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F3" w:rsidRPr="007A1278" w:rsidRDefault="002C04F3" w:rsidP="002C04F3">
      <w:pPr>
        <w:rPr>
          <w:rFonts w:ascii="Arial" w:eastAsia="SimSun" w:hAnsi="Arial" w:cs="Arial"/>
          <w:b/>
          <w:sz w:val="36"/>
          <w:lang w:val="mk-MK" w:eastAsia="zh-CN"/>
        </w:rPr>
      </w:pPr>
      <w:r w:rsidRPr="007A1278">
        <w:rPr>
          <w:rFonts w:ascii="Arial" w:eastAsia="SimSun" w:hAnsi="Arial" w:cs="Arial"/>
          <w:b/>
          <w:sz w:val="36"/>
          <w:lang w:val="mk-MK" w:eastAsia="zh-CN"/>
        </w:rPr>
        <w:t>ЕНЕРГЕТИКА</w:t>
      </w:r>
      <w:bookmarkStart w:id="0" w:name="_GoBack"/>
      <w:bookmarkEnd w:id="0"/>
    </w:p>
    <w:p w:rsidR="002C04F3" w:rsidRPr="002C04F3" w:rsidRDefault="002C04F3" w:rsidP="002C04F3">
      <w:pPr>
        <w:rPr>
          <w:rFonts w:ascii="Arial" w:eastAsia="SimSun" w:hAnsi="Arial" w:cs="Arial"/>
          <w:color w:val="000000"/>
          <w:lang w:val="mk-MK" w:eastAsia="zh-CN"/>
        </w:rPr>
      </w:pPr>
    </w:p>
    <w:p w:rsidR="002C04F3" w:rsidRPr="008F44D4" w:rsidRDefault="002C04F3" w:rsidP="002C04F3">
      <w:pPr>
        <w:ind w:firstLine="720"/>
        <w:rPr>
          <w:rFonts w:ascii="Arial" w:eastAsia="SimSun" w:hAnsi="Arial" w:cs="Arial"/>
          <w:color w:val="000000"/>
          <w:sz w:val="28"/>
          <w:lang w:val="mk-MK" w:eastAsia="zh-CN"/>
        </w:rPr>
      </w:pPr>
      <w:r w:rsidRPr="008F44D4">
        <w:rPr>
          <w:rFonts w:ascii="Arial" w:eastAsia="SimSun" w:hAnsi="Arial" w:cs="Arial"/>
          <w:sz w:val="28"/>
          <w:lang w:val="mk-MK" w:eastAsia="zh-CN"/>
        </w:rPr>
        <w:t>Покриеност со електрична енергија   100 %</w:t>
      </w:r>
    </w:p>
    <w:p w:rsidR="002C04F3" w:rsidRPr="008F44D4" w:rsidRDefault="002C04F3" w:rsidP="002C04F3">
      <w:pPr>
        <w:ind w:firstLine="720"/>
        <w:jc w:val="both"/>
        <w:rPr>
          <w:rFonts w:ascii="Arial" w:hAnsi="Arial" w:cs="Arial"/>
          <w:color w:val="000000"/>
          <w:sz w:val="28"/>
          <w:lang w:val="mk-MK" w:eastAsia="sl-SI"/>
        </w:rPr>
      </w:pPr>
      <w:r w:rsidRPr="008F44D4">
        <w:rPr>
          <w:rFonts w:ascii="Arial" w:hAnsi="Arial" w:cs="Arial"/>
          <w:color w:val="000000"/>
          <w:sz w:val="28"/>
          <w:lang w:val="mk-MK" w:eastAsia="sl-SI"/>
        </w:rPr>
        <w:t>Потрошувачите во општината Богданци се снабдени со електрична енергија преку ТС “Богданци” 35/10 kV. Во електроенергетскиот систем на Македонија ова трафостаница е приклучена со 35 kV далновод Гевгелија-Богданци. Според оптеретувањето што го има електро енергетската мрежа во последните години, напонот е во дозволените граници, а потрошувачите континуирано се обезбедени со електрична енергија.</w:t>
      </w:r>
    </w:p>
    <w:p w:rsidR="006063A9" w:rsidRDefault="006063A9"/>
    <w:sectPr w:rsidR="0060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94"/>
    <w:rsid w:val="00155694"/>
    <w:rsid w:val="002C04F3"/>
    <w:rsid w:val="006063A9"/>
    <w:rsid w:val="00634428"/>
    <w:rsid w:val="007A1278"/>
    <w:rsid w:val="008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4428"/>
    <w:rPr>
      <w:rFonts w:ascii="Tahoma" w:hAnsi="Tahoma"/>
      <w:color w:val="0000FF"/>
      <w:sz w:val="22"/>
      <w:szCs w:val="20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634428"/>
    <w:rPr>
      <w:rFonts w:ascii="Tahoma" w:eastAsia="Times New Roman" w:hAnsi="Tahoma" w:cs="Times New Roman"/>
      <w:color w:val="0000FF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4428"/>
    <w:rPr>
      <w:rFonts w:ascii="Tahoma" w:hAnsi="Tahoma"/>
      <w:color w:val="0000FF"/>
      <w:sz w:val="22"/>
      <w:szCs w:val="20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634428"/>
    <w:rPr>
      <w:rFonts w:ascii="Tahoma" w:eastAsia="Times New Roman" w:hAnsi="Tahoma" w:cs="Times New Roman"/>
      <w:color w:val="0000FF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Grizli777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Bogdanci 2</dc:creator>
  <cp:keywords/>
  <dc:description/>
  <cp:lastModifiedBy>Bogdanci 2</cp:lastModifiedBy>
  <cp:revision>6</cp:revision>
  <dcterms:created xsi:type="dcterms:W3CDTF">2014-07-10T09:58:00Z</dcterms:created>
  <dcterms:modified xsi:type="dcterms:W3CDTF">2014-07-18T09:47:00Z</dcterms:modified>
</cp:coreProperties>
</file>