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XSpec="center" w:tblpY="-437"/>
        <w:tblW w:w="11590" w:type="dxa"/>
        <w:tblLayout w:type="fixed"/>
        <w:tblLook w:val="0000"/>
      </w:tblPr>
      <w:tblGrid>
        <w:gridCol w:w="3921"/>
        <w:gridCol w:w="405"/>
        <w:gridCol w:w="7249"/>
        <w:gridCol w:w="15"/>
      </w:tblGrid>
      <w:tr w:rsidR="00DC5419" w:rsidRPr="007409A0" w:rsidTr="0053238F">
        <w:trPr>
          <w:trHeight w:val="334"/>
        </w:trPr>
        <w:tc>
          <w:tcPr>
            <w:tcW w:w="3921" w:type="dxa"/>
            <w:vMerge w:val="restart"/>
            <w:tcBorders>
              <w:right w:val="single" w:sz="8" w:space="0" w:color="auto"/>
            </w:tcBorders>
            <w:shd w:val="clear" w:color="auto" w:fill="E6E6E6"/>
            <w:vAlign w:val="center"/>
          </w:tcPr>
          <w:p w:rsidR="00DC5419" w:rsidRPr="00FF0759" w:rsidRDefault="00DC5419" w:rsidP="0053238F">
            <w:pPr>
              <w:jc w:val="right"/>
              <w:rPr>
                <w:rFonts w:ascii="Arial" w:hAnsi="Arial" w:cs="Arial"/>
                <w:sz w:val="22"/>
                <w:szCs w:val="22"/>
                <w:lang w:val="en-US"/>
              </w:rPr>
            </w:pPr>
            <w:bookmarkStart w:id="0" w:name="_GoBack"/>
            <w:bookmarkEnd w:id="0"/>
          </w:p>
        </w:tc>
        <w:tc>
          <w:tcPr>
            <w:tcW w:w="405" w:type="dxa"/>
            <w:vMerge w:val="restart"/>
            <w:tcBorders>
              <w:left w:val="single" w:sz="8" w:space="0" w:color="auto"/>
            </w:tcBorders>
            <w:shd w:val="clear" w:color="auto" w:fill="auto"/>
            <w:vAlign w:val="center"/>
          </w:tcPr>
          <w:p w:rsidR="00DC5419" w:rsidRPr="007409A0" w:rsidRDefault="00DC5419" w:rsidP="0053238F">
            <w:pPr>
              <w:rPr>
                <w:rFonts w:ascii="Arial" w:hAnsi="Arial" w:cs="Arial"/>
                <w:sz w:val="22"/>
                <w:szCs w:val="22"/>
              </w:rPr>
            </w:pPr>
          </w:p>
        </w:tc>
        <w:tc>
          <w:tcPr>
            <w:tcW w:w="7264" w:type="dxa"/>
            <w:gridSpan w:val="2"/>
            <w:shd w:val="clear" w:color="auto" w:fill="auto"/>
            <w:vAlign w:val="center"/>
          </w:tcPr>
          <w:p w:rsidR="00DC5419" w:rsidRPr="00920766" w:rsidRDefault="004C107A" w:rsidP="0053238F">
            <w:pPr>
              <w:jc w:val="both"/>
              <w:rPr>
                <w:rFonts w:ascii="Arial" w:hAnsi="Arial" w:cs="Arial"/>
                <w:sz w:val="18"/>
                <w:szCs w:val="18"/>
                <w:lang w:val="mk-MK"/>
              </w:rPr>
            </w:pPr>
            <w:r w:rsidRPr="00AD0DEF">
              <w:rPr>
                <w:rFonts w:ascii="Arial" w:hAnsi="Arial" w:cs="Arial"/>
                <w:b/>
                <w:bCs/>
                <w:sz w:val="22"/>
                <w:szCs w:val="22"/>
                <w:lang w:val="mk-MK" w:eastAsia="mk-MK"/>
              </w:rPr>
              <w:t>НАРАЧАТЕЛ</w:t>
            </w:r>
            <w:r w:rsidR="00AD0DEF" w:rsidRPr="00AD0DEF">
              <w:rPr>
                <w:rFonts w:ascii="Arial" w:hAnsi="Arial" w:cs="Arial"/>
                <w:b/>
                <w:bCs/>
                <w:sz w:val="22"/>
                <w:szCs w:val="22"/>
                <w:lang w:val="mk-MK" w:eastAsia="mk-MK"/>
              </w:rPr>
              <w:t>:</w:t>
            </w:r>
          </w:p>
        </w:tc>
      </w:tr>
      <w:tr w:rsidR="00DC5419" w:rsidRPr="007409A0" w:rsidTr="0053238F">
        <w:trPr>
          <w:trHeight w:val="667"/>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rPr>
            </w:pPr>
          </w:p>
        </w:tc>
        <w:tc>
          <w:tcPr>
            <w:tcW w:w="7264" w:type="dxa"/>
            <w:gridSpan w:val="2"/>
            <w:shd w:val="clear" w:color="auto" w:fill="auto"/>
            <w:vAlign w:val="center"/>
          </w:tcPr>
          <w:p w:rsidR="00DC5419" w:rsidRDefault="00AD0DEF" w:rsidP="00AD0DEF">
            <w:pPr>
              <w:tabs>
                <w:tab w:val="left" w:pos="851"/>
              </w:tabs>
              <w:spacing w:before="120" w:after="120"/>
              <w:rPr>
                <w:rFonts w:ascii="Arial" w:hAnsi="Arial" w:cs="Arial"/>
                <w:b/>
                <w:sz w:val="22"/>
                <w:shd w:val="clear" w:color="auto" w:fill="FFFFFF"/>
                <w:lang w:val="en-US"/>
              </w:rPr>
            </w:pPr>
            <w:r w:rsidRPr="00AD0DEF">
              <w:rPr>
                <w:rFonts w:ascii="Arial" w:hAnsi="Arial" w:cs="Arial"/>
                <w:b/>
                <w:sz w:val="22"/>
                <w:shd w:val="clear" w:color="auto" w:fill="FFFFFF"/>
                <w:lang w:val="mk-MK"/>
              </w:rPr>
              <w:t>Јавно претпријатие за државни патишта,</w:t>
            </w:r>
          </w:p>
          <w:p w:rsidR="00DC5419" w:rsidRPr="00FD124D" w:rsidRDefault="00AD0DEF" w:rsidP="00AD0DEF">
            <w:pPr>
              <w:tabs>
                <w:tab w:val="left" w:pos="851"/>
              </w:tabs>
              <w:spacing w:before="120" w:after="120"/>
              <w:rPr>
                <w:rFonts w:ascii="Arial" w:hAnsi="Arial" w:cs="Arial"/>
                <w:b/>
                <w:sz w:val="22"/>
                <w:shd w:val="clear" w:color="auto" w:fill="FFFFFF"/>
                <w:lang w:val="mk-MK"/>
              </w:rPr>
            </w:pPr>
            <w:r w:rsidRPr="00AD0DEF">
              <w:rPr>
                <w:rFonts w:ascii="Arial" w:hAnsi="Arial" w:cs="Arial"/>
                <w:b/>
                <w:sz w:val="22"/>
                <w:shd w:val="clear" w:color="auto" w:fill="FFFFFF"/>
                <w:lang w:val="mk-MK"/>
              </w:rPr>
              <w:t>Република Северна Македонија</w:t>
            </w:r>
          </w:p>
        </w:tc>
      </w:tr>
      <w:tr w:rsidR="00DC5419" w:rsidRPr="007409A0" w:rsidTr="0053238F">
        <w:trPr>
          <w:trHeight w:val="278"/>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rPr>
            </w:pPr>
          </w:p>
        </w:tc>
        <w:tc>
          <w:tcPr>
            <w:tcW w:w="7264" w:type="dxa"/>
            <w:gridSpan w:val="2"/>
            <w:shd w:val="clear" w:color="auto" w:fill="auto"/>
            <w:vAlign w:val="center"/>
          </w:tcPr>
          <w:p w:rsidR="00DC5419" w:rsidRPr="007409A0" w:rsidRDefault="00DC5419" w:rsidP="0053238F">
            <w:pPr>
              <w:jc w:val="both"/>
              <w:rPr>
                <w:rFonts w:ascii="Arial" w:hAnsi="Arial" w:cs="Arial"/>
                <w:b/>
                <w:lang w:val="mk-MK"/>
              </w:rPr>
            </w:pPr>
          </w:p>
          <w:p w:rsidR="00DC5419" w:rsidRPr="00FD124D" w:rsidRDefault="00DC5419" w:rsidP="0053238F">
            <w:pPr>
              <w:jc w:val="both"/>
              <w:rPr>
                <w:rFonts w:ascii="Arial" w:hAnsi="Arial" w:cs="Arial"/>
                <w:b/>
                <w:sz w:val="18"/>
                <w:szCs w:val="18"/>
                <w:lang w:val="mk-MK"/>
              </w:rPr>
            </w:pPr>
          </w:p>
          <w:p w:rsidR="00DC5419" w:rsidRPr="00FD124D" w:rsidRDefault="00AD0DEF" w:rsidP="00AD0DEF">
            <w:pPr>
              <w:tabs>
                <w:tab w:val="left" w:pos="851"/>
              </w:tabs>
              <w:spacing w:before="120" w:after="120"/>
              <w:rPr>
                <w:rFonts w:ascii="Arial" w:hAnsi="Arial" w:cs="Arial"/>
                <w:b/>
                <w:sz w:val="22"/>
                <w:shd w:val="clear" w:color="auto" w:fill="FFFFFF"/>
                <w:lang w:val="mk-MK"/>
              </w:rPr>
            </w:pPr>
            <w:r w:rsidRPr="00AD0DEF">
              <w:rPr>
                <w:rFonts w:ascii="Arial" w:hAnsi="Arial" w:cs="Arial"/>
                <w:b/>
                <w:sz w:val="22"/>
                <w:shd w:val="clear" w:color="auto" w:fill="FFFFFF"/>
                <w:lang w:val="mk-MK"/>
              </w:rPr>
              <w:t>Локација:</w:t>
            </w:r>
          </w:p>
          <w:p w:rsidR="00DC5419" w:rsidRPr="00FD124D" w:rsidRDefault="001C124A" w:rsidP="00980DD6">
            <w:pPr>
              <w:tabs>
                <w:tab w:val="left" w:pos="851"/>
              </w:tabs>
              <w:spacing w:before="120" w:after="120"/>
              <w:rPr>
                <w:rFonts w:ascii="Arial" w:hAnsi="Arial" w:cs="Arial"/>
                <w:b/>
                <w:sz w:val="22"/>
                <w:shd w:val="clear" w:color="auto" w:fill="FFFFFF"/>
                <w:lang w:val="mk-MK"/>
              </w:rPr>
            </w:pPr>
            <w:r>
              <w:rPr>
                <w:rFonts w:ascii="Arial" w:hAnsi="Arial" w:cs="Arial"/>
                <w:b/>
                <w:sz w:val="22"/>
                <w:shd w:val="clear" w:color="auto" w:fill="FFFFFF"/>
                <w:lang w:val="en-US"/>
              </w:rPr>
              <w:t>O</w:t>
            </w:r>
            <w:r w:rsidR="00AD0DEF" w:rsidRPr="00AD0DEF">
              <w:rPr>
                <w:rFonts w:ascii="Arial" w:hAnsi="Arial" w:cs="Arial"/>
                <w:b/>
                <w:sz w:val="22"/>
                <w:shd w:val="clear" w:color="auto" w:fill="FFFFFF"/>
                <w:lang w:val="mk-MK"/>
              </w:rPr>
              <w:t xml:space="preserve">пштина </w:t>
            </w:r>
            <w:r w:rsidR="00980DD6">
              <w:rPr>
                <w:rFonts w:ascii="Arial" w:hAnsi="Arial" w:cs="Arial"/>
                <w:b/>
                <w:sz w:val="22"/>
                <w:shd w:val="clear" w:color="auto" w:fill="FFFFFF"/>
                <w:lang w:val="mk-MK"/>
              </w:rPr>
              <w:t>Валандово, Дојран, Богданци, Гевгелија</w:t>
            </w:r>
          </w:p>
        </w:tc>
      </w:tr>
      <w:tr w:rsidR="00DC5419" w:rsidRPr="007409A0" w:rsidTr="0053238F">
        <w:trPr>
          <w:trHeight w:val="334"/>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rPr>
            </w:pPr>
          </w:p>
        </w:tc>
        <w:tc>
          <w:tcPr>
            <w:tcW w:w="7264" w:type="dxa"/>
            <w:gridSpan w:val="2"/>
            <w:shd w:val="clear" w:color="auto" w:fill="auto"/>
            <w:vAlign w:val="center"/>
          </w:tcPr>
          <w:p w:rsidR="00DC5419" w:rsidRPr="00920766" w:rsidRDefault="00DC5419" w:rsidP="0053238F">
            <w:pPr>
              <w:jc w:val="both"/>
              <w:rPr>
                <w:rFonts w:ascii="Arial" w:hAnsi="Arial" w:cs="Arial"/>
                <w:sz w:val="18"/>
                <w:szCs w:val="18"/>
                <w:lang w:val="mk-MK"/>
              </w:rPr>
            </w:pPr>
          </w:p>
        </w:tc>
      </w:tr>
      <w:tr w:rsidR="00DC5419" w:rsidRPr="007409A0" w:rsidTr="0053238F">
        <w:trPr>
          <w:gridAfter w:val="1"/>
          <w:wAfter w:w="15" w:type="dxa"/>
          <w:trHeight w:val="278"/>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lang w:val="mk-MK"/>
              </w:rPr>
            </w:pPr>
          </w:p>
        </w:tc>
        <w:tc>
          <w:tcPr>
            <w:tcW w:w="7249" w:type="dxa"/>
            <w:shd w:val="clear" w:color="auto" w:fill="auto"/>
            <w:vAlign w:val="center"/>
          </w:tcPr>
          <w:p w:rsidR="00DC5419" w:rsidRPr="00FD124D" w:rsidRDefault="00DC5419" w:rsidP="0053238F">
            <w:pPr>
              <w:ind w:right="34"/>
              <w:jc w:val="both"/>
              <w:rPr>
                <w:rFonts w:ascii="Arial" w:hAnsi="Arial" w:cs="Arial"/>
                <w:b/>
                <w:sz w:val="18"/>
                <w:szCs w:val="18"/>
                <w:lang w:val="mk-MK"/>
              </w:rPr>
            </w:pPr>
          </w:p>
        </w:tc>
      </w:tr>
      <w:tr w:rsidR="00DC5419" w:rsidRPr="007409A0" w:rsidTr="0053238F">
        <w:trPr>
          <w:gridAfter w:val="1"/>
          <w:wAfter w:w="15" w:type="dxa"/>
          <w:trHeight w:val="141"/>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lang w:val="mk-MK"/>
              </w:rPr>
            </w:pPr>
          </w:p>
        </w:tc>
        <w:tc>
          <w:tcPr>
            <w:tcW w:w="7249" w:type="dxa"/>
            <w:shd w:val="clear" w:color="auto" w:fill="auto"/>
            <w:vAlign w:val="center"/>
          </w:tcPr>
          <w:p w:rsidR="00DC5419" w:rsidRPr="007409A0" w:rsidRDefault="00DC5419" w:rsidP="0053238F">
            <w:pPr>
              <w:ind w:right="34"/>
              <w:jc w:val="both"/>
              <w:rPr>
                <w:rFonts w:ascii="Arial" w:hAnsi="Arial" w:cs="Arial"/>
                <w:b/>
                <w:sz w:val="18"/>
                <w:szCs w:val="18"/>
                <w:lang w:val="mk-MK"/>
              </w:rPr>
            </w:pPr>
          </w:p>
        </w:tc>
      </w:tr>
      <w:tr w:rsidR="00DC5419" w:rsidRPr="007409A0" w:rsidTr="0053238F">
        <w:trPr>
          <w:gridAfter w:val="1"/>
          <w:wAfter w:w="15" w:type="dxa"/>
          <w:trHeight w:val="667"/>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lang w:val="mk-MK"/>
              </w:rPr>
            </w:pPr>
          </w:p>
        </w:tc>
        <w:tc>
          <w:tcPr>
            <w:tcW w:w="7249" w:type="dxa"/>
            <w:shd w:val="clear" w:color="auto" w:fill="auto"/>
            <w:vAlign w:val="center"/>
          </w:tcPr>
          <w:p w:rsidR="00DC5419" w:rsidRPr="00920766" w:rsidRDefault="00AD0DEF" w:rsidP="0053238F">
            <w:pPr>
              <w:spacing w:line="240" w:lineRule="exact"/>
              <w:ind w:right="34"/>
              <w:jc w:val="both"/>
              <w:rPr>
                <w:rFonts w:ascii="Arial" w:hAnsi="Arial" w:cs="Arial"/>
                <w:szCs w:val="22"/>
                <w:lang w:val="mk-MK"/>
              </w:rPr>
            </w:pPr>
            <w:r w:rsidRPr="00AD0DEF">
              <w:rPr>
                <w:rFonts w:ascii="Arial" w:hAnsi="Arial" w:cs="Arial"/>
                <w:b/>
                <w:bCs/>
                <w:sz w:val="22"/>
                <w:szCs w:val="22"/>
                <w:lang w:val="mk-MK" w:eastAsia="mk-MK"/>
              </w:rPr>
              <w:t>Предмет:</w:t>
            </w:r>
          </w:p>
          <w:p w:rsidR="00DC5419" w:rsidRPr="007409A0" w:rsidRDefault="00DC5419" w:rsidP="0053238F">
            <w:pPr>
              <w:spacing w:line="240" w:lineRule="exact"/>
              <w:ind w:right="34"/>
              <w:jc w:val="both"/>
              <w:rPr>
                <w:rFonts w:ascii="Arial" w:hAnsi="Arial" w:cs="Arial"/>
                <w:b/>
                <w:sz w:val="22"/>
                <w:szCs w:val="22"/>
                <w:lang w:val="mk-MK"/>
              </w:rPr>
            </w:pPr>
          </w:p>
          <w:p w:rsidR="00DC5419" w:rsidRPr="007409A0" w:rsidRDefault="001C5CD4" w:rsidP="00D874BA">
            <w:pPr>
              <w:spacing w:before="120" w:line="320" w:lineRule="exact"/>
              <w:ind w:right="586"/>
              <w:rPr>
                <w:rFonts w:ascii="Arial" w:hAnsi="Arial" w:cs="Arial"/>
                <w:b/>
                <w:sz w:val="22"/>
                <w:szCs w:val="22"/>
                <w:lang w:val="mk-MK"/>
              </w:rPr>
            </w:pPr>
            <w:r w:rsidRPr="001C5CD4">
              <w:rPr>
                <w:rFonts w:ascii="Arial" w:hAnsi="Arial" w:cs="Arial"/>
                <w:b/>
                <w:sz w:val="22"/>
                <w:lang w:val="mk-MK"/>
              </w:rPr>
              <w:t>Извештај за оцена на животната средина и социјалните аспекти (</w:t>
            </w:r>
            <w:r w:rsidR="00B4547A">
              <w:rPr>
                <w:rFonts w:ascii="Arial" w:hAnsi="Arial" w:cs="Arial"/>
                <w:b/>
                <w:sz w:val="22"/>
                <w:lang w:val="mk-MK"/>
              </w:rPr>
              <w:t>ЕСАР</w:t>
            </w:r>
            <w:r w:rsidRPr="001C5CD4">
              <w:rPr>
                <w:rFonts w:ascii="Arial" w:hAnsi="Arial" w:cs="Arial"/>
                <w:b/>
                <w:sz w:val="22"/>
                <w:lang w:val="mk-MK"/>
              </w:rPr>
              <w:t>) за рехабилитација на патната делница</w:t>
            </w:r>
            <w:r w:rsidR="00AD05F7">
              <w:rPr>
                <w:rFonts w:ascii="Arial" w:hAnsi="Arial" w:cs="Arial"/>
                <w:b/>
                <w:sz w:val="22"/>
                <w:lang w:val="mk-MK"/>
              </w:rPr>
              <w:t xml:space="preserve"> по</w:t>
            </w:r>
            <w:r w:rsidRPr="001C5CD4">
              <w:rPr>
                <w:rFonts w:ascii="Arial" w:hAnsi="Arial" w:cs="Arial"/>
                <w:b/>
                <w:sz w:val="22"/>
                <w:lang w:val="mk-MK"/>
              </w:rPr>
              <w:t xml:space="preserve">меѓу </w:t>
            </w:r>
            <w:r w:rsidR="00D874BA">
              <w:rPr>
                <w:rFonts w:ascii="Arial" w:hAnsi="Arial" w:cs="Arial"/>
                <w:b/>
                <w:sz w:val="22"/>
                <w:lang w:val="mk-MK"/>
              </w:rPr>
              <w:t>Дедели</w:t>
            </w:r>
            <w:r w:rsidR="00461F61" w:rsidRPr="00461F61">
              <w:rPr>
                <w:rFonts w:ascii="Arial" w:hAnsi="Arial" w:cs="Arial"/>
                <w:b/>
                <w:sz w:val="22"/>
                <w:lang w:val="mk-MK"/>
              </w:rPr>
              <w:t xml:space="preserve"> – </w:t>
            </w:r>
            <w:r w:rsidR="00D874BA">
              <w:rPr>
                <w:rFonts w:ascii="Arial" w:hAnsi="Arial" w:cs="Arial"/>
                <w:b/>
                <w:sz w:val="22"/>
                <w:lang w:val="mk-MK"/>
              </w:rPr>
              <w:t xml:space="preserve">Фурка </w:t>
            </w:r>
            <w:r w:rsidR="00D874BA" w:rsidRPr="00461F61">
              <w:rPr>
                <w:rFonts w:ascii="Arial" w:hAnsi="Arial" w:cs="Arial"/>
                <w:b/>
                <w:sz w:val="22"/>
                <w:lang w:val="mk-MK"/>
              </w:rPr>
              <w:t>–</w:t>
            </w:r>
            <w:r w:rsidR="00D874BA">
              <w:rPr>
                <w:rFonts w:ascii="Arial" w:hAnsi="Arial" w:cs="Arial"/>
                <w:b/>
                <w:sz w:val="22"/>
                <w:lang w:val="mk-MK"/>
              </w:rPr>
              <w:t xml:space="preserve"> Богданци </w:t>
            </w:r>
            <w:r w:rsidR="00D874BA" w:rsidRPr="00461F61">
              <w:rPr>
                <w:rFonts w:ascii="Arial" w:hAnsi="Arial" w:cs="Arial"/>
                <w:b/>
                <w:sz w:val="22"/>
                <w:lang w:val="mk-MK"/>
              </w:rPr>
              <w:t>–</w:t>
            </w:r>
            <w:r w:rsidR="00D874BA">
              <w:rPr>
                <w:rFonts w:ascii="Arial" w:hAnsi="Arial" w:cs="Arial"/>
                <w:b/>
                <w:sz w:val="22"/>
                <w:lang w:val="mk-MK"/>
              </w:rPr>
              <w:t xml:space="preserve"> Гевгелија</w:t>
            </w:r>
            <w:r w:rsidR="0094613E">
              <w:rPr>
                <w:rFonts w:ascii="Arial" w:hAnsi="Arial" w:cs="Arial"/>
                <w:b/>
                <w:sz w:val="22"/>
                <w:lang w:val="mk-MK"/>
              </w:rPr>
              <w:t>(Регионален пат Р</w:t>
            </w:r>
            <w:r w:rsidR="00461F61">
              <w:rPr>
                <w:rFonts w:ascii="Arial" w:hAnsi="Arial" w:cs="Arial"/>
                <w:b/>
                <w:sz w:val="22"/>
                <w:lang w:val="mk-MK"/>
              </w:rPr>
              <w:t>1</w:t>
            </w:r>
            <w:r w:rsidR="00D874BA">
              <w:rPr>
                <w:rFonts w:ascii="Arial" w:hAnsi="Arial" w:cs="Arial"/>
                <w:b/>
                <w:sz w:val="22"/>
                <w:lang w:val="mk-MK"/>
              </w:rPr>
              <w:t>1</w:t>
            </w:r>
            <w:r w:rsidR="00461F61">
              <w:rPr>
                <w:rFonts w:ascii="Arial" w:hAnsi="Arial" w:cs="Arial"/>
                <w:b/>
                <w:sz w:val="22"/>
                <w:lang w:val="mk-MK"/>
              </w:rPr>
              <w:t>0</w:t>
            </w:r>
            <w:r w:rsidR="00D874BA">
              <w:rPr>
                <w:rFonts w:ascii="Arial" w:hAnsi="Arial" w:cs="Arial"/>
                <w:b/>
                <w:sz w:val="22"/>
                <w:lang w:val="mk-MK"/>
              </w:rPr>
              <w:t>9</w:t>
            </w:r>
            <w:r w:rsidR="0094613E">
              <w:rPr>
                <w:rFonts w:ascii="Arial" w:hAnsi="Arial" w:cs="Arial"/>
                <w:b/>
                <w:sz w:val="22"/>
                <w:lang w:val="mk-MK"/>
              </w:rPr>
              <w:t xml:space="preserve">) </w:t>
            </w:r>
          </w:p>
        </w:tc>
      </w:tr>
      <w:tr w:rsidR="00DC5419" w:rsidRPr="007409A0" w:rsidTr="0053238F">
        <w:trPr>
          <w:trHeight w:val="278"/>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lang w:val="mk-MK"/>
              </w:rPr>
            </w:pPr>
          </w:p>
        </w:tc>
        <w:tc>
          <w:tcPr>
            <w:tcW w:w="7264" w:type="dxa"/>
            <w:gridSpan w:val="2"/>
            <w:shd w:val="clear" w:color="auto" w:fill="auto"/>
            <w:vAlign w:val="center"/>
          </w:tcPr>
          <w:p w:rsidR="00DC5419" w:rsidRPr="007409A0" w:rsidRDefault="00DC5419" w:rsidP="0053238F">
            <w:pPr>
              <w:rPr>
                <w:rFonts w:ascii="Arial" w:hAnsi="Arial" w:cs="Arial"/>
                <w:b/>
                <w:lang w:val="mk-MK"/>
              </w:rPr>
            </w:pPr>
          </w:p>
        </w:tc>
      </w:tr>
      <w:tr w:rsidR="00DC5419" w:rsidRPr="007409A0" w:rsidTr="0053238F">
        <w:trPr>
          <w:trHeight w:val="334"/>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lang w:val="mk-MK"/>
              </w:rPr>
            </w:pPr>
          </w:p>
        </w:tc>
        <w:tc>
          <w:tcPr>
            <w:tcW w:w="7264" w:type="dxa"/>
            <w:gridSpan w:val="2"/>
            <w:shd w:val="clear" w:color="auto" w:fill="auto"/>
            <w:vAlign w:val="center"/>
          </w:tcPr>
          <w:p w:rsidR="00DC5419" w:rsidRPr="007409A0" w:rsidRDefault="00DC5419" w:rsidP="0053238F">
            <w:pPr>
              <w:jc w:val="both"/>
              <w:rPr>
                <w:rFonts w:ascii="Arial" w:hAnsi="Arial" w:cs="Arial"/>
                <w:b/>
                <w:sz w:val="18"/>
                <w:szCs w:val="18"/>
                <w:lang w:val="mk-MK"/>
              </w:rPr>
            </w:pPr>
          </w:p>
          <w:p w:rsidR="00DC5419" w:rsidRPr="00920766" w:rsidRDefault="001C5CD4" w:rsidP="0053238F">
            <w:pPr>
              <w:jc w:val="both"/>
              <w:rPr>
                <w:rFonts w:ascii="Arial" w:hAnsi="Arial" w:cs="Arial"/>
                <w:sz w:val="18"/>
                <w:szCs w:val="18"/>
                <w:lang w:val="mk-MK"/>
              </w:rPr>
            </w:pPr>
            <w:r w:rsidRPr="001C5CD4">
              <w:rPr>
                <w:rFonts w:ascii="Arial" w:hAnsi="Arial" w:cs="Arial"/>
                <w:b/>
                <w:bCs/>
                <w:sz w:val="22"/>
                <w:szCs w:val="22"/>
                <w:lang w:val="mk-MK" w:eastAsia="mk-MK"/>
              </w:rPr>
              <w:t>Технички број:</w:t>
            </w:r>
          </w:p>
        </w:tc>
      </w:tr>
      <w:tr w:rsidR="00DC5419" w:rsidRPr="007409A0" w:rsidTr="0053238F">
        <w:trPr>
          <w:trHeight w:val="667"/>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rPr>
            </w:pPr>
          </w:p>
        </w:tc>
        <w:tc>
          <w:tcPr>
            <w:tcW w:w="7264" w:type="dxa"/>
            <w:gridSpan w:val="2"/>
            <w:shd w:val="clear" w:color="auto" w:fill="auto"/>
            <w:vAlign w:val="center"/>
          </w:tcPr>
          <w:p w:rsidR="00DC5419" w:rsidRPr="00672830" w:rsidRDefault="001C5CD4" w:rsidP="0053238F">
            <w:pPr>
              <w:tabs>
                <w:tab w:val="left" w:pos="6597"/>
              </w:tabs>
              <w:rPr>
                <w:rFonts w:ascii="Arial" w:hAnsi="Arial" w:cs="Arial"/>
                <w:b/>
                <w:sz w:val="22"/>
                <w:szCs w:val="22"/>
                <w:lang w:val="mk-MK"/>
              </w:rPr>
            </w:pPr>
            <w:r w:rsidRPr="001C5CD4">
              <w:rPr>
                <w:rFonts w:ascii="Arial" w:hAnsi="Arial" w:cs="Arial"/>
                <w:b/>
                <w:color w:val="000000"/>
                <w:sz w:val="22"/>
                <w:szCs w:val="41"/>
                <w:lang w:val="mk-MK"/>
              </w:rPr>
              <w:t xml:space="preserve">ИНГ </w:t>
            </w:r>
            <w:r w:rsidR="00A828AB" w:rsidRPr="00A828AB">
              <w:rPr>
                <w:rFonts w:ascii="Arial" w:hAnsi="Arial" w:cs="Arial"/>
                <w:b/>
                <w:color w:val="000000"/>
                <w:sz w:val="22"/>
                <w:szCs w:val="41"/>
                <w:lang w:val="mk-MK"/>
              </w:rPr>
              <w:t>0</w:t>
            </w:r>
            <w:r w:rsidR="00461F61">
              <w:rPr>
                <w:rFonts w:ascii="Arial" w:hAnsi="Arial" w:cs="Arial"/>
                <w:b/>
                <w:color w:val="000000"/>
                <w:sz w:val="22"/>
                <w:szCs w:val="41"/>
                <w:lang w:val="mk-MK"/>
              </w:rPr>
              <w:t>2</w:t>
            </w:r>
            <w:r w:rsidR="00D874BA">
              <w:rPr>
                <w:rFonts w:ascii="Arial" w:hAnsi="Arial" w:cs="Arial"/>
                <w:b/>
                <w:color w:val="000000"/>
                <w:sz w:val="22"/>
                <w:szCs w:val="41"/>
                <w:lang w:val="mk-MK"/>
              </w:rPr>
              <w:t>5</w:t>
            </w:r>
            <w:r w:rsidR="00A828AB" w:rsidRPr="00A828AB">
              <w:rPr>
                <w:rFonts w:ascii="Arial" w:hAnsi="Arial" w:cs="Arial"/>
                <w:b/>
                <w:color w:val="000000"/>
                <w:sz w:val="22"/>
                <w:szCs w:val="41"/>
                <w:lang w:val="mk-MK"/>
              </w:rPr>
              <w:t xml:space="preserve"> - 03 - 19</w:t>
            </w:r>
          </w:p>
          <w:p w:rsidR="00DC5419" w:rsidRPr="00672830" w:rsidRDefault="00DC5419" w:rsidP="0053238F">
            <w:pPr>
              <w:jc w:val="both"/>
              <w:rPr>
                <w:rFonts w:ascii="Arial" w:hAnsi="Arial" w:cs="Arial"/>
                <w:b/>
                <w:sz w:val="22"/>
                <w:szCs w:val="22"/>
                <w:lang w:val="mk-MK"/>
              </w:rPr>
            </w:pPr>
          </w:p>
        </w:tc>
      </w:tr>
      <w:tr w:rsidR="00DC5419" w:rsidRPr="007409A0" w:rsidTr="0053238F">
        <w:trPr>
          <w:trHeight w:val="123"/>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rPr>
            </w:pPr>
          </w:p>
        </w:tc>
        <w:tc>
          <w:tcPr>
            <w:tcW w:w="7264" w:type="dxa"/>
            <w:gridSpan w:val="2"/>
            <w:shd w:val="clear" w:color="auto" w:fill="auto"/>
            <w:vAlign w:val="center"/>
          </w:tcPr>
          <w:p w:rsidR="00DC5419" w:rsidRPr="000532DF" w:rsidRDefault="00DC5419" w:rsidP="0053238F">
            <w:pPr>
              <w:jc w:val="both"/>
              <w:rPr>
                <w:rFonts w:ascii="Arial" w:hAnsi="Arial" w:cs="Arial"/>
                <w:b/>
              </w:rPr>
            </w:pPr>
          </w:p>
        </w:tc>
      </w:tr>
      <w:tr w:rsidR="00DC5419" w:rsidRPr="007409A0" w:rsidTr="0053238F">
        <w:trPr>
          <w:trHeight w:val="334"/>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rPr>
            </w:pPr>
          </w:p>
        </w:tc>
        <w:tc>
          <w:tcPr>
            <w:tcW w:w="7264" w:type="dxa"/>
            <w:gridSpan w:val="2"/>
            <w:shd w:val="clear" w:color="auto" w:fill="auto"/>
            <w:vAlign w:val="center"/>
          </w:tcPr>
          <w:p w:rsidR="00DC5419" w:rsidRPr="007409A0" w:rsidRDefault="00DC5419" w:rsidP="0053238F">
            <w:pPr>
              <w:jc w:val="both"/>
              <w:rPr>
                <w:rFonts w:ascii="Arial" w:hAnsi="Arial" w:cs="Arial"/>
                <w:b/>
                <w:sz w:val="18"/>
                <w:szCs w:val="18"/>
              </w:rPr>
            </w:pPr>
          </w:p>
          <w:p w:rsidR="00DC5419" w:rsidRPr="0008697B" w:rsidRDefault="001C5CD4" w:rsidP="0053238F">
            <w:pPr>
              <w:jc w:val="both"/>
              <w:rPr>
                <w:rFonts w:ascii="Arial" w:hAnsi="Arial" w:cs="Arial"/>
                <w:b/>
                <w:sz w:val="18"/>
                <w:szCs w:val="18"/>
              </w:rPr>
            </w:pPr>
            <w:r w:rsidRPr="001C5CD4">
              <w:rPr>
                <w:rFonts w:ascii="Arial" w:hAnsi="Arial" w:cs="Arial"/>
                <w:b/>
                <w:sz w:val="22"/>
                <w:szCs w:val="18"/>
                <w:lang w:val="mk-MK"/>
              </w:rPr>
              <w:t>Животна средина</w:t>
            </w:r>
          </w:p>
        </w:tc>
      </w:tr>
      <w:tr w:rsidR="00DC5419" w:rsidRPr="007409A0" w:rsidTr="0053238F">
        <w:trPr>
          <w:trHeight w:val="360"/>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rPr>
            </w:pPr>
          </w:p>
        </w:tc>
        <w:tc>
          <w:tcPr>
            <w:tcW w:w="7264" w:type="dxa"/>
            <w:gridSpan w:val="2"/>
            <w:shd w:val="clear" w:color="auto" w:fill="auto"/>
            <w:vAlign w:val="center"/>
          </w:tcPr>
          <w:p w:rsidR="00DC5419" w:rsidRDefault="00DC5419" w:rsidP="0053238F">
            <w:pPr>
              <w:jc w:val="both"/>
              <w:rPr>
                <w:rFonts w:ascii="Arial" w:hAnsi="Arial" w:cs="Arial"/>
                <w:b/>
                <w:sz w:val="18"/>
                <w:szCs w:val="18"/>
              </w:rPr>
            </w:pPr>
          </w:p>
          <w:p w:rsidR="00DC5419" w:rsidRDefault="00DC5419" w:rsidP="0053238F">
            <w:pPr>
              <w:jc w:val="both"/>
              <w:rPr>
                <w:rFonts w:ascii="Arial" w:hAnsi="Arial" w:cs="Arial"/>
                <w:b/>
                <w:sz w:val="18"/>
                <w:szCs w:val="18"/>
              </w:rPr>
            </w:pPr>
          </w:p>
          <w:p w:rsidR="00DC5419" w:rsidRDefault="00DC5419" w:rsidP="0053238F">
            <w:pPr>
              <w:jc w:val="both"/>
              <w:rPr>
                <w:rFonts w:ascii="Arial" w:hAnsi="Arial" w:cs="Arial"/>
                <w:b/>
                <w:sz w:val="18"/>
                <w:szCs w:val="18"/>
              </w:rPr>
            </w:pPr>
          </w:p>
          <w:p w:rsidR="00DC5419" w:rsidRPr="00F96145" w:rsidRDefault="00DC5419" w:rsidP="0053238F">
            <w:pPr>
              <w:jc w:val="both"/>
              <w:rPr>
                <w:rFonts w:ascii="Arial" w:hAnsi="Arial" w:cs="Arial"/>
                <w:b/>
                <w:sz w:val="18"/>
                <w:szCs w:val="18"/>
              </w:rPr>
            </w:pPr>
          </w:p>
        </w:tc>
      </w:tr>
      <w:tr w:rsidR="00DC5419" w:rsidRPr="007409A0" w:rsidTr="0053238F">
        <w:trPr>
          <w:trHeight w:val="73"/>
        </w:trPr>
        <w:tc>
          <w:tcPr>
            <w:tcW w:w="3921" w:type="dxa"/>
            <w:vMerge/>
            <w:tcBorders>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vMerge/>
            <w:tcBorders>
              <w:left w:val="single" w:sz="8" w:space="0" w:color="auto"/>
            </w:tcBorders>
            <w:shd w:val="clear" w:color="auto" w:fill="auto"/>
            <w:vAlign w:val="center"/>
          </w:tcPr>
          <w:p w:rsidR="00DC5419" w:rsidRPr="007409A0" w:rsidRDefault="00DC5419" w:rsidP="0053238F">
            <w:pPr>
              <w:rPr>
                <w:rFonts w:ascii="Arial" w:hAnsi="Arial" w:cs="Arial"/>
                <w:sz w:val="22"/>
                <w:szCs w:val="22"/>
              </w:rPr>
            </w:pPr>
          </w:p>
        </w:tc>
        <w:tc>
          <w:tcPr>
            <w:tcW w:w="7264" w:type="dxa"/>
            <w:gridSpan w:val="2"/>
            <w:shd w:val="clear" w:color="auto" w:fill="auto"/>
            <w:vAlign w:val="center"/>
          </w:tcPr>
          <w:p w:rsidR="00DC5419" w:rsidRDefault="001C5CD4" w:rsidP="0053238F">
            <w:pPr>
              <w:jc w:val="both"/>
              <w:rPr>
                <w:rFonts w:ascii="Arial" w:hAnsi="Arial" w:cs="Arial"/>
                <w:b/>
                <w:szCs w:val="18"/>
                <w:lang w:val="mk-MK"/>
              </w:rPr>
            </w:pPr>
            <w:r w:rsidRPr="001C5CD4">
              <w:rPr>
                <w:rFonts w:ascii="Arial" w:hAnsi="Arial" w:cs="Arial"/>
                <w:b/>
                <w:bCs/>
                <w:sz w:val="22"/>
                <w:szCs w:val="22"/>
                <w:lang w:val="mk-MK" w:eastAsia="mk-MK"/>
              </w:rPr>
              <w:t>Датум:</w:t>
            </w:r>
            <w:r w:rsidR="009843ED">
              <w:rPr>
                <w:rFonts w:ascii="Arial" w:hAnsi="Arial" w:cs="Arial"/>
                <w:b/>
                <w:sz w:val="22"/>
                <w:lang w:val="mk-MK"/>
              </w:rPr>
              <w:t>М</w:t>
            </w:r>
            <w:r w:rsidRPr="001C5CD4">
              <w:rPr>
                <w:rFonts w:ascii="Arial" w:hAnsi="Arial" w:cs="Arial"/>
                <w:b/>
                <w:sz w:val="22"/>
                <w:lang w:val="mk-MK"/>
              </w:rPr>
              <w:t>арт, 2</w:t>
            </w:r>
            <w:r w:rsidR="00C65F5D" w:rsidRPr="00C65F5D">
              <w:rPr>
                <w:rFonts w:ascii="Arial" w:hAnsi="Arial" w:cs="Arial"/>
                <w:b/>
                <w:sz w:val="22"/>
                <w:lang w:val="mk-MK"/>
              </w:rPr>
              <w:t>0</w:t>
            </w:r>
            <w:r w:rsidRPr="001C5CD4">
              <w:rPr>
                <w:rFonts w:ascii="Arial" w:hAnsi="Arial" w:cs="Arial"/>
                <w:b/>
                <w:sz w:val="22"/>
                <w:lang w:val="mk-MK"/>
              </w:rPr>
              <w:t>19 год.</w:t>
            </w:r>
          </w:p>
          <w:p w:rsidR="00DC5419" w:rsidRPr="007409A0" w:rsidRDefault="00DC5419" w:rsidP="0053238F">
            <w:pPr>
              <w:jc w:val="both"/>
              <w:rPr>
                <w:rFonts w:ascii="Arial" w:hAnsi="Arial" w:cs="Arial"/>
                <w:b/>
                <w:sz w:val="18"/>
                <w:szCs w:val="18"/>
                <w:lang w:val="mk-MK"/>
              </w:rPr>
            </w:pPr>
          </w:p>
        </w:tc>
      </w:tr>
      <w:tr w:rsidR="00DC5419" w:rsidRPr="007409A0" w:rsidTr="0053238F">
        <w:trPr>
          <w:trHeight w:val="4265"/>
        </w:trPr>
        <w:tc>
          <w:tcPr>
            <w:tcW w:w="3921" w:type="dxa"/>
            <w:tcBorders>
              <w:top w:val="single" w:sz="8" w:space="0" w:color="auto"/>
              <w:right w:val="single" w:sz="8" w:space="0" w:color="auto"/>
            </w:tcBorders>
            <w:shd w:val="clear" w:color="auto" w:fill="E6E6E6"/>
            <w:vAlign w:val="center"/>
          </w:tcPr>
          <w:p w:rsidR="00DC5419" w:rsidRPr="007409A0" w:rsidRDefault="00DC5419" w:rsidP="0053238F">
            <w:pPr>
              <w:jc w:val="right"/>
              <w:rPr>
                <w:rFonts w:ascii="Arial" w:hAnsi="Arial" w:cs="Arial"/>
                <w:sz w:val="22"/>
                <w:szCs w:val="22"/>
                <w:lang w:val="mk-MK"/>
              </w:rPr>
            </w:pPr>
          </w:p>
        </w:tc>
        <w:tc>
          <w:tcPr>
            <w:tcW w:w="405" w:type="dxa"/>
            <w:tcBorders>
              <w:top w:val="single" w:sz="8" w:space="0" w:color="auto"/>
              <w:left w:val="single" w:sz="8" w:space="0" w:color="auto"/>
            </w:tcBorders>
            <w:shd w:val="clear" w:color="auto" w:fill="auto"/>
            <w:vAlign w:val="center"/>
          </w:tcPr>
          <w:p w:rsidR="00DC5419" w:rsidRPr="007409A0" w:rsidRDefault="00DC5419" w:rsidP="0053238F">
            <w:pPr>
              <w:rPr>
                <w:rFonts w:ascii="Arial" w:hAnsi="Arial" w:cs="Arial"/>
                <w:sz w:val="22"/>
                <w:szCs w:val="22"/>
              </w:rPr>
            </w:pPr>
          </w:p>
          <w:p w:rsidR="00DC5419" w:rsidRPr="007409A0" w:rsidRDefault="00DC5419" w:rsidP="0053238F">
            <w:pPr>
              <w:rPr>
                <w:rFonts w:ascii="Arial" w:hAnsi="Arial" w:cs="Arial"/>
                <w:sz w:val="22"/>
                <w:szCs w:val="22"/>
              </w:rPr>
            </w:pPr>
          </w:p>
          <w:p w:rsidR="00DC5419" w:rsidRPr="007409A0" w:rsidRDefault="00DC5419" w:rsidP="0053238F">
            <w:pPr>
              <w:rPr>
                <w:rFonts w:ascii="Arial" w:hAnsi="Arial" w:cs="Arial"/>
                <w:sz w:val="22"/>
                <w:szCs w:val="22"/>
              </w:rPr>
            </w:pPr>
          </w:p>
          <w:p w:rsidR="00DC5419" w:rsidRPr="007409A0" w:rsidRDefault="00DC5419" w:rsidP="0053238F">
            <w:pPr>
              <w:rPr>
                <w:rFonts w:ascii="Arial" w:hAnsi="Arial" w:cs="Arial"/>
                <w:sz w:val="22"/>
                <w:szCs w:val="22"/>
              </w:rPr>
            </w:pPr>
          </w:p>
        </w:tc>
        <w:tc>
          <w:tcPr>
            <w:tcW w:w="7264" w:type="dxa"/>
            <w:gridSpan w:val="2"/>
            <w:tcBorders>
              <w:top w:val="single" w:sz="8" w:space="0" w:color="auto"/>
            </w:tcBorders>
            <w:shd w:val="clear" w:color="auto" w:fill="auto"/>
            <w:vAlign w:val="center"/>
          </w:tcPr>
          <w:p w:rsidR="00DC5419" w:rsidRPr="007409A0" w:rsidRDefault="00DC5419" w:rsidP="0053238F">
            <w:pPr>
              <w:jc w:val="both"/>
              <w:rPr>
                <w:rFonts w:ascii="Arial" w:hAnsi="Arial" w:cs="Arial"/>
                <w:b/>
                <w:bCs/>
                <w:sz w:val="22"/>
                <w:szCs w:val="22"/>
              </w:rPr>
            </w:pPr>
          </w:p>
          <w:p w:rsidR="00DC5419" w:rsidRPr="007409A0" w:rsidRDefault="00DC5419" w:rsidP="0053238F">
            <w:pPr>
              <w:jc w:val="both"/>
              <w:rPr>
                <w:rFonts w:ascii="Arial" w:hAnsi="Arial" w:cs="Arial"/>
                <w:b/>
                <w:bCs/>
                <w:sz w:val="22"/>
                <w:szCs w:val="22"/>
              </w:rPr>
            </w:pPr>
            <w:r>
              <w:rPr>
                <w:noProof/>
                <w:lang w:val="en-US" w:eastAsia="en-US"/>
              </w:rPr>
              <w:drawing>
                <wp:anchor distT="0" distB="0" distL="114300" distR="114300" simplePos="0" relativeHeight="251668992" behindDoc="0" locked="0" layoutInCell="1" allowOverlap="1">
                  <wp:simplePos x="0" y="0"/>
                  <wp:positionH relativeFrom="column">
                    <wp:posOffset>635</wp:posOffset>
                  </wp:positionH>
                  <wp:positionV relativeFrom="paragraph">
                    <wp:posOffset>53975</wp:posOffset>
                  </wp:positionV>
                  <wp:extent cx="3959225" cy="934085"/>
                  <wp:effectExtent l="0" t="0" r="3175" b="0"/>
                  <wp:wrapNone/>
                  <wp:docPr id="30" name="Picture 30" descr="GIM_Logo_EN_final_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_Logo_EN_final_out"/>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9225" cy="934085"/>
                          </a:xfrm>
                          <a:prstGeom prst="rect">
                            <a:avLst/>
                          </a:prstGeom>
                          <a:noFill/>
                          <a:ln>
                            <a:noFill/>
                          </a:ln>
                        </pic:spPr>
                      </pic:pic>
                    </a:graphicData>
                  </a:graphic>
                </wp:anchor>
              </w:drawing>
            </w:r>
          </w:p>
          <w:p w:rsidR="00DC5419" w:rsidRPr="007409A0" w:rsidRDefault="00DC5419" w:rsidP="0053238F">
            <w:pPr>
              <w:jc w:val="both"/>
              <w:rPr>
                <w:rFonts w:ascii="Arial" w:hAnsi="Arial" w:cs="Arial"/>
                <w:b/>
                <w:bCs/>
                <w:sz w:val="22"/>
                <w:szCs w:val="22"/>
              </w:rPr>
            </w:pPr>
          </w:p>
          <w:p w:rsidR="00DC5419" w:rsidRPr="007409A0" w:rsidRDefault="00DC5419" w:rsidP="0053238F">
            <w:pPr>
              <w:jc w:val="both"/>
              <w:rPr>
                <w:rFonts w:ascii="Arial" w:hAnsi="Arial" w:cs="Arial"/>
                <w:b/>
                <w:bCs/>
                <w:sz w:val="22"/>
                <w:szCs w:val="22"/>
              </w:rPr>
            </w:pPr>
          </w:p>
          <w:p w:rsidR="00DC5419" w:rsidRPr="007409A0" w:rsidRDefault="00DC5419" w:rsidP="0053238F">
            <w:pPr>
              <w:jc w:val="both"/>
              <w:rPr>
                <w:rFonts w:ascii="Arial" w:hAnsi="Arial" w:cs="Arial"/>
                <w:b/>
                <w:bCs/>
                <w:sz w:val="22"/>
                <w:szCs w:val="22"/>
              </w:rPr>
            </w:pPr>
          </w:p>
          <w:p w:rsidR="00DC5419" w:rsidRPr="007409A0" w:rsidRDefault="00DC5419" w:rsidP="0053238F">
            <w:pPr>
              <w:jc w:val="both"/>
              <w:rPr>
                <w:rFonts w:ascii="Arial" w:hAnsi="Arial" w:cs="Arial"/>
                <w:b/>
                <w:bCs/>
                <w:szCs w:val="22"/>
              </w:rPr>
            </w:pPr>
          </w:p>
          <w:p w:rsidR="00DC5419" w:rsidRPr="007409A0" w:rsidRDefault="00DC5419" w:rsidP="0053238F">
            <w:pPr>
              <w:jc w:val="both"/>
              <w:rPr>
                <w:rFonts w:ascii="Arial" w:hAnsi="Arial" w:cs="Arial"/>
                <w:b/>
                <w:bCs/>
                <w:szCs w:val="22"/>
              </w:rPr>
            </w:pPr>
          </w:p>
          <w:p w:rsidR="00DC5419" w:rsidRDefault="00DC5419" w:rsidP="0053238F">
            <w:pPr>
              <w:pStyle w:val="Footer"/>
              <w:rPr>
                <w:rFonts w:ascii="Arial" w:hAnsi="Arial" w:cs="Arial"/>
                <w:sz w:val="18"/>
                <w:szCs w:val="18"/>
              </w:rPr>
            </w:pPr>
          </w:p>
          <w:p w:rsidR="00DC5419" w:rsidRDefault="00DC5419" w:rsidP="0053238F">
            <w:pPr>
              <w:pStyle w:val="Footer"/>
              <w:rPr>
                <w:rFonts w:ascii="Arial" w:hAnsi="Arial" w:cs="Arial"/>
                <w:b/>
                <w:szCs w:val="18"/>
              </w:rPr>
            </w:pPr>
          </w:p>
          <w:p w:rsidR="00DC5419" w:rsidRPr="00F96145" w:rsidRDefault="001C5CD4" w:rsidP="0053238F">
            <w:pPr>
              <w:pStyle w:val="Footer"/>
              <w:rPr>
                <w:rFonts w:ascii="Arial" w:hAnsi="Arial" w:cs="Arial"/>
                <w:b/>
                <w:szCs w:val="18"/>
                <w:lang w:val="mk-MK"/>
              </w:rPr>
            </w:pPr>
            <w:r w:rsidRPr="001C5CD4">
              <w:rPr>
                <w:rFonts w:ascii="Arial" w:hAnsi="Arial" w:cs="Arial"/>
                <w:b/>
                <w:szCs w:val="18"/>
                <w:lang w:val="mk-MK"/>
              </w:rPr>
              <w:t>Дрезденска 52, 1000 Скопје, Северна Македонија</w:t>
            </w:r>
          </w:p>
          <w:p w:rsidR="00DC5419" w:rsidRDefault="001C5CD4" w:rsidP="0053238F">
            <w:pPr>
              <w:pStyle w:val="Footer"/>
              <w:rPr>
                <w:rFonts w:ascii="Arial" w:hAnsi="Arial" w:cs="Arial"/>
                <w:szCs w:val="18"/>
              </w:rPr>
            </w:pPr>
            <w:r w:rsidRPr="001C5CD4">
              <w:rPr>
                <w:rFonts w:ascii="Arial" w:hAnsi="Arial" w:cs="Arial"/>
                <w:szCs w:val="18"/>
                <w:lang w:val="mk-MK"/>
              </w:rPr>
              <w:t>Тел:</w:t>
            </w:r>
            <w:r w:rsidR="00DC5419" w:rsidRPr="00F96145">
              <w:rPr>
                <w:rFonts w:ascii="Arial" w:hAnsi="Arial" w:cs="Arial"/>
                <w:szCs w:val="18"/>
                <w:lang w:val="mk-MK"/>
              </w:rPr>
              <w:t>+389 2 30 66 833</w:t>
            </w:r>
            <w:r w:rsidR="00DC5419">
              <w:rPr>
                <w:rFonts w:ascii="Arial" w:hAnsi="Arial" w:cs="Arial"/>
                <w:szCs w:val="18"/>
              </w:rPr>
              <w:t>/</w:t>
            </w:r>
            <w:r w:rsidR="00DC5419" w:rsidRPr="00F96145">
              <w:rPr>
                <w:rFonts w:ascii="Arial" w:hAnsi="Arial" w:cs="Arial"/>
                <w:szCs w:val="18"/>
                <w:lang w:val="mk-MK"/>
              </w:rPr>
              <w:t xml:space="preserve"> +389 2 30 66 8</w:t>
            </w:r>
            <w:r w:rsidR="00DC5419" w:rsidRPr="00F96145">
              <w:rPr>
                <w:rFonts w:ascii="Arial" w:hAnsi="Arial" w:cs="Arial"/>
                <w:szCs w:val="18"/>
              </w:rPr>
              <w:t>16</w:t>
            </w:r>
          </w:p>
          <w:p w:rsidR="00DC5419" w:rsidRPr="00F96145" w:rsidRDefault="001C5CD4" w:rsidP="0053238F">
            <w:pPr>
              <w:pStyle w:val="Footer"/>
              <w:rPr>
                <w:rFonts w:ascii="Arial" w:hAnsi="Arial" w:cs="Arial"/>
                <w:szCs w:val="18"/>
                <w:lang w:val="mk-MK"/>
              </w:rPr>
            </w:pPr>
            <w:r w:rsidRPr="001C5CD4">
              <w:rPr>
                <w:rFonts w:ascii="Arial" w:hAnsi="Arial" w:cs="Arial"/>
                <w:szCs w:val="18"/>
                <w:lang w:val="mk-MK"/>
              </w:rPr>
              <w:t>Факс:</w:t>
            </w:r>
            <w:r w:rsidR="00DC5419">
              <w:rPr>
                <w:rFonts w:ascii="Arial" w:hAnsi="Arial" w:cs="Arial"/>
                <w:szCs w:val="18"/>
              </w:rPr>
              <w:t xml:space="preserve"> 02 3066 828</w:t>
            </w:r>
          </w:p>
          <w:p w:rsidR="00DC5419" w:rsidRPr="00F96145" w:rsidRDefault="001C5CD4" w:rsidP="0053238F">
            <w:pPr>
              <w:pStyle w:val="Footer"/>
              <w:rPr>
                <w:rFonts w:ascii="Arial" w:hAnsi="Arial" w:cs="Arial"/>
                <w:szCs w:val="18"/>
                <w:lang w:val="mk-MK"/>
              </w:rPr>
            </w:pPr>
            <w:r w:rsidRPr="001C5CD4">
              <w:rPr>
                <w:rFonts w:ascii="Arial" w:hAnsi="Arial" w:cs="Arial"/>
                <w:szCs w:val="18"/>
                <w:lang w:val="mk-MK"/>
              </w:rPr>
              <w:t>web:</w:t>
            </w:r>
            <w:hyperlink r:id="rId9" w:history="1">
              <w:r w:rsidR="00DC5419" w:rsidRPr="00F96145">
                <w:rPr>
                  <w:rStyle w:val="Hyperlink"/>
                  <w:rFonts w:ascii="Arial" w:hAnsi="Arial" w:cs="Arial"/>
                  <w:szCs w:val="18"/>
                </w:rPr>
                <w:t>www.gim.com.mk</w:t>
              </w:r>
            </w:hyperlink>
          </w:p>
          <w:p w:rsidR="00DC5419" w:rsidRPr="00F96145" w:rsidRDefault="001C5CD4" w:rsidP="0053238F">
            <w:pPr>
              <w:pStyle w:val="Footer"/>
              <w:rPr>
                <w:rFonts w:ascii="Arial" w:hAnsi="Arial" w:cs="Arial"/>
                <w:sz w:val="22"/>
                <w:szCs w:val="18"/>
              </w:rPr>
            </w:pPr>
            <w:r w:rsidRPr="001C5CD4">
              <w:rPr>
                <w:rFonts w:ascii="Arial" w:hAnsi="Arial" w:cs="Arial"/>
                <w:szCs w:val="18"/>
                <w:lang w:val="mk-MK"/>
              </w:rPr>
              <w:t>e-mail:gim@gim.com.mk</w:t>
            </w:r>
          </w:p>
          <w:p w:rsidR="00DC5419" w:rsidRPr="007409A0" w:rsidRDefault="00DC5419" w:rsidP="0053238F">
            <w:pPr>
              <w:jc w:val="both"/>
              <w:rPr>
                <w:rFonts w:ascii="Arial" w:hAnsi="Arial" w:cs="Arial"/>
                <w:b/>
                <w:bCs/>
                <w:szCs w:val="22"/>
              </w:rPr>
            </w:pPr>
          </w:p>
          <w:p w:rsidR="00DC5419" w:rsidRPr="007409A0" w:rsidRDefault="00DC5419" w:rsidP="0053238F">
            <w:pPr>
              <w:jc w:val="both"/>
              <w:rPr>
                <w:rFonts w:ascii="Arial" w:hAnsi="Arial" w:cs="Arial"/>
                <w:szCs w:val="22"/>
                <w:lang w:val="de-DE"/>
              </w:rPr>
            </w:pPr>
          </w:p>
        </w:tc>
      </w:tr>
    </w:tbl>
    <w:p w:rsidR="00CB7F54" w:rsidRDefault="00CB7F54" w:rsidP="00DC5419">
      <w:pPr>
        <w:autoSpaceDE w:val="0"/>
        <w:autoSpaceDN w:val="0"/>
        <w:adjustRightInd w:val="0"/>
        <w:rPr>
          <w:rFonts w:ascii="Arial" w:hAnsi="Arial" w:cs="Arial"/>
          <w:lang w:val="de-DE"/>
        </w:rPr>
      </w:pPr>
    </w:p>
    <w:p w:rsidR="00CB7F54" w:rsidRDefault="008875BF" w:rsidP="00DC5419">
      <w:pPr>
        <w:autoSpaceDE w:val="0"/>
        <w:autoSpaceDN w:val="0"/>
        <w:adjustRightInd w:val="0"/>
        <w:rPr>
          <w:rFonts w:ascii="Arial" w:hAnsi="Arial" w:cs="Arial"/>
          <w:lang w:val="de-DE"/>
        </w:rPr>
      </w:pPr>
      <w:r w:rsidRPr="008875BF">
        <w:rPr>
          <w:rFonts w:ascii="Arial" w:hAnsi="Arial" w:cs="Arial"/>
          <w:noProof/>
          <w:lang w:val="mk-MK" w:eastAsia="mk-MK"/>
        </w:rPr>
        <w:lastRenderedPageBreak/>
        <w:pict>
          <v:shapetype id="_x0000_t109" coordsize="21600,21600" o:spt="109" path="m,l,21600r21600,l21600,xe">
            <v:stroke joinstyle="miter"/>
            <v:path gradientshapeok="t" o:connecttype="rect"/>
          </v:shapetype>
          <v:shape id="Flowchart: Process 27" o:spid="_x0000_s1026" type="#_x0000_t109" style="position:absolute;margin-left:-13.85pt;margin-top:-17.95pt;width:502.6pt;height:69.75pt;z-index:25166796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" strokeweight="1.5pt">
            <w10:wrap anchorx="margin"/>
          </v:shape>
        </w:pict>
      </w:r>
      <w:r w:rsidR="008512D6">
        <w:rPr>
          <w:noProof/>
          <w:lang w:val="en-US" w:eastAsia="en-US"/>
        </w:rPr>
        <w:drawing>
          <wp:anchor distT="0" distB="0" distL="114300" distR="114300" simplePos="0" relativeHeight="251716096" behindDoc="0" locked="0" layoutInCell="1" allowOverlap="1">
            <wp:simplePos x="0" y="0"/>
            <wp:positionH relativeFrom="margin">
              <wp:posOffset>3829050</wp:posOffset>
            </wp:positionH>
            <wp:positionV relativeFrom="paragraph">
              <wp:posOffset>-111125</wp:posOffset>
            </wp:positionV>
            <wp:extent cx="2177415" cy="676275"/>
            <wp:effectExtent l="0" t="0" r="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7415" cy="676275"/>
                    </a:xfrm>
                    <a:prstGeom prst="rect">
                      <a:avLst/>
                    </a:prstGeom>
                    <a:noFill/>
                    <a:ln>
                      <a:noFill/>
                    </a:ln>
                  </pic:spPr>
                </pic:pic>
              </a:graphicData>
            </a:graphic>
          </wp:anchor>
        </w:drawing>
      </w:r>
      <w:r w:rsidR="008512D6">
        <w:rPr>
          <w:rFonts w:ascii="Arial" w:hAnsi="Arial" w:cs="Arial"/>
          <w:noProof/>
          <w:lang w:val="en-US" w:eastAsia="en-US"/>
        </w:rPr>
        <w:drawing>
          <wp:anchor distT="0" distB="0" distL="114300" distR="114300" simplePos="0" relativeHeight="251670016" behindDoc="0" locked="0" layoutInCell="1" allowOverlap="1">
            <wp:simplePos x="0" y="0"/>
            <wp:positionH relativeFrom="margin">
              <wp:posOffset>-19050</wp:posOffset>
            </wp:positionH>
            <wp:positionV relativeFrom="paragraph">
              <wp:posOffset>-181610</wp:posOffset>
            </wp:positionV>
            <wp:extent cx="3065145" cy="723265"/>
            <wp:effectExtent l="0" t="0" r="1905" b="635"/>
            <wp:wrapNone/>
            <wp:docPr id="28" name="Picture 28" descr="GIM_Logo_EN_final_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_Logo_EN_final_out"/>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5145" cy="723265"/>
                    </a:xfrm>
                    <a:prstGeom prst="rect">
                      <a:avLst/>
                    </a:prstGeom>
                    <a:noFill/>
                    <a:ln>
                      <a:noFill/>
                    </a:ln>
                  </pic:spPr>
                </pic:pic>
              </a:graphicData>
            </a:graphic>
          </wp:anchor>
        </w:drawing>
      </w:r>
    </w:p>
    <w:tbl>
      <w:tblPr>
        <w:tblpPr w:leftFromText="180" w:rightFromText="180" w:vertAnchor="page" w:horzAnchor="margin" w:tblpXSpec="center" w:tblpY="2544"/>
        <w:tblW w:w="100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2436"/>
        <w:gridCol w:w="284"/>
        <w:gridCol w:w="2137"/>
        <w:gridCol w:w="1613"/>
        <w:gridCol w:w="3552"/>
      </w:tblGrid>
      <w:tr w:rsidR="00A97D0A" w:rsidRPr="006657CB" w:rsidTr="00A97D0A">
        <w:trPr>
          <w:trHeight w:val="851"/>
        </w:trPr>
        <w:tc>
          <w:tcPr>
            <w:tcW w:w="2436"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1C5CD4" w:rsidP="00A97D0A">
            <w:pPr>
              <w:jc w:val="right"/>
              <w:rPr>
                <w:rFonts w:ascii="Arial" w:hAnsi="Arial" w:cs="Arial"/>
                <w:sz w:val="22"/>
                <w:szCs w:val="22"/>
                <w:lang w:val="mk-MK"/>
              </w:rPr>
            </w:pPr>
            <w:r w:rsidRPr="001C5CD4">
              <w:rPr>
                <w:rFonts w:ascii="Arial" w:hAnsi="Arial" w:cs="Arial"/>
                <w:b/>
                <w:bCs/>
                <w:sz w:val="22"/>
                <w:szCs w:val="22"/>
                <w:lang w:val="mk-MK" w:eastAsia="mk-MK"/>
              </w:rPr>
              <w:t>НАРАЧАТЕЛ:</w:t>
            </w: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6657CB" w:rsidRDefault="00A97D0A" w:rsidP="00A97D0A">
            <w:pPr>
              <w:rPr>
                <w:rFonts w:ascii="Arial" w:hAnsi="Arial" w:cs="Arial"/>
                <w:sz w:val="22"/>
                <w:szCs w:val="22"/>
              </w:rPr>
            </w:pPr>
          </w:p>
        </w:tc>
        <w:tc>
          <w:tcPr>
            <w:tcW w:w="7302" w:type="dxa"/>
            <w:gridSpan w:val="3"/>
            <w:tcBorders>
              <w:top w:val="single" w:sz="4" w:space="0" w:color="auto"/>
              <w:left w:val="nil"/>
              <w:bottom w:val="single" w:sz="4" w:space="0" w:color="auto"/>
              <w:right w:val="single" w:sz="4" w:space="0" w:color="auto"/>
            </w:tcBorders>
            <w:shd w:val="clear" w:color="auto" w:fill="auto"/>
            <w:vAlign w:val="center"/>
          </w:tcPr>
          <w:p w:rsidR="00A97D0A" w:rsidRDefault="001C5CD4" w:rsidP="001C5CD4">
            <w:pPr>
              <w:tabs>
                <w:tab w:val="left" w:pos="851"/>
              </w:tabs>
              <w:spacing w:before="120" w:after="120"/>
              <w:rPr>
                <w:rFonts w:ascii="Arial" w:hAnsi="Arial" w:cs="Arial"/>
                <w:b/>
                <w:sz w:val="22"/>
                <w:shd w:val="clear" w:color="auto" w:fill="FFFFFF"/>
                <w:lang w:val="en-US"/>
              </w:rPr>
            </w:pPr>
            <w:r w:rsidRPr="001C5CD4">
              <w:rPr>
                <w:rFonts w:ascii="Arial" w:hAnsi="Arial" w:cs="Arial"/>
                <w:b/>
                <w:sz w:val="22"/>
                <w:shd w:val="clear" w:color="auto" w:fill="FFFFFF"/>
                <w:lang w:val="mk-MK"/>
              </w:rPr>
              <w:t>Јавно претпријатие за државни патишта,</w:t>
            </w:r>
          </w:p>
          <w:p w:rsidR="00A97D0A" w:rsidRPr="006657CB" w:rsidRDefault="001C5CD4" w:rsidP="004D62DF">
            <w:pPr>
              <w:jc w:val="both"/>
              <w:rPr>
                <w:rFonts w:ascii="Arial" w:hAnsi="Arial" w:cs="Arial"/>
                <w:b/>
                <w:sz w:val="22"/>
                <w:szCs w:val="22"/>
                <w:lang w:val="mk-MK"/>
              </w:rPr>
            </w:pPr>
            <w:r w:rsidRPr="001C5CD4">
              <w:rPr>
                <w:rFonts w:ascii="Arial" w:hAnsi="Arial" w:cs="Arial"/>
                <w:b/>
                <w:sz w:val="22"/>
                <w:shd w:val="clear" w:color="auto" w:fill="FFFFFF"/>
                <w:lang w:val="mk-MK"/>
              </w:rPr>
              <w:t>Република Северна Македонија</w:t>
            </w:r>
          </w:p>
        </w:tc>
      </w:tr>
      <w:tr w:rsidR="00A97D0A" w:rsidRPr="006657CB" w:rsidTr="00BA6FD1">
        <w:trPr>
          <w:trHeight w:val="687"/>
        </w:trPr>
        <w:tc>
          <w:tcPr>
            <w:tcW w:w="2436"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1C5CD4" w:rsidP="00A97D0A">
            <w:pPr>
              <w:jc w:val="right"/>
              <w:rPr>
                <w:rFonts w:ascii="Arial" w:hAnsi="Arial" w:cs="Arial"/>
                <w:sz w:val="22"/>
                <w:szCs w:val="22"/>
                <w:lang w:val="mk-MK"/>
              </w:rPr>
            </w:pPr>
            <w:r w:rsidRPr="001C5CD4">
              <w:rPr>
                <w:rFonts w:ascii="Arial" w:hAnsi="Arial" w:cs="Arial"/>
                <w:b/>
                <w:bCs/>
                <w:sz w:val="22"/>
                <w:szCs w:val="22"/>
                <w:lang w:val="mk-MK" w:eastAsia="mk-MK"/>
              </w:rPr>
              <w:t>Број на Договор/Понуда:</w:t>
            </w: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2F0AAC" w:rsidRDefault="00A97D0A" w:rsidP="00A97D0A">
            <w:pPr>
              <w:tabs>
                <w:tab w:val="left" w:pos="851"/>
              </w:tabs>
              <w:spacing w:before="120" w:after="120"/>
              <w:rPr>
                <w:rFonts w:ascii="Arial" w:hAnsi="Arial" w:cs="Arial"/>
                <w:b/>
                <w:sz w:val="22"/>
                <w:shd w:val="clear" w:color="auto" w:fill="FFFFFF"/>
                <w:lang w:val="mk-MK"/>
              </w:rPr>
            </w:pPr>
          </w:p>
        </w:tc>
        <w:tc>
          <w:tcPr>
            <w:tcW w:w="7302" w:type="dxa"/>
            <w:gridSpan w:val="3"/>
            <w:tcBorders>
              <w:top w:val="single" w:sz="4" w:space="0" w:color="auto"/>
              <w:left w:val="nil"/>
              <w:bottom w:val="single" w:sz="4" w:space="0" w:color="auto"/>
              <w:right w:val="single" w:sz="4" w:space="0" w:color="auto"/>
            </w:tcBorders>
            <w:shd w:val="clear" w:color="auto" w:fill="auto"/>
            <w:vAlign w:val="center"/>
          </w:tcPr>
          <w:p w:rsidR="00A97D0A" w:rsidRPr="00DB393F" w:rsidRDefault="00DB393F" w:rsidP="00A97D0A">
            <w:pPr>
              <w:tabs>
                <w:tab w:val="left" w:pos="851"/>
              </w:tabs>
              <w:spacing w:before="120" w:after="120"/>
              <w:rPr>
                <w:rFonts w:ascii="Arial" w:hAnsi="Arial" w:cs="Arial"/>
                <w:b/>
                <w:sz w:val="22"/>
                <w:shd w:val="clear" w:color="auto" w:fill="FFFFFF"/>
                <w:lang w:val="en-US"/>
              </w:rPr>
            </w:pPr>
            <w:r w:rsidRPr="00DB393F">
              <w:rPr>
                <w:rFonts w:ascii="Arial" w:hAnsi="Arial" w:cs="Arial"/>
                <w:b/>
                <w:sz w:val="22"/>
                <w:shd w:val="clear" w:color="auto" w:fill="FFFFFF"/>
                <w:lang w:val="mk-MK"/>
              </w:rPr>
              <w:t>1001 – 1446/1</w:t>
            </w:r>
          </w:p>
        </w:tc>
      </w:tr>
      <w:tr w:rsidR="00A97D0A" w:rsidRPr="006657CB" w:rsidTr="00BA6FD1">
        <w:trPr>
          <w:trHeight w:val="851"/>
        </w:trPr>
        <w:tc>
          <w:tcPr>
            <w:tcW w:w="2436"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1C5CD4" w:rsidP="00A97D0A">
            <w:pPr>
              <w:jc w:val="right"/>
              <w:rPr>
                <w:rFonts w:ascii="Arial" w:hAnsi="Arial" w:cs="Arial"/>
                <w:sz w:val="22"/>
                <w:szCs w:val="22"/>
                <w:lang w:val="mk-MK"/>
              </w:rPr>
            </w:pPr>
            <w:r w:rsidRPr="001C5CD4">
              <w:rPr>
                <w:rFonts w:ascii="Arial" w:hAnsi="Arial" w:cs="Arial"/>
                <w:b/>
                <w:bCs/>
                <w:sz w:val="22"/>
                <w:szCs w:val="22"/>
                <w:lang w:val="mk-MK" w:eastAsia="mk-MK"/>
              </w:rPr>
              <w:t>Објекти:</w:t>
            </w: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6657CB" w:rsidRDefault="00A97D0A" w:rsidP="00A97D0A">
            <w:pPr>
              <w:rPr>
                <w:rFonts w:ascii="Arial" w:hAnsi="Arial" w:cs="Arial"/>
                <w:sz w:val="22"/>
                <w:szCs w:val="22"/>
              </w:rPr>
            </w:pPr>
          </w:p>
        </w:tc>
        <w:tc>
          <w:tcPr>
            <w:tcW w:w="7302" w:type="dxa"/>
            <w:gridSpan w:val="3"/>
            <w:tcBorders>
              <w:top w:val="single" w:sz="4" w:space="0" w:color="auto"/>
              <w:left w:val="nil"/>
              <w:bottom w:val="single" w:sz="4" w:space="0" w:color="auto"/>
              <w:right w:val="single" w:sz="4" w:space="0" w:color="auto"/>
            </w:tcBorders>
            <w:shd w:val="clear" w:color="auto" w:fill="auto"/>
            <w:vAlign w:val="center"/>
          </w:tcPr>
          <w:p w:rsidR="00BA6FD1" w:rsidRPr="00357682" w:rsidRDefault="001C5CD4" w:rsidP="001C5CD4">
            <w:pPr>
              <w:spacing w:before="120" w:line="320" w:lineRule="exact"/>
              <w:ind w:right="586"/>
              <w:rPr>
                <w:rFonts w:ascii="Arial" w:hAnsi="Arial" w:cs="Arial"/>
                <w:b/>
                <w:sz w:val="22"/>
                <w:lang w:val="mk-MK"/>
              </w:rPr>
            </w:pPr>
            <w:r w:rsidRPr="001C5CD4">
              <w:rPr>
                <w:rFonts w:ascii="Arial" w:hAnsi="Arial" w:cs="Arial"/>
                <w:b/>
                <w:sz w:val="22"/>
                <w:lang w:val="mk-MK"/>
              </w:rPr>
              <w:t xml:space="preserve">Патната делница </w:t>
            </w:r>
            <w:r w:rsidR="005F3636">
              <w:rPr>
                <w:rFonts w:ascii="Arial" w:hAnsi="Arial" w:cs="Arial"/>
                <w:b/>
                <w:sz w:val="22"/>
                <w:lang w:val="mk-MK"/>
              </w:rPr>
              <w:t xml:space="preserve">помеѓу </w:t>
            </w:r>
            <w:r w:rsidR="000A5567" w:rsidRPr="000A5567">
              <w:rPr>
                <w:rFonts w:ascii="Arial" w:hAnsi="Arial" w:cs="Arial"/>
                <w:b/>
                <w:sz w:val="22"/>
                <w:lang w:val="mk-MK"/>
              </w:rPr>
              <w:t>Дедели – Фурка – Богданци – Гевгелија (Регионален пат Р1109)</w:t>
            </w:r>
          </w:p>
          <w:p w:rsidR="00A97D0A" w:rsidRPr="00BA6FD1" w:rsidRDefault="00A97D0A" w:rsidP="00BA6FD1">
            <w:pPr>
              <w:ind w:right="34"/>
              <w:jc w:val="both"/>
              <w:rPr>
                <w:rFonts w:ascii="Arial" w:hAnsi="Arial" w:cs="Arial"/>
                <w:sz w:val="22"/>
                <w:lang w:val="mk-MK"/>
              </w:rPr>
            </w:pPr>
          </w:p>
        </w:tc>
      </w:tr>
      <w:tr w:rsidR="00A97D0A" w:rsidRPr="006657CB" w:rsidTr="00BA6FD1">
        <w:trPr>
          <w:trHeight w:val="666"/>
        </w:trPr>
        <w:tc>
          <w:tcPr>
            <w:tcW w:w="2436"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1C5CD4" w:rsidP="00A97D0A">
            <w:pPr>
              <w:jc w:val="right"/>
              <w:rPr>
                <w:rFonts w:ascii="Arial" w:hAnsi="Arial" w:cs="Arial"/>
                <w:sz w:val="22"/>
                <w:szCs w:val="22"/>
                <w:lang w:val="mk-MK"/>
              </w:rPr>
            </w:pPr>
            <w:r w:rsidRPr="001C5CD4">
              <w:rPr>
                <w:rFonts w:ascii="Arial" w:hAnsi="Arial" w:cs="Arial"/>
                <w:b/>
                <w:bCs/>
                <w:sz w:val="22"/>
                <w:szCs w:val="22"/>
                <w:lang w:val="mk-MK" w:eastAsia="mk-MK"/>
              </w:rPr>
              <w:t>Локација:</w:t>
            </w: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6657CB" w:rsidRDefault="00A97D0A" w:rsidP="00A97D0A">
            <w:pPr>
              <w:rPr>
                <w:rFonts w:ascii="Arial" w:hAnsi="Arial" w:cs="Arial"/>
                <w:sz w:val="22"/>
                <w:szCs w:val="22"/>
              </w:rPr>
            </w:pPr>
          </w:p>
        </w:tc>
        <w:tc>
          <w:tcPr>
            <w:tcW w:w="7302" w:type="dxa"/>
            <w:gridSpan w:val="3"/>
            <w:tcBorders>
              <w:top w:val="single" w:sz="4" w:space="0" w:color="auto"/>
              <w:left w:val="nil"/>
              <w:bottom w:val="single" w:sz="4" w:space="0" w:color="auto"/>
              <w:right w:val="single" w:sz="4" w:space="0" w:color="auto"/>
            </w:tcBorders>
            <w:shd w:val="clear" w:color="auto" w:fill="auto"/>
            <w:vAlign w:val="center"/>
          </w:tcPr>
          <w:p w:rsidR="00A97D0A" w:rsidRPr="00F1682C" w:rsidRDefault="00B4547A" w:rsidP="000956F8">
            <w:pPr>
              <w:jc w:val="both"/>
              <w:rPr>
                <w:rFonts w:ascii="Arial" w:hAnsi="Arial" w:cs="Arial"/>
                <w:b/>
                <w:sz w:val="22"/>
                <w:lang w:val="mk-MK"/>
              </w:rPr>
            </w:pPr>
            <w:r>
              <w:rPr>
                <w:rFonts w:ascii="Arial" w:hAnsi="Arial" w:cs="Arial"/>
                <w:b/>
                <w:sz w:val="22"/>
                <w:lang w:val="mk-MK"/>
              </w:rPr>
              <w:t>О</w:t>
            </w:r>
            <w:r w:rsidR="001C5CD4" w:rsidRPr="001C5CD4">
              <w:rPr>
                <w:rFonts w:ascii="Arial" w:hAnsi="Arial" w:cs="Arial"/>
                <w:b/>
                <w:sz w:val="22"/>
                <w:lang w:val="mk-MK"/>
              </w:rPr>
              <w:t>пштина</w:t>
            </w:r>
            <w:r w:rsidR="000A5567">
              <w:rPr>
                <w:rFonts w:ascii="Arial" w:hAnsi="Arial" w:cs="Arial"/>
                <w:b/>
                <w:sz w:val="22"/>
                <w:lang w:val="mk-MK"/>
              </w:rPr>
              <w:t>:</w:t>
            </w:r>
            <w:r w:rsidR="000A5567" w:rsidRPr="000A5567">
              <w:rPr>
                <w:rFonts w:ascii="Arial" w:hAnsi="Arial" w:cs="Arial"/>
                <w:b/>
                <w:sz w:val="22"/>
                <w:lang w:val="mk-MK"/>
              </w:rPr>
              <w:t>Валандово, Дојран, Богданци, Гевгелија</w:t>
            </w:r>
          </w:p>
        </w:tc>
      </w:tr>
      <w:tr w:rsidR="00A97D0A" w:rsidRPr="006657CB" w:rsidTr="00A97D0A">
        <w:trPr>
          <w:trHeight w:val="1326"/>
        </w:trPr>
        <w:tc>
          <w:tcPr>
            <w:tcW w:w="2436"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1C5CD4" w:rsidP="00A97D0A">
            <w:pPr>
              <w:jc w:val="right"/>
              <w:rPr>
                <w:rFonts w:ascii="Arial" w:hAnsi="Arial" w:cs="Arial"/>
                <w:sz w:val="22"/>
                <w:szCs w:val="22"/>
                <w:lang w:val="mk-MK"/>
              </w:rPr>
            </w:pPr>
            <w:r w:rsidRPr="001C5CD4">
              <w:rPr>
                <w:rFonts w:ascii="Arial" w:hAnsi="Arial" w:cs="Arial"/>
                <w:b/>
                <w:bCs/>
                <w:sz w:val="22"/>
                <w:szCs w:val="22"/>
                <w:lang w:val="mk-MK" w:eastAsia="mk-MK"/>
              </w:rPr>
              <w:t>Содржина</w:t>
            </w:r>
            <w:r>
              <w:rPr>
                <w:rFonts w:ascii="Arial" w:hAnsi="Arial" w:cs="Arial"/>
                <w:b/>
                <w:bCs/>
                <w:sz w:val="22"/>
                <w:szCs w:val="22"/>
                <w:lang w:val="mk-MK" w:eastAsia="mk-MK"/>
              </w:rPr>
              <w:t>:</w:t>
            </w: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6657CB" w:rsidRDefault="00A97D0A" w:rsidP="00A97D0A">
            <w:pPr>
              <w:rPr>
                <w:rFonts w:ascii="Arial" w:hAnsi="Arial" w:cs="Arial"/>
                <w:sz w:val="22"/>
                <w:szCs w:val="22"/>
              </w:rPr>
            </w:pPr>
          </w:p>
        </w:tc>
        <w:tc>
          <w:tcPr>
            <w:tcW w:w="7302" w:type="dxa"/>
            <w:gridSpan w:val="3"/>
            <w:tcBorders>
              <w:top w:val="single" w:sz="4" w:space="0" w:color="auto"/>
              <w:left w:val="nil"/>
              <w:bottom w:val="single" w:sz="4" w:space="0" w:color="auto"/>
              <w:right w:val="single" w:sz="4" w:space="0" w:color="auto"/>
            </w:tcBorders>
            <w:shd w:val="clear" w:color="auto" w:fill="auto"/>
            <w:vAlign w:val="center"/>
          </w:tcPr>
          <w:p w:rsidR="00A97D0A" w:rsidRPr="00357682" w:rsidRDefault="001C5CD4" w:rsidP="004673BB">
            <w:pPr>
              <w:spacing w:before="120" w:after="120" w:line="320" w:lineRule="exact"/>
              <w:rPr>
                <w:rFonts w:ascii="Arial" w:hAnsi="Arial" w:cs="Arial"/>
                <w:b/>
                <w:sz w:val="22"/>
                <w:lang w:val="mk-MK"/>
              </w:rPr>
            </w:pPr>
            <w:r w:rsidRPr="001C5CD4">
              <w:rPr>
                <w:rFonts w:ascii="Arial" w:hAnsi="Arial" w:cs="Arial"/>
                <w:b/>
                <w:sz w:val="22"/>
                <w:lang w:val="mk-MK"/>
              </w:rPr>
              <w:t>Извештај за оцена на животната средина и социјалните аспекти (</w:t>
            </w:r>
            <w:r w:rsidR="00B4547A">
              <w:rPr>
                <w:rFonts w:ascii="Arial" w:hAnsi="Arial" w:cs="Arial"/>
                <w:b/>
                <w:sz w:val="22"/>
                <w:lang w:val="mk-MK"/>
              </w:rPr>
              <w:t>ЕСАР</w:t>
            </w:r>
            <w:r w:rsidRPr="001C5CD4">
              <w:rPr>
                <w:rFonts w:ascii="Arial" w:hAnsi="Arial" w:cs="Arial"/>
                <w:b/>
                <w:sz w:val="22"/>
                <w:lang w:val="mk-MK"/>
              </w:rPr>
              <w:t xml:space="preserve">) за рехабилитација на патната делница </w:t>
            </w:r>
            <w:r w:rsidR="00B65B41" w:rsidRPr="00B65B41">
              <w:rPr>
                <w:rFonts w:ascii="Arial" w:hAnsi="Arial" w:cs="Arial"/>
                <w:b/>
                <w:sz w:val="22"/>
                <w:lang w:val="mk-MK"/>
              </w:rPr>
              <w:t xml:space="preserve">помеѓу </w:t>
            </w:r>
            <w:r w:rsidR="002A33C3" w:rsidRPr="002A33C3">
              <w:rPr>
                <w:rFonts w:ascii="Arial" w:hAnsi="Arial" w:cs="Arial"/>
                <w:b/>
                <w:sz w:val="22"/>
                <w:lang w:val="mk-MK"/>
              </w:rPr>
              <w:t>Дедели – Фурка – Богданци – Гевгелија (Регионален пат Р1109)</w:t>
            </w:r>
          </w:p>
        </w:tc>
      </w:tr>
      <w:tr w:rsidR="00A97D0A" w:rsidRPr="006657CB" w:rsidTr="00A97D0A">
        <w:trPr>
          <w:trHeight w:val="887"/>
        </w:trPr>
        <w:tc>
          <w:tcPr>
            <w:tcW w:w="2436"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1C5CD4" w:rsidP="00A97D0A">
            <w:pPr>
              <w:jc w:val="right"/>
              <w:rPr>
                <w:rFonts w:ascii="Arial" w:hAnsi="Arial" w:cs="Arial"/>
                <w:sz w:val="22"/>
                <w:szCs w:val="22"/>
                <w:lang w:val="mk-MK"/>
              </w:rPr>
            </w:pPr>
            <w:r w:rsidRPr="001C5CD4">
              <w:rPr>
                <w:rFonts w:ascii="Arial" w:hAnsi="Arial" w:cs="Arial"/>
                <w:b/>
                <w:bCs/>
                <w:sz w:val="22"/>
                <w:szCs w:val="22"/>
                <w:lang w:val="mk-MK" w:eastAsia="mk-MK"/>
              </w:rPr>
              <w:t>Изработувач на проектот:</w:t>
            </w: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B4547A" w:rsidRDefault="00A97D0A" w:rsidP="00A97D0A">
            <w:pPr>
              <w:rPr>
                <w:rFonts w:ascii="Arial" w:hAnsi="Arial" w:cs="Arial"/>
                <w:b/>
                <w:sz w:val="22"/>
                <w:szCs w:val="22"/>
              </w:rPr>
            </w:pPr>
          </w:p>
        </w:tc>
        <w:tc>
          <w:tcPr>
            <w:tcW w:w="7302" w:type="dxa"/>
            <w:gridSpan w:val="3"/>
            <w:tcBorders>
              <w:top w:val="single" w:sz="4" w:space="0" w:color="auto"/>
              <w:left w:val="nil"/>
              <w:bottom w:val="single" w:sz="4" w:space="0" w:color="auto"/>
              <w:right w:val="single" w:sz="4" w:space="0" w:color="auto"/>
            </w:tcBorders>
            <w:shd w:val="clear" w:color="auto" w:fill="auto"/>
            <w:vAlign w:val="center"/>
          </w:tcPr>
          <w:p w:rsidR="00A97D0A" w:rsidRPr="00B4547A" w:rsidRDefault="00BC461F" w:rsidP="00FC2831">
            <w:pPr>
              <w:pStyle w:val="Default"/>
              <w:rPr>
                <w:rFonts w:ascii="Arial" w:hAnsi="Arial" w:cs="Arial"/>
                <w:b/>
                <w:sz w:val="22"/>
                <w:szCs w:val="22"/>
                <w:highlight w:val="yellow"/>
                <w:lang w:val="mk-MK"/>
              </w:rPr>
            </w:pPr>
            <w:r w:rsidRPr="00B4547A">
              <w:rPr>
                <w:rFonts w:ascii="Arial" w:hAnsi="Arial" w:cs="Arial"/>
                <w:b/>
                <w:sz w:val="22"/>
                <w:szCs w:val="22"/>
                <w:lang w:val="mk-MK" w:eastAsia="mk-MK"/>
              </w:rPr>
              <w:t>Градежен Институт Македонија, Скопје</w:t>
            </w:r>
          </w:p>
        </w:tc>
      </w:tr>
      <w:tr w:rsidR="00A97D0A" w:rsidRPr="006657CB" w:rsidTr="00A97D0A">
        <w:trPr>
          <w:trHeight w:val="556"/>
        </w:trPr>
        <w:tc>
          <w:tcPr>
            <w:tcW w:w="2436"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Default="00BC461F" w:rsidP="00A97D0A">
            <w:pPr>
              <w:jc w:val="right"/>
              <w:rPr>
                <w:rFonts w:ascii="Arial" w:hAnsi="Arial" w:cs="Arial"/>
                <w:b/>
                <w:bCs/>
                <w:sz w:val="22"/>
                <w:szCs w:val="22"/>
                <w:lang w:val="mk-MK" w:eastAsia="mk-MK"/>
              </w:rPr>
            </w:pPr>
            <w:r w:rsidRPr="00BC461F">
              <w:rPr>
                <w:rFonts w:ascii="Arial" w:hAnsi="Arial" w:cs="Arial"/>
                <w:b/>
                <w:bCs/>
                <w:sz w:val="22"/>
                <w:szCs w:val="22"/>
                <w:lang w:val="mk-MK" w:eastAsia="mk-MK"/>
              </w:rPr>
              <w:t>Одговорно лице:</w:t>
            </w: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6657CB" w:rsidRDefault="00A97D0A" w:rsidP="00A97D0A">
            <w:pPr>
              <w:rPr>
                <w:rFonts w:ascii="Arial" w:hAnsi="Arial" w:cs="Arial"/>
                <w:sz w:val="22"/>
                <w:szCs w:val="22"/>
              </w:rPr>
            </w:pPr>
          </w:p>
        </w:tc>
        <w:tc>
          <w:tcPr>
            <w:tcW w:w="7302" w:type="dxa"/>
            <w:gridSpan w:val="3"/>
            <w:tcBorders>
              <w:top w:val="single" w:sz="4" w:space="0" w:color="auto"/>
              <w:left w:val="nil"/>
              <w:bottom w:val="single" w:sz="4" w:space="0" w:color="auto"/>
              <w:right w:val="single" w:sz="4" w:space="0" w:color="auto"/>
            </w:tcBorders>
            <w:shd w:val="clear" w:color="auto" w:fill="auto"/>
            <w:vAlign w:val="center"/>
          </w:tcPr>
          <w:p w:rsidR="00A97D0A" w:rsidRPr="006657CB" w:rsidRDefault="002C3609" w:rsidP="002C3609">
            <w:pPr>
              <w:pStyle w:val="Default"/>
              <w:rPr>
                <w:rFonts w:ascii="Arial" w:hAnsi="Arial" w:cs="Arial"/>
                <w:b/>
                <w:sz w:val="22"/>
                <w:szCs w:val="22"/>
                <w:lang w:val="mk-MK"/>
              </w:rPr>
            </w:pPr>
            <w:r w:rsidRPr="002C3609">
              <w:rPr>
                <w:rFonts w:ascii="Arial" w:hAnsi="Arial" w:cs="Arial"/>
                <w:b/>
                <w:sz w:val="22"/>
                <w:szCs w:val="22"/>
                <w:lang w:val="mk-MK" w:eastAsia="mk-MK"/>
              </w:rPr>
              <w:t>М-р Габриела Дуданова Лазаревска, дипл. инженер-технолог</w:t>
            </w:r>
          </w:p>
        </w:tc>
      </w:tr>
      <w:tr w:rsidR="00A97D0A" w:rsidRPr="006657CB" w:rsidTr="00FC2831">
        <w:trPr>
          <w:trHeight w:val="688"/>
        </w:trPr>
        <w:tc>
          <w:tcPr>
            <w:tcW w:w="2436"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BC461F" w:rsidP="00A97D0A">
            <w:pPr>
              <w:jc w:val="right"/>
              <w:rPr>
                <w:rFonts w:ascii="Arial" w:hAnsi="Arial" w:cs="Arial"/>
                <w:sz w:val="22"/>
                <w:szCs w:val="22"/>
                <w:lang w:val="mk-MK"/>
              </w:rPr>
            </w:pPr>
            <w:r w:rsidRPr="00BC461F">
              <w:rPr>
                <w:rFonts w:ascii="Arial" w:hAnsi="Arial" w:cs="Arial"/>
                <w:b/>
                <w:bCs/>
                <w:sz w:val="22"/>
                <w:szCs w:val="22"/>
                <w:lang w:val="mk-MK" w:eastAsia="mk-MK"/>
              </w:rPr>
              <w:t>Внатрешна контрола:</w:t>
            </w: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6657CB" w:rsidRDefault="00A97D0A" w:rsidP="00A97D0A">
            <w:pPr>
              <w:rPr>
                <w:rFonts w:ascii="Arial" w:hAnsi="Arial" w:cs="Arial"/>
                <w:sz w:val="22"/>
                <w:szCs w:val="22"/>
              </w:rPr>
            </w:pPr>
          </w:p>
        </w:tc>
        <w:tc>
          <w:tcPr>
            <w:tcW w:w="7302" w:type="dxa"/>
            <w:gridSpan w:val="3"/>
            <w:tcBorders>
              <w:top w:val="single" w:sz="4" w:space="0" w:color="auto"/>
              <w:left w:val="nil"/>
              <w:bottom w:val="single" w:sz="4" w:space="0" w:color="auto"/>
              <w:right w:val="single" w:sz="4" w:space="0" w:color="auto"/>
            </w:tcBorders>
            <w:shd w:val="clear" w:color="auto" w:fill="auto"/>
            <w:vAlign w:val="center"/>
          </w:tcPr>
          <w:p w:rsidR="00A97D0A" w:rsidRPr="006200A2" w:rsidRDefault="00BC461F" w:rsidP="00A97D0A">
            <w:pPr>
              <w:pStyle w:val="Default"/>
              <w:rPr>
                <w:rFonts w:ascii="Arial" w:hAnsi="Arial" w:cs="Arial"/>
                <w:b/>
                <w:sz w:val="22"/>
                <w:szCs w:val="22"/>
                <w:lang w:val="en-US" w:eastAsia="mk-MK"/>
              </w:rPr>
            </w:pPr>
            <w:r w:rsidRPr="00B4547A">
              <w:rPr>
                <w:rFonts w:ascii="Arial" w:hAnsi="Arial" w:cs="Arial"/>
                <w:b/>
                <w:sz w:val="22"/>
                <w:szCs w:val="22"/>
                <w:lang w:val="mk-MK" w:eastAsia="mk-MK"/>
              </w:rPr>
              <w:t xml:space="preserve">М-р Елена Николовска, </w:t>
            </w:r>
            <w:r w:rsidR="004D35D0" w:rsidRPr="00B4547A">
              <w:rPr>
                <w:rFonts w:ascii="Arial" w:hAnsi="Arial" w:cs="Arial"/>
                <w:b/>
                <w:sz w:val="22"/>
                <w:szCs w:val="22"/>
                <w:lang w:val="mk-MK" w:eastAsia="mk-MK"/>
              </w:rPr>
              <w:t xml:space="preserve">дипл. </w:t>
            </w:r>
            <w:r w:rsidR="00B4547A" w:rsidRPr="00B4547A">
              <w:rPr>
                <w:rFonts w:ascii="Arial" w:hAnsi="Arial" w:cs="Arial"/>
                <w:b/>
                <w:sz w:val="22"/>
                <w:szCs w:val="22"/>
                <w:lang w:val="mk-MK" w:eastAsia="mk-MK"/>
              </w:rPr>
              <w:t>Инженер за заштита</w:t>
            </w:r>
            <w:r w:rsidR="004D35D0" w:rsidRPr="00B4547A">
              <w:rPr>
                <w:rFonts w:ascii="Arial" w:hAnsi="Arial" w:cs="Arial"/>
                <w:b/>
                <w:sz w:val="22"/>
                <w:szCs w:val="22"/>
                <w:lang w:val="mk-MK" w:eastAsia="mk-MK"/>
              </w:rPr>
              <w:t xml:space="preserve"> на животната средина</w:t>
            </w:r>
          </w:p>
        </w:tc>
      </w:tr>
      <w:tr w:rsidR="00A97D0A" w:rsidRPr="00414F16" w:rsidTr="00A97D0A">
        <w:trPr>
          <w:trHeight w:val="218"/>
        </w:trPr>
        <w:tc>
          <w:tcPr>
            <w:tcW w:w="2436" w:type="dxa"/>
            <w:tcBorders>
              <w:top w:val="single" w:sz="4" w:space="0" w:color="auto"/>
              <w:left w:val="single" w:sz="4" w:space="0" w:color="auto"/>
              <w:right w:val="single" w:sz="4" w:space="0" w:color="auto"/>
            </w:tcBorders>
            <w:shd w:val="clear" w:color="auto" w:fill="auto"/>
            <w:vAlign w:val="center"/>
          </w:tcPr>
          <w:p w:rsidR="00A97D0A" w:rsidRPr="006657CB" w:rsidRDefault="004D35D0" w:rsidP="00A97D0A">
            <w:pPr>
              <w:jc w:val="right"/>
              <w:rPr>
                <w:rFonts w:ascii="Arial" w:hAnsi="Arial" w:cs="Arial"/>
                <w:sz w:val="22"/>
                <w:szCs w:val="22"/>
                <w:lang w:val="mk-MK"/>
              </w:rPr>
            </w:pPr>
            <w:r w:rsidRPr="004D35D0">
              <w:rPr>
                <w:rFonts w:ascii="Arial" w:hAnsi="Arial" w:cs="Arial"/>
                <w:b/>
                <w:bCs/>
                <w:sz w:val="22"/>
                <w:szCs w:val="22"/>
                <w:lang w:val="mk-MK" w:eastAsia="mk-MK"/>
              </w:rPr>
              <w:t>Соработници:</w:t>
            </w:r>
          </w:p>
        </w:tc>
        <w:tc>
          <w:tcPr>
            <w:tcW w:w="284" w:type="dxa"/>
            <w:tcBorders>
              <w:top w:val="single" w:sz="4" w:space="0" w:color="auto"/>
              <w:left w:val="single" w:sz="4" w:space="0" w:color="auto"/>
              <w:right w:val="nil"/>
            </w:tcBorders>
            <w:shd w:val="clear" w:color="auto" w:fill="auto"/>
            <w:vAlign w:val="center"/>
          </w:tcPr>
          <w:p w:rsidR="00A97D0A" w:rsidRPr="006657CB" w:rsidRDefault="00A97D0A" w:rsidP="00A97D0A">
            <w:pPr>
              <w:jc w:val="right"/>
              <w:rPr>
                <w:rFonts w:ascii="Arial" w:hAnsi="Arial" w:cs="Arial"/>
                <w:sz w:val="22"/>
                <w:szCs w:val="22"/>
              </w:rPr>
            </w:pPr>
          </w:p>
        </w:tc>
        <w:tc>
          <w:tcPr>
            <w:tcW w:w="7302" w:type="dxa"/>
            <w:gridSpan w:val="3"/>
            <w:tcBorders>
              <w:top w:val="single" w:sz="4" w:space="0" w:color="auto"/>
              <w:left w:val="nil"/>
              <w:right w:val="single" w:sz="4" w:space="0" w:color="auto"/>
            </w:tcBorders>
            <w:shd w:val="clear" w:color="auto" w:fill="auto"/>
            <w:vAlign w:val="center"/>
          </w:tcPr>
          <w:p w:rsidR="00654A81" w:rsidRDefault="00654A81" w:rsidP="00FC2831">
            <w:pPr>
              <w:pStyle w:val="Default"/>
              <w:rPr>
                <w:rFonts w:ascii="Arial" w:hAnsi="Arial" w:cs="Arial"/>
                <w:b/>
                <w:sz w:val="22"/>
                <w:szCs w:val="22"/>
                <w:lang w:val="mk-MK" w:eastAsia="mk-MK"/>
              </w:rPr>
            </w:pPr>
            <w:r>
              <w:rPr>
                <w:rFonts w:ascii="Arial" w:hAnsi="Arial" w:cs="Arial"/>
                <w:b/>
                <w:sz w:val="22"/>
                <w:szCs w:val="22"/>
                <w:lang w:val="mk-MK" w:eastAsia="mk-MK"/>
              </w:rPr>
              <w:t>Весна Милановиќ, дипл.Мен.по еколошки ресурси</w:t>
            </w:r>
          </w:p>
          <w:p w:rsidR="00FC2831" w:rsidRPr="006200A2" w:rsidRDefault="004D35D0" w:rsidP="00FC2831">
            <w:pPr>
              <w:pStyle w:val="Default"/>
              <w:rPr>
                <w:rFonts w:ascii="Arial" w:hAnsi="Arial" w:cs="Arial"/>
                <w:b/>
                <w:sz w:val="22"/>
                <w:szCs w:val="22"/>
                <w:lang w:val="mk-MK" w:eastAsia="mk-MK"/>
              </w:rPr>
            </w:pPr>
            <w:r w:rsidRPr="004D35D0">
              <w:rPr>
                <w:rFonts w:ascii="Arial" w:hAnsi="Arial" w:cs="Arial"/>
                <w:b/>
                <w:sz w:val="22"/>
                <w:szCs w:val="22"/>
                <w:lang w:val="mk-MK" w:eastAsia="mk-MK"/>
              </w:rPr>
              <w:t>Иван Мацановски, дипл. Машински инженер</w:t>
            </w:r>
          </w:p>
          <w:p w:rsidR="002C3609" w:rsidRDefault="002C3609" w:rsidP="00FC2831">
            <w:pPr>
              <w:pStyle w:val="Default"/>
              <w:rPr>
                <w:rFonts w:ascii="Arial" w:hAnsi="Arial" w:cs="Arial"/>
                <w:b/>
                <w:sz w:val="22"/>
                <w:szCs w:val="22"/>
                <w:lang w:val="mk-MK" w:eastAsia="mk-MK"/>
              </w:rPr>
            </w:pPr>
            <w:r w:rsidRPr="002C3609">
              <w:rPr>
                <w:rFonts w:ascii="Arial" w:hAnsi="Arial" w:cs="Arial"/>
                <w:b/>
                <w:sz w:val="22"/>
                <w:szCs w:val="22"/>
                <w:lang w:val="mk-MK" w:eastAsia="mk-MK"/>
              </w:rPr>
              <w:t xml:space="preserve">Мартина Блинкова Дончевска, дипл. Еколог </w:t>
            </w:r>
          </w:p>
          <w:p w:rsidR="004E792A" w:rsidRPr="00654A81" w:rsidRDefault="004E792A" w:rsidP="00FC2831">
            <w:pPr>
              <w:pStyle w:val="Default"/>
              <w:rPr>
                <w:rFonts w:ascii="Arial" w:hAnsi="Arial" w:cs="Arial"/>
                <w:b/>
                <w:sz w:val="22"/>
                <w:szCs w:val="22"/>
                <w:lang w:val="mk-MK" w:eastAsia="mk-MK"/>
              </w:rPr>
            </w:pPr>
            <w:r>
              <w:rPr>
                <w:rFonts w:ascii="Arial" w:hAnsi="Arial" w:cs="Arial"/>
                <w:b/>
                <w:sz w:val="22"/>
                <w:szCs w:val="22"/>
                <w:lang w:val="mk-MK" w:eastAsia="mk-MK"/>
              </w:rPr>
              <w:t>М-р Сузана Касовска Георгиева</w:t>
            </w:r>
          </w:p>
        </w:tc>
      </w:tr>
      <w:tr w:rsidR="00A97D0A" w:rsidRPr="006657CB" w:rsidTr="00A97D0A">
        <w:trPr>
          <w:trHeight w:val="390"/>
        </w:trPr>
        <w:tc>
          <w:tcPr>
            <w:tcW w:w="243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97D0A" w:rsidRPr="00B4547A" w:rsidRDefault="00864BB9" w:rsidP="00A97D0A">
            <w:pPr>
              <w:jc w:val="right"/>
              <w:rPr>
                <w:rFonts w:ascii="Arial" w:hAnsi="Arial" w:cs="Arial"/>
                <w:b/>
                <w:sz w:val="22"/>
                <w:szCs w:val="22"/>
              </w:rPr>
            </w:pPr>
            <w:r w:rsidRPr="00B4547A">
              <w:rPr>
                <w:rFonts w:ascii="Arial" w:hAnsi="Arial" w:cs="Arial"/>
                <w:b/>
                <w:sz w:val="22"/>
                <w:szCs w:val="22"/>
                <w:lang w:val="mk-MK"/>
              </w:rPr>
              <w:t>Завод инженеринг</w:t>
            </w: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B4547A" w:rsidRDefault="00A97D0A" w:rsidP="00A97D0A">
            <w:pPr>
              <w:rPr>
                <w:rFonts w:ascii="Arial" w:hAnsi="Arial" w:cs="Arial"/>
                <w:b/>
                <w:sz w:val="22"/>
                <w:szCs w:val="22"/>
              </w:rPr>
            </w:pPr>
          </w:p>
        </w:tc>
        <w:tc>
          <w:tcPr>
            <w:tcW w:w="3750" w:type="dxa"/>
            <w:gridSpan w:val="2"/>
            <w:tcBorders>
              <w:top w:val="single" w:sz="4" w:space="0" w:color="auto"/>
              <w:left w:val="nil"/>
              <w:bottom w:val="single" w:sz="4" w:space="0" w:color="auto"/>
              <w:right w:val="single" w:sz="4" w:space="0" w:color="auto"/>
            </w:tcBorders>
            <w:shd w:val="clear" w:color="auto" w:fill="auto"/>
            <w:vAlign w:val="center"/>
          </w:tcPr>
          <w:p w:rsidR="00A97D0A" w:rsidRPr="00B4547A" w:rsidRDefault="00864BB9" w:rsidP="00A97D0A">
            <w:pPr>
              <w:jc w:val="both"/>
              <w:rPr>
                <w:rFonts w:ascii="Arial" w:hAnsi="Arial" w:cs="Arial"/>
                <w:b/>
                <w:sz w:val="22"/>
                <w:szCs w:val="22"/>
                <w:lang w:val="mk-MK"/>
              </w:rPr>
            </w:pPr>
            <w:r w:rsidRPr="00B4547A">
              <w:rPr>
                <w:rFonts w:ascii="Arial" w:hAnsi="Arial" w:cs="Arial"/>
                <w:b/>
                <w:sz w:val="22"/>
                <w:szCs w:val="22"/>
                <w:lang w:val="mk-MK" w:eastAsia="mk-MK"/>
              </w:rPr>
              <w:t>Датум:</w:t>
            </w:r>
          </w:p>
        </w:tc>
        <w:tc>
          <w:tcPr>
            <w:tcW w:w="3552"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864BB9" w:rsidP="001452B7">
            <w:pPr>
              <w:jc w:val="both"/>
              <w:rPr>
                <w:rFonts w:ascii="Arial" w:hAnsi="Arial" w:cs="Arial"/>
                <w:b/>
                <w:sz w:val="22"/>
                <w:szCs w:val="22"/>
                <w:lang w:val="mk-MK"/>
              </w:rPr>
            </w:pPr>
            <w:r w:rsidRPr="00864BB9">
              <w:rPr>
                <w:rFonts w:ascii="Arial" w:hAnsi="Arial" w:cs="Arial"/>
                <w:b/>
                <w:sz w:val="22"/>
                <w:szCs w:val="22"/>
                <w:lang w:val="mk-MK"/>
              </w:rPr>
              <w:t>март, 2</w:t>
            </w:r>
            <w:r w:rsidR="001452B7" w:rsidRPr="001452B7">
              <w:rPr>
                <w:rFonts w:ascii="Arial" w:hAnsi="Arial" w:cs="Arial"/>
                <w:b/>
                <w:sz w:val="22"/>
                <w:szCs w:val="22"/>
                <w:lang w:val="mk-MK"/>
              </w:rPr>
              <w:t>0</w:t>
            </w:r>
            <w:r w:rsidRPr="00864BB9">
              <w:rPr>
                <w:rFonts w:ascii="Arial" w:hAnsi="Arial" w:cs="Arial"/>
                <w:b/>
                <w:sz w:val="22"/>
                <w:szCs w:val="22"/>
                <w:lang w:val="mk-MK"/>
              </w:rPr>
              <w:t>19 год.</w:t>
            </w:r>
          </w:p>
        </w:tc>
      </w:tr>
      <w:tr w:rsidR="00A97D0A" w:rsidRPr="006657CB" w:rsidTr="00A97D0A">
        <w:trPr>
          <w:trHeight w:val="567"/>
        </w:trPr>
        <w:tc>
          <w:tcPr>
            <w:tcW w:w="2436" w:type="dxa"/>
            <w:vMerge/>
            <w:tcBorders>
              <w:left w:val="single" w:sz="4" w:space="0" w:color="auto"/>
              <w:bottom w:val="single" w:sz="4" w:space="0" w:color="auto"/>
              <w:right w:val="single" w:sz="4" w:space="0" w:color="auto"/>
            </w:tcBorders>
            <w:shd w:val="clear" w:color="auto" w:fill="auto"/>
            <w:vAlign w:val="center"/>
          </w:tcPr>
          <w:p w:rsidR="00A97D0A" w:rsidRPr="00B4547A" w:rsidRDefault="00A97D0A" w:rsidP="00A97D0A">
            <w:pPr>
              <w:jc w:val="right"/>
              <w:rPr>
                <w:rFonts w:ascii="Arial" w:hAnsi="Arial" w:cs="Arial"/>
                <w:b/>
                <w:sz w:val="22"/>
                <w:szCs w:val="22"/>
                <w:lang w:val="mk-MK"/>
              </w:rPr>
            </w:pPr>
          </w:p>
        </w:tc>
        <w:tc>
          <w:tcPr>
            <w:tcW w:w="284" w:type="dxa"/>
            <w:tcBorders>
              <w:top w:val="single" w:sz="4" w:space="0" w:color="auto"/>
              <w:left w:val="single" w:sz="4" w:space="0" w:color="auto"/>
              <w:bottom w:val="single" w:sz="4" w:space="0" w:color="auto"/>
              <w:right w:val="nil"/>
            </w:tcBorders>
            <w:shd w:val="clear" w:color="auto" w:fill="auto"/>
            <w:vAlign w:val="center"/>
          </w:tcPr>
          <w:p w:rsidR="00A97D0A" w:rsidRPr="00B4547A" w:rsidRDefault="00A97D0A" w:rsidP="00A97D0A">
            <w:pPr>
              <w:rPr>
                <w:rFonts w:ascii="Arial" w:hAnsi="Arial" w:cs="Arial"/>
                <w:b/>
                <w:sz w:val="22"/>
                <w:szCs w:val="22"/>
              </w:rPr>
            </w:pPr>
          </w:p>
        </w:tc>
        <w:tc>
          <w:tcPr>
            <w:tcW w:w="3750" w:type="dxa"/>
            <w:gridSpan w:val="2"/>
            <w:tcBorders>
              <w:top w:val="single" w:sz="4" w:space="0" w:color="auto"/>
              <w:left w:val="nil"/>
              <w:bottom w:val="single" w:sz="4" w:space="0" w:color="auto"/>
              <w:right w:val="single" w:sz="4" w:space="0" w:color="auto"/>
            </w:tcBorders>
            <w:shd w:val="clear" w:color="auto" w:fill="auto"/>
            <w:vAlign w:val="center"/>
          </w:tcPr>
          <w:p w:rsidR="00A97D0A" w:rsidRPr="00B4547A" w:rsidRDefault="00864BB9" w:rsidP="00A97D0A">
            <w:pPr>
              <w:jc w:val="both"/>
              <w:rPr>
                <w:rFonts w:ascii="Arial" w:hAnsi="Arial" w:cs="Arial"/>
                <w:b/>
                <w:sz w:val="22"/>
                <w:szCs w:val="22"/>
                <w:lang w:val="mk-MK" w:eastAsia="mk-MK"/>
              </w:rPr>
            </w:pPr>
            <w:r w:rsidRPr="00B4547A">
              <w:rPr>
                <w:rFonts w:ascii="Arial" w:hAnsi="Arial" w:cs="Arial"/>
                <w:b/>
                <w:sz w:val="22"/>
                <w:szCs w:val="22"/>
                <w:lang w:val="mk-MK" w:eastAsia="mk-MK"/>
              </w:rPr>
              <w:t>Технички број на</w:t>
            </w:r>
          </w:p>
          <w:p w:rsidR="00A97D0A" w:rsidRPr="00B4547A" w:rsidRDefault="00864BB9" w:rsidP="00A97D0A">
            <w:pPr>
              <w:jc w:val="both"/>
              <w:rPr>
                <w:rFonts w:ascii="Arial" w:hAnsi="Arial" w:cs="Arial"/>
                <w:b/>
                <w:sz w:val="22"/>
                <w:szCs w:val="22"/>
                <w:lang w:val="mk-MK" w:eastAsia="mk-MK"/>
              </w:rPr>
            </w:pPr>
            <w:r w:rsidRPr="00B4547A">
              <w:rPr>
                <w:rFonts w:ascii="Arial" w:hAnsi="Arial" w:cs="Arial"/>
                <w:b/>
                <w:sz w:val="22"/>
                <w:szCs w:val="22"/>
                <w:lang w:val="mk-MK" w:eastAsia="mk-MK"/>
              </w:rPr>
              <w:t>Проектот:</w:t>
            </w:r>
          </w:p>
        </w:tc>
        <w:tc>
          <w:tcPr>
            <w:tcW w:w="3552" w:type="dxa"/>
            <w:tcBorders>
              <w:top w:val="single" w:sz="4" w:space="0" w:color="auto"/>
              <w:left w:val="single" w:sz="4" w:space="0" w:color="auto"/>
              <w:bottom w:val="single" w:sz="4" w:space="0" w:color="auto"/>
              <w:right w:val="single" w:sz="4" w:space="0" w:color="auto"/>
            </w:tcBorders>
            <w:shd w:val="clear" w:color="auto" w:fill="auto"/>
            <w:vAlign w:val="center"/>
          </w:tcPr>
          <w:p w:rsidR="00A97D0A" w:rsidRPr="00672830" w:rsidRDefault="00864BB9" w:rsidP="0090676B">
            <w:pPr>
              <w:tabs>
                <w:tab w:val="left" w:pos="6597"/>
              </w:tabs>
              <w:rPr>
                <w:rFonts w:ascii="Arial" w:hAnsi="Arial" w:cs="Arial"/>
                <w:b/>
                <w:sz w:val="22"/>
                <w:szCs w:val="22"/>
              </w:rPr>
            </w:pPr>
            <w:r w:rsidRPr="00864BB9">
              <w:rPr>
                <w:rFonts w:ascii="Arial" w:hAnsi="Arial" w:cs="Arial"/>
                <w:b/>
                <w:sz w:val="22"/>
                <w:szCs w:val="22"/>
                <w:lang w:val="mk-MK"/>
              </w:rPr>
              <w:t xml:space="preserve">ИНГ </w:t>
            </w:r>
            <w:r w:rsidR="001452B7" w:rsidRPr="001452B7">
              <w:rPr>
                <w:rFonts w:ascii="Arial" w:hAnsi="Arial" w:cs="Arial"/>
                <w:b/>
                <w:sz w:val="22"/>
                <w:szCs w:val="22"/>
                <w:lang w:val="mk-MK"/>
              </w:rPr>
              <w:t>0</w:t>
            </w:r>
            <w:r w:rsidR="00C5218D">
              <w:rPr>
                <w:rFonts w:ascii="Arial" w:hAnsi="Arial" w:cs="Arial"/>
                <w:b/>
                <w:sz w:val="22"/>
                <w:szCs w:val="22"/>
                <w:lang w:val="en-US"/>
              </w:rPr>
              <w:t>2</w:t>
            </w:r>
            <w:r w:rsidR="0090676B">
              <w:rPr>
                <w:rFonts w:ascii="Arial" w:hAnsi="Arial" w:cs="Arial"/>
                <w:b/>
                <w:sz w:val="22"/>
                <w:szCs w:val="22"/>
                <w:lang w:val="mk-MK"/>
              </w:rPr>
              <w:t>5</w:t>
            </w:r>
            <w:r w:rsidR="001452B7" w:rsidRPr="001452B7">
              <w:rPr>
                <w:rFonts w:ascii="Arial" w:hAnsi="Arial" w:cs="Arial"/>
                <w:b/>
                <w:sz w:val="22"/>
                <w:szCs w:val="22"/>
                <w:lang w:val="mk-MK"/>
              </w:rPr>
              <w:t xml:space="preserve"> - 03 - 19</w:t>
            </w:r>
          </w:p>
        </w:tc>
      </w:tr>
      <w:tr w:rsidR="00A97D0A" w:rsidRPr="006657CB" w:rsidTr="00A97D0A">
        <w:trPr>
          <w:trHeight w:hRule="exact" w:val="227"/>
        </w:trPr>
        <w:tc>
          <w:tcPr>
            <w:tcW w:w="10022" w:type="dxa"/>
            <w:gridSpan w:val="5"/>
            <w:tcBorders>
              <w:top w:val="single" w:sz="4" w:space="0" w:color="auto"/>
              <w:left w:val="nil"/>
              <w:bottom w:val="single" w:sz="4" w:space="0" w:color="auto"/>
              <w:right w:val="nil"/>
            </w:tcBorders>
            <w:shd w:val="clear" w:color="auto" w:fill="auto"/>
            <w:vAlign w:val="center"/>
          </w:tcPr>
          <w:p w:rsidR="00A97D0A" w:rsidRPr="006657CB" w:rsidRDefault="00A97D0A" w:rsidP="00A97D0A">
            <w:pPr>
              <w:jc w:val="both"/>
              <w:rPr>
                <w:rFonts w:ascii="Arial" w:hAnsi="Arial" w:cs="Arial"/>
                <w:b/>
                <w:sz w:val="22"/>
                <w:szCs w:val="22"/>
                <w:lang w:val="mk-MK"/>
              </w:rPr>
            </w:pPr>
          </w:p>
        </w:tc>
      </w:tr>
      <w:tr w:rsidR="00A97D0A" w:rsidRPr="006657CB" w:rsidTr="00A97D0A">
        <w:trPr>
          <w:trHeight w:hRule="exact" w:val="2418"/>
        </w:trPr>
        <w:tc>
          <w:tcPr>
            <w:tcW w:w="485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A97D0A" w:rsidP="00A97D0A">
            <w:pPr>
              <w:rPr>
                <w:rFonts w:ascii="Arial" w:hAnsi="Arial" w:cs="Arial"/>
                <w:b/>
                <w:sz w:val="22"/>
                <w:szCs w:val="22"/>
                <w:lang w:val="mk-MK"/>
              </w:rPr>
            </w:pPr>
          </w:p>
          <w:p w:rsidR="00A97D0A" w:rsidRPr="000532DF" w:rsidRDefault="00864BB9" w:rsidP="00A97D0A">
            <w:pPr>
              <w:jc w:val="center"/>
              <w:rPr>
                <w:rFonts w:ascii="Arial" w:hAnsi="Arial" w:cs="Arial"/>
                <w:b/>
                <w:sz w:val="22"/>
                <w:szCs w:val="22"/>
              </w:rPr>
            </w:pPr>
            <w:r w:rsidRPr="00864BB9">
              <w:rPr>
                <w:rFonts w:ascii="Arial" w:hAnsi="Arial" w:cs="Arial"/>
                <w:b/>
                <w:sz w:val="22"/>
                <w:szCs w:val="22"/>
                <w:lang w:val="mk-MK"/>
              </w:rPr>
              <w:t>Завод инженеринг</w:t>
            </w:r>
          </w:p>
          <w:p w:rsidR="00A97D0A" w:rsidRPr="006657CB" w:rsidRDefault="00864BB9" w:rsidP="00A97D0A">
            <w:pPr>
              <w:jc w:val="center"/>
              <w:rPr>
                <w:rFonts w:ascii="Arial" w:hAnsi="Arial" w:cs="Arial"/>
                <w:b/>
                <w:sz w:val="22"/>
                <w:szCs w:val="22"/>
                <w:lang w:val="mk-MK"/>
              </w:rPr>
            </w:pPr>
            <w:r w:rsidRPr="00864BB9">
              <w:rPr>
                <w:rFonts w:ascii="Arial" w:hAnsi="Arial" w:cs="Arial"/>
                <w:b/>
                <w:bCs/>
                <w:sz w:val="22"/>
                <w:szCs w:val="22"/>
                <w:lang w:val="mk-MK" w:eastAsia="mk-MK"/>
              </w:rPr>
              <w:t>Директор</w:t>
            </w:r>
          </w:p>
          <w:p w:rsidR="00A97D0A" w:rsidRPr="006657CB" w:rsidRDefault="00A97D0A" w:rsidP="00A97D0A">
            <w:pPr>
              <w:jc w:val="center"/>
              <w:rPr>
                <w:rFonts w:ascii="Arial" w:hAnsi="Arial" w:cs="Arial"/>
                <w:b/>
                <w:sz w:val="22"/>
                <w:szCs w:val="22"/>
              </w:rPr>
            </w:pPr>
          </w:p>
          <w:p w:rsidR="00A97D0A" w:rsidRDefault="00A97D0A" w:rsidP="00A97D0A">
            <w:pPr>
              <w:jc w:val="center"/>
              <w:rPr>
                <w:rFonts w:ascii="Arial" w:hAnsi="Arial" w:cs="Arial"/>
                <w:b/>
                <w:sz w:val="22"/>
                <w:szCs w:val="22"/>
                <w:lang w:val="mk-MK"/>
              </w:rPr>
            </w:pPr>
          </w:p>
          <w:p w:rsidR="00A97D0A" w:rsidRPr="000532DF" w:rsidRDefault="00A97D0A" w:rsidP="00A97D0A">
            <w:pPr>
              <w:jc w:val="center"/>
              <w:rPr>
                <w:rFonts w:ascii="Arial" w:hAnsi="Arial" w:cs="Arial"/>
                <w:b/>
                <w:sz w:val="22"/>
                <w:szCs w:val="22"/>
              </w:rPr>
            </w:pPr>
            <w:r>
              <w:rPr>
                <w:rFonts w:ascii="Arial" w:hAnsi="Arial" w:cs="Arial"/>
                <w:b/>
                <w:sz w:val="22"/>
                <w:szCs w:val="22"/>
              </w:rPr>
              <w:t>_____________________________</w:t>
            </w:r>
          </w:p>
          <w:p w:rsidR="00A97D0A" w:rsidRPr="006657CB" w:rsidRDefault="00864BB9" w:rsidP="00263EF8">
            <w:pPr>
              <w:jc w:val="center"/>
              <w:rPr>
                <w:rFonts w:ascii="Arial" w:hAnsi="Arial" w:cs="Arial"/>
                <w:b/>
                <w:sz w:val="22"/>
                <w:szCs w:val="22"/>
                <w:lang w:val="mk-MK"/>
              </w:rPr>
            </w:pPr>
            <w:r>
              <w:rPr>
                <w:rFonts w:ascii="Arial" w:hAnsi="Arial" w:cs="Arial"/>
                <w:b/>
                <w:sz w:val="22"/>
                <w:szCs w:val="22"/>
                <w:lang w:val="mk-MK"/>
              </w:rPr>
              <w:t>Влатко Иванов</w:t>
            </w:r>
            <w:r w:rsidR="00A97D0A" w:rsidRPr="00864BB9">
              <w:rPr>
                <w:rFonts w:ascii="Arial" w:hAnsi="Arial" w:cs="Arial"/>
                <w:b/>
                <w:sz w:val="22"/>
                <w:szCs w:val="22"/>
                <w:lang w:val="mk-MK"/>
              </w:rPr>
              <w:t xml:space="preserve">, </w:t>
            </w:r>
            <w:r w:rsidRPr="000A3C96">
              <w:rPr>
                <w:rFonts w:ascii="Arial" w:hAnsi="Arial" w:cs="Arial"/>
                <w:b/>
                <w:sz w:val="22"/>
                <w:szCs w:val="22"/>
                <w:lang w:val="mk-MK" w:eastAsia="mk-MK"/>
              </w:rPr>
              <w:t>дипл. Машински инженер</w:t>
            </w:r>
          </w:p>
        </w:tc>
        <w:tc>
          <w:tcPr>
            <w:tcW w:w="51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97D0A" w:rsidRPr="006657CB" w:rsidRDefault="00A97D0A" w:rsidP="00A97D0A">
            <w:pPr>
              <w:rPr>
                <w:rFonts w:ascii="Arial" w:hAnsi="Arial" w:cs="Arial"/>
                <w:b/>
                <w:sz w:val="22"/>
                <w:szCs w:val="22"/>
                <w:lang w:val="mk-MK"/>
              </w:rPr>
            </w:pPr>
          </w:p>
          <w:p w:rsidR="00A97D0A" w:rsidRPr="006657CB" w:rsidRDefault="00864BB9" w:rsidP="00A97D0A">
            <w:pPr>
              <w:jc w:val="center"/>
              <w:rPr>
                <w:rFonts w:ascii="Arial" w:hAnsi="Arial" w:cs="Arial"/>
                <w:b/>
                <w:sz w:val="22"/>
                <w:szCs w:val="22"/>
                <w:lang w:val="mk-MK"/>
              </w:rPr>
            </w:pPr>
            <w:r w:rsidRPr="00864BB9">
              <w:rPr>
                <w:rFonts w:ascii="Arial" w:hAnsi="Arial" w:cs="Arial"/>
                <w:b/>
                <w:bCs/>
                <w:sz w:val="22"/>
                <w:szCs w:val="22"/>
                <w:lang w:val="mk-MK" w:eastAsia="mk-MK"/>
              </w:rPr>
              <w:t>Генерален Директор</w:t>
            </w:r>
          </w:p>
          <w:p w:rsidR="00A97D0A" w:rsidRPr="006657CB" w:rsidRDefault="00A97D0A" w:rsidP="00A97D0A">
            <w:pPr>
              <w:jc w:val="center"/>
              <w:rPr>
                <w:rFonts w:ascii="Arial" w:hAnsi="Arial" w:cs="Arial"/>
                <w:b/>
                <w:sz w:val="22"/>
                <w:szCs w:val="22"/>
                <w:lang w:val="mk-MK"/>
              </w:rPr>
            </w:pPr>
          </w:p>
          <w:p w:rsidR="00A97D0A" w:rsidRPr="006657CB" w:rsidRDefault="00A97D0A" w:rsidP="00A97D0A">
            <w:pPr>
              <w:jc w:val="center"/>
              <w:rPr>
                <w:rFonts w:ascii="Arial" w:hAnsi="Arial" w:cs="Arial"/>
                <w:b/>
                <w:sz w:val="22"/>
                <w:szCs w:val="22"/>
                <w:lang w:val="mk-MK"/>
              </w:rPr>
            </w:pPr>
          </w:p>
          <w:p w:rsidR="00A97D0A" w:rsidRPr="006657CB" w:rsidRDefault="00A97D0A" w:rsidP="00A97D0A">
            <w:pPr>
              <w:jc w:val="center"/>
              <w:rPr>
                <w:rFonts w:ascii="Arial" w:hAnsi="Arial" w:cs="Arial"/>
                <w:b/>
                <w:sz w:val="22"/>
                <w:szCs w:val="22"/>
                <w:lang w:val="mk-MK"/>
              </w:rPr>
            </w:pPr>
          </w:p>
          <w:p w:rsidR="00A97D0A" w:rsidRPr="000532DF" w:rsidRDefault="00A97D0A" w:rsidP="00A97D0A">
            <w:pPr>
              <w:jc w:val="center"/>
              <w:rPr>
                <w:rFonts w:ascii="Arial" w:hAnsi="Arial" w:cs="Arial"/>
                <w:b/>
                <w:sz w:val="22"/>
                <w:szCs w:val="22"/>
              </w:rPr>
            </w:pPr>
            <w:r>
              <w:rPr>
                <w:rFonts w:ascii="Arial" w:hAnsi="Arial" w:cs="Arial"/>
                <w:b/>
                <w:sz w:val="22"/>
                <w:szCs w:val="22"/>
              </w:rPr>
              <w:t>________________________________</w:t>
            </w:r>
          </w:p>
          <w:p w:rsidR="00A97D0A" w:rsidRPr="006657CB" w:rsidRDefault="00864BB9" w:rsidP="00A97D0A">
            <w:pPr>
              <w:jc w:val="center"/>
              <w:rPr>
                <w:rFonts w:ascii="Arial" w:hAnsi="Arial" w:cs="Arial"/>
                <w:b/>
                <w:sz w:val="22"/>
                <w:szCs w:val="22"/>
                <w:lang w:val="mk-MK"/>
              </w:rPr>
            </w:pPr>
            <w:r w:rsidRPr="00864BB9">
              <w:rPr>
                <w:rFonts w:ascii="Arial" w:hAnsi="Arial" w:cs="Arial"/>
                <w:b/>
                <w:bCs/>
                <w:sz w:val="22"/>
                <w:szCs w:val="22"/>
                <w:lang w:val="mk-MK" w:eastAsia="mk-MK"/>
              </w:rPr>
              <w:t>Михо Јаневски, дипл.Градежен инженер</w:t>
            </w:r>
          </w:p>
          <w:p w:rsidR="00A97D0A" w:rsidRPr="006657CB" w:rsidRDefault="00A97D0A" w:rsidP="00A97D0A">
            <w:pPr>
              <w:jc w:val="center"/>
              <w:rPr>
                <w:rFonts w:ascii="Arial" w:hAnsi="Arial" w:cs="Arial"/>
                <w:b/>
                <w:sz w:val="22"/>
                <w:szCs w:val="22"/>
                <w:lang w:val="mk-MK"/>
              </w:rPr>
            </w:pPr>
          </w:p>
        </w:tc>
      </w:tr>
      <w:tr w:rsidR="00A97D0A" w:rsidRPr="006657CB" w:rsidTr="00A97D0A">
        <w:trPr>
          <w:trHeight w:hRule="exact" w:val="227"/>
        </w:trPr>
        <w:tc>
          <w:tcPr>
            <w:tcW w:w="10022" w:type="dxa"/>
            <w:gridSpan w:val="5"/>
            <w:tcBorders>
              <w:top w:val="single" w:sz="4" w:space="0" w:color="auto"/>
              <w:left w:val="nil"/>
              <w:bottom w:val="nil"/>
              <w:right w:val="nil"/>
            </w:tcBorders>
            <w:shd w:val="clear" w:color="auto" w:fill="auto"/>
            <w:vAlign w:val="center"/>
          </w:tcPr>
          <w:p w:rsidR="00A97D0A" w:rsidRPr="006657CB" w:rsidRDefault="00A97D0A" w:rsidP="00A97D0A">
            <w:pPr>
              <w:jc w:val="center"/>
              <w:rPr>
                <w:rFonts w:ascii="Arial" w:hAnsi="Arial" w:cs="Arial"/>
                <w:b/>
                <w:sz w:val="22"/>
                <w:szCs w:val="22"/>
                <w:lang w:val="mk-MK"/>
              </w:rPr>
            </w:pPr>
          </w:p>
        </w:tc>
      </w:tr>
    </w:tbl>
    <w:p w:rsidR="00DC5419" w:rsidRPr="007409A0" w:rsidRDefault="00DC5419" w:rsidP="00DC5419">
      <w:pPr>
        <w:autoSpaceDE w:val="0"/>
        <w:autoSpaceDN w:val="0"/>
        <w:adjustRightInd w:val="0"/>
        <w:rPr>
          <w:rFonts w:ascii="Arial" w:hAnsi="Arial" w:cs="Arial"/>
          <w:lang w:val="de-DE"/>
        </w:rPr>
      </w:pPr>
    </w:p>
    <w:p w:rsidR="00DC5419" w:rsidRDefault="00F7083C" w:rsidP="006200A2">
      <w:pPr>
        <w:jc w:val="center"/>
        <w:rPr>
          <w:rFonts w:ascii="Arial" w:hAnsi="Arial" w:cs="Arial"/>
          <w:lang w:val="mk-MK"/>
        </w:rPr>
      </w:pPr>
      <w:r w:rsidRPr="00F7083C">
        <w:rPr>
          <w:noProof/>
          <w:lang w:val="en-US" w:eastAsia="en-US"/>
        </w:rPr>
        <w:lastRenderedPageBreak/>
        <w:drawing>
          <wp:inline distT="0" distB="0" distL="0" distR="0">
            <wp:extent cx="5411955" cy="83591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0281" cy="8372000"/>
                    </a:xfrm>
                    <a:prstGeom prst="rect">
                      <a:avLst/>
                    </a:prstGeom>
                    <a:noFill/>
                    <a:ln>
                      <a:noFill/>
                    </a:ln>
                  </pic:spPr>
                </pic:pic>
              </a:graphicData>
            </a:graphic>
          </wp:inline>
        </w:drawing>
      </w:r>
    </w:p>
    <w:p w:rsidR="00F7083C" w:rsidRDefault="00F7083C" w:rsidP="006200A2">
      <w:pPr>
        <w:jc w:val="center"/>
        <w:rPr>
          <w:rFonts w:ascii="Arial" w:hAnsi="Arial" w:cs="Arial"/>
          <w:lang w:val="mk-MK"/>
        </w:rPr>
      </w:pPr>
      <w:r w:rsidRPr="00F7083C">
        <w:rPr>
          <w:rFonts w:ascii="Arial" w:hAnsi="Arial" w:cs="Arial"/>
          <w:noProof/>
          <w:lang w:val="en-US" w:eastAsia="en-US"/>
        </w:rPr>
        <w:lastRenderedPageBreak/>
        <w:drawing>
          <wp:inline distT="0" distB="0" distL="0" distR="0">
            <wp:extent cx="5255862" cy="6918802"/>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9140" cy="6949445"/>
                    </a:xfrm>
                    <a:prstGeom prst="rect">
                      <a:avLst/>
                    </a:prstGeom>
                    <a:noFill/>
                    <a:ln>
                      <a:noFill/>
                    </a:ln>
                  </pic:spPr>
                </pic:pic>
              </a:graphicData>
            </a:graphic>
          </wp:inline>
        </w:drawing>
      </w:r>
    </w:p>
    <w:p w:rsidR="00DC5419" w:rsidRDefault="00DC5419" w:rsidP="006200A2">
      <w:pPr>
        <w:jc w:val="center"/>
        <w:rPr>
          <w:noProof/>
          <w:lang w:val="mk-MK" w:eastAsia="mk-MK"/>
        </w:rPr>
      </w:pPr>
    </w:p>
    <w:p w:rsidR="00F7083C" w:rsidRDefault="00F7083C" w:rsidP="006200A2">
      <w:pPr>
        <w:jc w:val="center"/>
        <w:rPr>
          <w:noProof/>
          <w:lang w:val="mk-MK" w:eastAsia="mk-MK"/>
        </w:rPr>
      </w:pPr>
    </w:p>
    <w:p w:rsidR="00F7083C" w:rsidRDefault="00F7083C" w:rsidP="006200A2">
      <w:pPr>
        <w:jc w:val="center"/>
        <w:rPr>
          <w:noProof/>
          <w:lang w:val="mk-MK" w:eastAsia="mk-MK"/>
        </w:rPr>
      </w:pPr>
    </w:p>
    <w:p w:rsidR="00F7083C" w:rsidRDefault="00F7083C" w:rsidP="006200A2">
      <w:pPr>
        <w:jc w:val="center"/>
        <w:rPr>
          <w:noProof/>
          <w:lang w:val="mk-MK" w:eastAsia="mk-MK"/>
        </w:rPr>
      </w:pPr>
    </w:p>
    <w:p w:rsidR="00F7083C" w:rsidRDefault="00F7083C" w:rsidP="006200A2">
      <w:pPr>
        <w:jc w:val="center"/>
        <w:rPr>
          <w:rFonts w:ascii="Arial" w:hAnsi="Arial" w:cs="Arial"/>
          <w:lang w:val="mk-MK"/>
        </w:rPr>
      </w:pPr>
    </w:p>
    <w:p w:rsidR="00DC5419" w:rsidRDefault="00DC5419" w:rsidP="00DC5419">
      <w:pPr>
        <w:rPr>
          <w:rFonts w:ascii="Arial" w:hAnsi="Arial" w:cs="Arial"/>
          <w:lang w:val="mk-MK"/>
        </w:rPr>
      </w:pPr>
    </w:p>
    <w:p w:rsidR="0053238F" w:rsidRPr="007409A0" w:rsidRDefault="0053238F" w:rsidP="00DC5419">
      <w:pPr>
        <w:rPr>
          <w:rFonts w:ascii="Arial" w:hAnsi="Arial" w:cs="Arial"/>
          <w:lang w:val="mk-MK"/>
        </w:rPr>
      </w:pPr>
    </w:p>
    <w:tbl>
      <w:tblPr>
        <w:tblW w:w="10626" w:type="dxa"/>
        <w:jc w:val="center"/>
        <w:tblBorders>
          <w:top w:val="single" w:sz="4" w:space="0" w:color="auto"/>
        </w:tblBorders>
        <w:tblLayout w:type="fixed"/>
        <w:tblLook w:val="0000"/>
      </w:tblPr>
      <w:tblGrid>
        <w:gridCol w:w="4402"/>
        <w:gridCol w:w="6224"/>
      </w:tblGrid>
      <w:tr w:rsidR="00DC5419" w:rsidRPr="00E034B9" w:rsidTr="00A1450C">
        <w:trPr>
          <w:trHeight w:hRule="exact" w:val="183"/>
          <w:jc w:val="center"/>
        </w:trPr>
        <w:tc>
          <w:tcPr>
            <w:tcW w:w="10626" w:type="dxa"/>
            <w:gridSpan w:val="2"/>
            <w:tcBorders>
              <w:top w:val="single" w:sz="24" w:space="0" w:color="auto"/>
            </w:tcBorders>
            <w:shd w:val="clear" w:color="auto" w:fill="auto"/>
            <w:vAlign w:val="center"/>
          </w:tcPr>
          <w:p w:rsidR="00DC5419" w:rsidRPr="0095175F" w:rsidRDefault="00DC5419" w:rsidP="008B0C77">
            <w:pPr>
              <w:jc w:val="both"/>
              <w:rPr>
                <w:rFonts w:ascii="Arial" w:hAnsi="Arial" w:cs="Arial"/>
                <w:sz w:val="18"/>
                <w:szCs w:val="18"/>
                <w:lang w:val="mk-MK"/>
              </w:rPr>
            </w:pPr>
          </w:p>
        </w:tc>
      </w:tr>
      <w:tr w:rsidR="00DC5419" w:rsidRPr="00BE07DF" w:rsidTr="00A1450C">
        <w:trPr>
          <w:trHeight w:val="367"/>
          <w:jc w:val="center"/>
        </w:trPr>
        <w:tc>
          <w:tcPr>
            <w:tcW w:w="10626" w:type="dxa"/>
            <w:gridSpan w:val="2"/>
            <w:shd w:val="clear" w:color="auto" w:fill="auto"/>
            <w:vAlign w:val="center"/>
          </w:tcPr>
          <w:p w:rsidR="00DC5419" w:rsidRPr="00162DAE" w:rsidRDefault="00864BB9" w:rsidP="00875E44">
            <w:pPr>
              <w:jc w:val="both"/>
              <w:rPr>
                <w:rFonts w:ascii="Arial" w:hAnsi="Arial" w:cs="Arial"/>
                <w:color w:val="FF0000"/>
                <w:sz w:val="18"/>
                <w:szCs w:val="18"/>
                <w:highlight w:val="yellow"/>
                <w:lang w:val="mk-MK"/>
              </w:rPr>
            </w:pPr>
            <w:r w:rsidRPr="00162DAE">
              <w:rPr>
                <w:rFonts w:ascii="Arial" w:hAnsi="Arial" w:cs="Arial"/>
                <w:color w:val="FF0000"/>
                <w:sz w:val="18"/>
                <w:szCs w:val="18"/>
                <w:lang w:val="mk-MK"/>
              </w:rPr>
              <w:t xml:space="preserve">Врз основа на Законот за заштита на животната средина </w:t>
            </w:r>
            <w:r w:rsidRPr="00162DAE">
              <w:rPr>
                <w:rStyle w:val="alt-edited"/>
                <w:rFonts w:ascii="Arial" w:hAnsi="Arial" w:cs="Arial"/>
                <w:color w:val="FF0000"/>
                <w:sz w:val="18"/>
                <w:szCs w:val="18"/>
                <w:lang w:val="mk-MK"/>
              </w:rPr>
              <w:t>(</w:t>
            </w:r>
            <w:r w:rsidRPr="00162DAE">
              <w:rPr>
                <w:rFonts w:ascii="Arial" w:hAnsi="Arial" w:cs="Arial"/>
                <w:color w:val="FF0000"/>
                <w:sz w:val="18"/>
                <w:szCs w:val="18"/>
                <w:lang w:val="mk-MK"/>
              </w:rPr>
              <w:t>Службен Весник на РМ, бр.</w:t>
            </w:r>
            <w:r w:rsidRPr="00162DAE">
              <w:rPr>
                <w:rStyle w:val="alt-edited"/>
                <w:rFonts w:ascii="Arial" w:hAnsi="Arial" w:cs="Arial"/>
                <w:color w:val="FF0000"/>
                <w:sz w:val="18"/>
                <w:szCs w:val="18"/>
                <w:lang w:val="mk-MK"/>
              </w:rPr>
              <w:t>53/05, 81/05, 79/06, 101/06, 109/06, 24/07, 159/08, 83/09, 1/10, 48/10,124/10, 51/11, 123/12, 93/13, 187/13, 42/14, 44/15, 129/15, 192/15, 39/16 и 99/18</w:t>
            </w:r>
            <w:r w:rsidRPr="00162DAE">
              <w:rPr>
                <w:rFonts w:ascii="Arial" w:hAnsi="Arial" w:cs="Arial"/>
                <w:color w:val="FF0000"/>
                <w:sz w:val="18"/>
                <w:szCs w:val="18"/>
                <w:lang w:val="mk-MK"/>
              </w:rPr>
              <w:t>), член 18 и 19 од Законот за градење</w:t>
            </w:r>
            <w:r w:rsidRPr="00162DAE">
              <w:rPr>
                <w:rStyle w:val="alt-edited"/>
                <w:rFonts w:ascii="Arial" w:hAnsi="Arial" w:cs="Arial"/>
                <w:color w:val="FF0000"/>
                <w:sz w:val="18"/>
                <w:szCs w:val="18"/>
                <w:lang w:val="mk-MK"/>
              </w:rPr>
              <w:t xml:space="preserve">  (Службен Весник на РМ</w:t>
            </w:r>
            <w:r w:rsidRPr="00162DAE">
              <w:rPr>
                <w:rFonts w:ascii="Arial" w:hAnsi="Arial" w:cs="Arial"/>
                <w:color w:val="FF0000"/>
                <w:sz w:val="18"/>
                <w:szCs w:val="18"/>
                <w:lang w:val="mk-MK"/>
              </w:rPr>
              <w:t>” бр.130/09, 124/10, 18/11, 36/11, 49/11, 54/11, 13/12, 144/12, 25/13, 79/13, 79/13, 137/13, 163/13, 27/14, 28/14, 42/14и во согласност со склучениот Договор за проектирање бр.1001-1446/1 од 10.08.2018 год. и во согласност со член 19 од Статутот на  Институт за истражување во животна средина, градежништво и енергетика – Скопје, Директорот ја усвои следната:</w:t>
            </w:r>
          </w:p>
        </w:tc>
      </w:tr>
      <w:tr w:rsidR="00DC5419" w:rsidRPr="00E034B9" w:rsidTr="00A1450C">
        <w:trPr>
          <w:trHeight w:hRule="exact" w:val="701"/>
          <w:jc w:val="center"/>
        </w:trPr>
        <w:tc>
          <w:tcPr>
            <w:tcW w:w="10626" w:type="dxa"/>
            <w:gridSpan w:val="2"/>
            <w:shd w:val="clear" w:color="auto" w:fill="auto"/>
            <w:vAlign w:val="center"/>
          </w:tcPr>
          <w:p w:rsidR="00DC5419" w:rsidRPr="00162DAE" w:rsidRDefault="00864BB9" w:rsidP="00864BB9">
            <w:pPr>
              <w:spacing w:before="120" w:after="120"/>
              <w:jc w:val="center"/>
              <w:rPr>
                <w:rFonts w:ascii="Arial" w:hAnsi="Arial" w:cs="Arial"/>
                <w:b/>
                <w:color w:val="FF0000"/>
                <w:sz w:val="28"/>
                <w:szCs w:val="28"/>
                <w:lang w:val="mk-MK"/>
              </w:rPr>
            </w:pPr>
            <w:r w:rsidRPr="00162DAE">
              <w:rPr>
                <w:rFonts w:ascii="Arial" w:hAnsi="Arial" w:cs="Arial"/>
                <w:b/>
                <w:color w:val="FF0000"/>
                <w:sz w:val="28"/>
                <w:szCs w:val="28"/>
                <w:lang w:val="mk-MK"/>
              </w:rPr>
              <w:t>ОДЛУКА</w:t>
            </w:r>
          </w:p>
        </w:tc>
      </w:tr>
      <w:tr w:rsidR="00DC5419" w:rsidRPr="00E034B9" w:rsidTr="00A1450C">
        <w:trPr>
          <w:trHeight w:val="307"/>
          <w:jc w:val="center"/>
        </w:trPr>
        <w:tc>
          <w:tcPr>
            <w:tcW w:w="10626" w:type="dxa"/>
            <w:gridSpan w:val="2"/>
            <w:shd w:val="clear" w:color="auto" w:fill="auto"/>
            <w:vAlign w:val="center"/>
          </w:tcPr>
          <w:p w:rsidR="009A0551" w:rsidRPr="00162DAE" w:rsidRDefault="00864BB9" w:rsidP="00875E44">
            <w:pPr>
              <w:jc w:val="both"/>
              <w:rPr>
                <w:rFonts w:ascii="Arial" w:hAnsi="Arial" w:cs="Arial"/>
                <w:color w:val="FF0000"/>
                <w:sz w:val="22"/>
                <w:szCs w:val="22"/>
                <w:highlight w:val="yellow"/>
                <w:lang w:val="en-AU"/>
              </w:rPr>
            </w:pPr>
            <w:r w:rsidRPr="00162DAE">
              <w:rPr>
                <w:rFonts w:ascii="Arial" w:hAnsi="Arial" w:cs="Arial"/>
                <w:color w:val="FF0000"/>
                <w:sz w:val="22"/>
                <w:szCs w:val="22"/>
                <w:lang w:val="mk-MK"/>
              </w:rPr>
              <w:t>За назначување проектанти за подготовка на Извештај за оцена на животната средина и социјалните аспекти (</w:t>
            </w:r>
            <w:r w:rsidR="00B4547A" w:rsidRPr="00162DAE">
              <w:rPr>
                <w:rFonts w:ascii="Arial" w:hAnsi="Arial" w:cs="Arial"/>
                <w:color w:val="FF0000"/>
                <w:sz w:val="22"/>
                <w:szCs w:val="22"/>
                <w:lang w:val="mk-MK"/>
              </w:rPr>
              <w:t>ЕСАР</w:t>
            </w:r>
            <w:r w:rsidRPr="00162DAE">
              <w:rPr>
                <w:rFonts w:ascii="Arial" w:hAnsi="Arial" w:cs="Arial"/>
                <w:color w:val="FF0000"/>
                <w:sz w:val="22"/>
                <w:szCs w:val="22"/>
                <w:lang w:val="mk-MK"/>
              </w:rPr>
              <w:t>) за рехабилитација на патната делница меѓу Делчево – Звегор, како дел од делница А3е од автопатот А3, врз основа на Договор бр.</w:t>
            </w:r>
            <w:r w:rsidR="00BA5854" w:rsidRPr="00162DAE">
              <w:rPr>
                <w:rFonts w:ascii="Arial" w:hAnsi="Arial" w:cs="Arial"/>
                <w:color w:val="FF0000"/>
                <w:sz w:val="22"/>
                <w:szCs w:val="22"/>
                <w:lang w:val="en-AU"/>
              </w:rPr>
              <w:t xml:space="preserve">1001-1446/1 </w:t>
            </w:r>
            <w:r w:rsidR="00D17951" w:rsidRPr="00162DAE">
              <w:rPr>
                <w:rFonts w:ascii="Arial" w:hAnsi="Arial" w:cs="Arial"/>
                <w:color w:val="FF0000"/>
                <w:sz w:val="22"/>
                <w:szCs w:val="22"/>
                <w:lang w:val="mk-MK"/>
              </w:rPr>
              <w:t>од</w:t>
            </w:r>
            <w:r w:rsidR="00BA5854" w:rsidRPr="00162DAE">
              <w:rPr>
                <w:rFonts w:ascii="Arial" w:hAnsi="Arial" w:cs="Arial"/>
                <w:color w:val="FF0000"/>
                <w:sz w:val="22"/>
                <w:szCs w:val="22"/>
                <w:lang w:val="en-AU"/>
              </w:rPr>
              <w:t xml:space="preserve"> 10.08.2018</w:t>
            </w:r>
            <w:r w:rsidR="00DC5419" w:rsidRPr="00162DAE">
              <w:rPr>
                <w:rFonts w:ascii="Arial" w:hAnsi="Arial" w:cs="Arial"/>
                <w:color w:val="FF0000"/>
                <w:sz w:val="22"/>
                <w:szCs w:val="22"/>
                <w:lang w:val="en-AU"/>
              </w:rPr>
              <w:t>:</w:t>
            </w:r>
          </w:p>
        </w:tc>
      </w:tr>
      <w:tr w:rsidR="00DC5419" w:rsidRPr="00E034B9" w:rsidTr="00D17951">
        <w:trPr>
          <w:jc w:val="center"/>
        </w:trPr>
        <w:tc>
          <w:tcPr>
            <w:tcW w:w="10626" w:type="dxa"/>
            <w:gridSpan w:val="2"/>
            <w:shd w:val="clear" w:color="auto" w:fill="auto"/>
            <w:vAlign w:val="center"/>
          </w:tcPr>
          <w:p w:rsidR="009A0551" w:rsidRPr="00162DAE" w:rsidRDefault="00D17951" w:rsidP="00D17951">
            <w:pPr>
              <w:jc w:val="center"/>
              <w:rPr>
                <w:rFonts w:ascii="Arial" w:hAnsi="Arial" w:cs="Arial"/>
                <w:b/>
                <w:color w:val="FF0000"/>
                <w:sz w:val="22"/>
                <w:szCs w:val="22"/>
                <w:lang w:val="en-AU"/>
              </w:rPr>
            </w:pPr>
            <w:r w:rsidRPr="00162DAE">
              <w:rPr>
                <w:rFonts w:ascii="Arial" w:hAnsi="Arial" w:cs="Arial"/>
                <w:b/>
                <w:color w:val="FF0000"/>
                <w:sz w:val="22"/>
                <w:szCs w:val="22"/>
                <w:lang w:val="mk-MK"/>
              </w:rPr>
              <w:t xml:space="preserve">Основен Проект за рехабилитација на магистрални и регионални патни правци ДЕЛ 3, Книга 7, A3e  ДЕЛЧЕВО– ЗВЕГОР – ГРАНИЦА   L=5km </w:t>
            </w:r>
          </w:p>
        </w:tc>
      </w:tr>
      <w:tr w:rsidR="00DC5419" w:rsidRPr="00E034B9" w:rsidTr="00D17951">
        <w:trPr>
          <w:trHeight w:val="367"/>
          <w:jc w:val="center"/>
        </w:trPr>
        <w:tc>
          <w:tcPr>
            <w:tcW w:w="10626" w:type="dxa"/>
            <w:gridSpan w:val="2"/>
            <w:shd w:val="clear" w:color="auto" w:fill="auto"/>
            <w:vAlign w:val="center"/>
          </w:tcPr>
          <w:p w:rsidR="00DC5419" w:rsidRPr="00162DAE" w:rsidRDefault="00D17951" w:rsidP="00875E44">
            <w:pPr>
              <w:jc w:val="both"/>
              <w:rPr>
                <w:rFonts w:ascii="Arial" w:hAnsi="Arial" w:cs="Arial"/>
                <w:color w:val="FF0000"/>
                <w:sz w:val="22"/>
                <w:szCs w:val="22"/>
                <w:lang w:val="mk-MK"/>
              </w:rPr>
            </w:pPr>
            <w:r w:rsidRPr="00162DAE">
              <w:rPr>
                <w:rFonts w:ascii="Arial" w:hAnsi="Arial" w:cs="Arial"/>
                <w:color w:val="FF0000"/>
                <w:sz w:val="22"/>
                <w:szCs w:val="22"/>
                <w:lang w:val="mk-MK"/>
              </w:rPr>
              <w:t>Документацијата ја составуваат вработените во  Институт за истражување во животна средина, градежништво и енергетика - Скопје, и тоа:</w:t>
            </w:r>
          </w:p>
        </w:tc>
      </w:tr>
      <w:tr w:rsidR="00DC5419" w:rsidRPr="00E034B9" w:rsidTr="00A1450C">
        <w:trPr>
          <w:trHeight w:hRule="exact" w:val="80"/>
          <w:jc w:val="center"/>
        </w:trPr>
        <w:tc>
          <w:tcPr>
            <w:tcW w:w="10626" w:type="dxa"/>
            <w:gridSpan w:val="2"/>
            <w:shd w:val="clear" w:color="auto" w:fill="auto"/>
            <w:vAlign w:val="center"/>
          </w:tcPr>
          <w:p w:rsidR="00DC5419" w:rsidRPr="00162DAE" w:rsidRDefault="00DC5419" w:rsidP="00875E44">
            <w:pPr>
              <w:jc w:val="both"/>
              <w:rPr>
                <w:rFonts w:ascii="Arial" w:hAnsi="Arial" w:cs="Arial"/>
                <w:b/>
                <w:color w:val="FF0000"/>
                <w:sz w:val="22"/>
                <w:szCs w:val="22"/>
                <w:highlight w:val="yellow"/>
              </w:rPr>
            </w:pPr>
          </w:p>
        </w:tc>
      </w:tr>
      <w:tr w:rsidR="00DC5419" w:rsidRPr="00E034B9" w:rsidTr="00D17951">
        <w:trPr>
          <w:trHeight w:hRule="exact" w:val="768"/>
          <w:jc w:val="center"/>
        </w:trPr>
        <w:tc>
          <w:tcPr>
            <w:tcW w:w="10626" w:type="dxa"/>
            <w:gridSpan w:val="2"/>
            <w:shd w:val="clear" w:color="auto" w:fill="auto"/>
            <w:vAlign w:val="center"/>
          </w:tcPr>
          <w:p w:rsidR="00DC5419" w:rsidRPr="00162DAE" w:rsidRDefault="00D17951" w:rsidP="00875E44">
            <w:pPr>
              <w:jc w:val="both"/>
              <w:rPr>
                <w:rFonts w:ascii="Arial" w:hAnsi="Arial" w:cs="Arial"/>
                <w:color w:val="FF0000"/>
                <w:sz w:val="22"/>
                <w:szCs w:val="22"/>
                <w:lang w:val="en-AU"/>
              </w:rPr>
            </w:pPr>
            <w:r w:rsidRPr="00162DAE">
              <w:rPr>
                <w:rFonts w:ascii="Arial" w:hAnsi="Arial" w:cs="Arial"/>
                <w:color w:val="FF0000"/>
                <w:sz w:val="22"/>
                <w:szCs w:val="22"/>
                <w:lang w:val="mk-MK"/>
              </w:rPr>
              <w:t>Одговорен проектант:</w:t>
            </w:r>
          </w:p>
          <w:p w:rsidR="00DC5419" w:rsidRPr="00162DAE" w:rsidRDefault="00D17951" w:rsidP="00875E44">
            <w:pPr>
              <w:jc w:val="both"/>
              <w:rPr>
                <w:rFonts w:ascii="Arial" w:hAnsi="Arial" w:cs="Arial"/>
                <w:b/>
                <w:color w:val="FF0000"/>
                <w:sz w:val="22"/>
                <w:szCs w:val="22"/>
                <w:lang w:val="en-AU"/>
              </w:rPr>
            </w:pPr>
            <w:r w:rsidRPr="00162DAE">
              <w:rPr>
                <w:rFonts w:ascii="Arial" w:hAnsi="Arial" w:cs="Arial"/>
                <w:b/>
                <w:color w:val="FF0000"/>
                <w:sz w:val="22"/>
                <w:szCs w:val="22"/>
                <w:lang w:val="mk-MK" w:eastAsia="mk-MK"/>
              </w:rPr>
              <w:t>М-р Габриела Дуданова Лазаревска, дипл. инженер-технолог</w:t>
            </w:r>
          </w:p>
        </w:tc>
      </w:tr>
      <w:tr w:rsidR="00DC5419" w:rsidRPr="00E034B9" w:rsidTr="00D17951">
        <w:trPr>
          <w:trHeight w:hRule="exact" w:val="1229"/>
          <w:jc w:val="center"/>
        </w:trPr>
        <w:tc>
          <w:tcPr>
            <w:tcW w:w="10626" w:type="dxa"/>
            <w:gridSpan w:val="2"/>
            <w:shd w:val="clear" w:color="auto" w:fill="auto"/>
            <w:vAlign w:val="center"/>
          </w:tcPr>
          <w:p w:rsidR="009A0551" w:rsidRPr="004673BB" w:rsidRDefault="00D17951" w:rsidP="004673BB">
            <w:pPr>
              <w:pStyle w:val="Default"/>
              <w:rPr>
                <w:rFonts w:ascii="Arial" w:hAnsi="Arial" w:cs="Arial"/>
                <w:color w:val="FF0000"/>
                <w:sz w:val="22"/>
                <w:szCs w:val="22"/>
                <w:lang w:val="mk-MK" w:eastAsia="mk-MK"/>
              </w:rPr>
            </w:pPr>
            <w:r w:rsidRPr="004673BB">
              <w:rPr>
                <w:rFonts w:ascii="Arial" w:hAnsi="Arial" w:cs="Arial"/>
                <w:color w:val="FF0000"/>
                <w:sz w:val="22"/>
                <w:szCs w:val="22"/>
                <w:lang w:val="mk-MK" w:eastAsia="mk-MK"/>
              </w:rPr>
              <w:t>Соработници:</w:t>
            </w:r>
          </w:p>
          <w:p w:rsidR="004673BB" w:rsidRPr="004673BB" w:rsidRDefault="004673BB" w:rsidP="004673BB">
            <w:pPr>
              <w:pStyle w:val="Default"/>
              <w:rPr>
                <w:rFonts w:ascii="Arial" w:hAnsi="Arial" w:cs="Arial"/>
                <w:b/>
                <w:color w:val="FF0000"/>
                <w:sz w:val="22"/>
                <w:szCs w:val="22"/>
                <w:lang w:val="mk-MK" w:eastAsia="mk-MK"/>
              </w:rPr>
            </w:pPr>
            <w:r w:rsidRPr="004673BB">
              <w:rPr>
                <w:rFonts w:ascii="Arial" w:hAnsi="Arial" w:cs="Arial"/>
                <w:b/>
                <w:color w:val="FF0000"/>
                <w:sz w:val="22"/>
                <w:szCs w:val="22"/>
                <w:lang w:val="mk-MK" w:eastAsia="mk-MK"/>
              </w:rPr>
              <w:t>Весна Милановиќ, дипл.мен.по еколошки ресурси</w:t>
            </w:r>
          </w:p>
          <w:p w:rsidR="00962B72" w:rsidRPr="00162DAE" w:rsidRDefault="00D17951" w:rsidP="00875E44">
            <w:pPr>
              <w:pStyle w:val="Default"/>
              <w:rPr>
                <w:rFonts w:ascii="Arial" w:hAnsi="Arial" w:cs="Arial"/>
                <w:b/>
                <w:color w:val="FF0000"/>
                <w:sz w:val="22"/>
                <w:szCs w:val="22"/>
                <w:lang w:val="mk-MK" w:eastAsia="mk-MK"/>
              </w:rPr>
            </w:pPr>
            <w:r w:rsidRPr="00162DAE">
              <w:rPr>
                <w:rFonts w:ascii="Arial" w:hAnsi="Arial" w:cs="Arial"/>
                <w:b/>
                <w:color w:val="FF0000"/>
                <w:sz w:val="22"/>
                <w:szCs w:val="22"/>
                <w:lang w:val="mk-MK" w:eastAsia="mk-MK"/>
              </w:rPr>
              <w:t>Иван Мацановски, дипл. Машински инженер</w:t>
            </w:r>
          </w:p>
          <w:p w:rsidR="00962B72" w:rsidRPr="00162DAE" w:rsidRDefault="00D17951" w:rsidP="00875E44">
            <w:pPr>
              <w:pStyle w:val="Default"/>
              <w:rPr>
                <w:rFonts w:ascii="Arial" w:hAnsi="Arial" w:cs="Arial"/>
                <w:b/>
                <w:color w:val="FF0000"/>
                <w:sz w:val="22"/>
                <w:szCs w:val="22"/>
                <w:lang w:val="en-US" w:eastAsia="mk-MK"/>
              </w:rPr>
            </w:pPr>
            <w:r w:rsidRPr="00162DAE">
              <w:rPr>
                <w:rFonts w:ascii="Arial" w:hAnsi="Arial" w:cs="Arial"/>
                <w:b/>
                <w:color w:val="FF0000"/>
                <w:sz w:val="22"/>
                <w:szCs w:val="22"/>
                <w:lang w:val="mk-MK" w:eastAsia="mk-MK"/>
              </w:rPr>
              <w:t>Мартина Блинкова Дончевска, дипл. Еколог</w:t>
            </w:r>
          </w:p>
          <w:p w:rsidR="00DC5419" w:rsidRPr="00162DAE" w:rsidRDefault="00D17951" w:rsidP="00A1450C">
            <w:pPr>
              <w:pStyle w:val="Default"/>
              <w:rPr>
                <w:rFonts w:ascii="Arial" w:hAnsi="Arial" w:cs="Arial"/>
                <w:b/>
                <w:color w:val="FF0000"/>
                <w:sz w:val="22"/>
                <w:szCs w:val="22"/>
                <w:lang w:val="en-US" w:eastAsia="mk-MK"/>
              </w:rPr>
            </w:pPr>
            <w:r w:rsidRPr="00162DAE">
              <w:rPr>
                <w:rFonts w:ascii="Arial" w:hAnsi="Arial" w:cs="Arial"/>
                <w:b/>
                <w:color w:val="FF0000"/>
                <w:sz w:val="22"/>
                <w:szCs w:val="22"/>
                <w:lang w:val="mk-MK" w:eastAsia="mk-MK"/>
              </w:rPr>
              <w:t xml:space="preserve">М-р Елена Николовска, </w:t>
            </w:r>
            <w:r w:rsidR="00B4547A" w:rsidRPr="00162DAE">
              <w:rPr>
                <w:rFonts w:ascii="Arial" w:hAnsi="Arial" w:cs="Arial"/>
                <w:b/>
                <w:color w:val="FF0000"/>
                <w:sz w:val="22"/>
                <w:szCs w:val="22"/>
                <w:lang w:val="mk-MK" w:eastAsia="mk-MK"/>
              </w:rPr>
              <w:t>дипл. Инженер за заштита на животната средина</w:t>
            </w:r>
          </w:p>
          <w:p w:rsidR="00DC5419" w:rsidRPr="00162DAE" w:rsidRDefault="00DC5419" w:rsidP="00875E44">
            <w:pPr>
              <w:ind w:hanging="779"/>
              <w:rPr>
                <w:rFonts w:ascii="Arial" w:hAnsi="Arial" w:cs="Arial"/>
                <w:color w:val="FF0000"/>
                <w:sz w:val="22"/>
                <w:szCs w:val="22"/>
                <w:lang w:val="en-AU"/>
              </w:rPr>
            </w:pPr>
          </w:p>
          <w:p w:rsidR="00DC5419" w:rsidRPr="00162DAE" w:rsidRDefault="00DC5419" w:rsidP="00875E44">
            <w:pPr>
              <w:ind w:hanging="779"/>
              <w:rPr>
                <w:rFonts w:ascii="Arial" w:hAnsi="Arial" w:cs="Arial"/>
                <w:color w:val="FF0000"/>
                <w:sz w:val="22"/>
                <w:szCs w:val="22"/>
                <w:lang w:val="en-AU"/>
              </w:rPr>
            </w:pPr>
          </w:p>
          <w:p w:rsidR="00DC5419" w:rsidRPr="00162DAE" w:rsidRDefault="00DC5419" w:rsidP="00875E44">
            <w:pPr>
              <w:ind w:hanging="779"/>
              <w:rPr>
                <w:rFonts w:ascii="Arial" w:hAnsi="Arial" w:cs="Arial"/>
                <w:b/>
                <w:color w:val="FF0000"/>
                <w:sz w:val="22"/>
                <w:szCs w:val="22"/>
                <w:lang w:val="mk-MK"/>
              </w:rPr>
            </w:pPr>
          </w:p>
        </w:tc>
      </w:tr>
      <w:tr w:rsidR="00DC5419" w:rsidRPr="00E034B9" w:rsidTr="00301D70">
        <w:trPr>
          <w:trHeight w:val="367"/>
          <w:jc w:val="center"/>
        </w:trPr>
        <w:tc>
          <w:tcPr>
            <w:tcW w:w="10626" w:type="dxa"/>
            <w:gridSpan w:val="2"/>
            <w:shd w:val="clear" w:color="auto" w:fill="auto"/>
            <w:vAlign w:val="center"/>
          </w:tcPr>
          <w:p w:rsidR="00DC5419" w:rsidRPr="00162DAE" w:rsidRDefault="00301D70" w:rsidP="00875E44">
            <w:pPr>
              <w:jc w:val="both"/>
              <w:rPr>
                <w:rFonts w:ascii="Arial" w:hAnsi="Arial" w:cs="Arial"/>
                <w:color w:val="FF0000"/>
                <w:sz w:val="22"/>
                <w:szCs w:val="22"/>
                <w:lang w:val="mk-MK"/>
              </w:rPr>
            </w:pPr>
            <w:r w:rsidRPr="00162DAE">
              <w:rPr>
                <w:rFonts w:ascii="Arial" w:hAnsi="Arial" w:cs="Arial"/>
                <w:color w:val="FF0000"/>
                <w:sz w:val="22"/>
                <w:szCs w:val="22"/>
                <w:lang w:val="mk-MK"/>
              </w:rPr>
              <w:t>Лицата наведени погоре ќе бидат ангажирани до завршувањето на документацијата, во согласност со склучениот договор и Проектната задача.</w:t>
            </w:r>
          </w:p>
        </w:tc>
      </w:tr>
      <w:tr w:rsidR="00DC5419" w:rsidRPr="00E034B9" w:rsidTr="00301D70">
        <w:trPr>
          <w:trHeight w:val="367"/>
          <w:jc w:val="center"/>
        </w:trPr>
        <w:tc>
          <w:tcPr>
            <w:tcW w:w="10626" w:type="dxa"/>
            <w:gridSpan w:val="2"/>
            <w:shd w:val="clear" w:color="auto" w:fill="auto"/>
            <w:vAlign w:val="center"/>
          </w:tcPr>
          <w:p w:rsidR="00DC5419" w:rsidRPr="00162DAE" w:rsidRDefault="00301D70" w:rsidP="00875E44">
            <w:pPr>
              <w:jc w:val="both"/>
              <w:rPr>
                <w:rFonts w:ascii="Arial" w:hAnsi="Arial" w:cs="Arial"/>
                <w:color w:val="FF0000"/>
                <w:sz w:val="22"/>
                <w:szCs w:val="22"/>
                <w:lang w:val="mk-MK"/>
              </w:rPr>
            </w:pPr>
            <w:r w:rsidRPr="00162DAE">
              <w:rPr>
                <w:rFonts w:ascii="Arial" w:hAnsi="Arial" w:cs="Arial"/>
                <w:color w:val="FF0000"/>
                <w:sz w:val="22"/>
                <w:szCs w:val="22"/>
                <w:lang w:val="mk-MK"/>
              </w:rPr>
              <w:t>Оваа одлука влегува во сила на денот на донесувањето и доставувањето до назначените лица.</w:t>
            </w:r>
          </w:p>
        </w:tc>
      </w:tr>
      <w:tr w:rsidR="00DC5419" w:rsidRPr="00E034B9" w:rsidTr="00301D70">
        <w:trPr>
          <w:trHeight w:hRule="exact" w:val="734"/>
          <w:jc w:val="center"/>
        </w:trPr>
        <w:tc>
          <w:tcPr>
            <w:tcW w:w="10626" w:type="dxa"/>
            <w:gridSpan w:val="2"/>
            <w:shd w:val="clear" w:color="auto" w:fill="auto"/>
            <w:vAlign w:val="center"/>
          </w:tcPr>
          <w:p w:rsidR="00DC5419" w:rsidRPr="00162DAE" w:rsidRDefault="00301D70" w:rsidP="00301D70">
            <w:pPr>
              <w:spacing w:before="120" w:after="120"/>
              <w:jc w:val="center"/>
              <w:rPr>
                <w:rFonts w:ascii="Arial" w:hAnsi="Arial" w:cs="Arial"/>
                <w:b/>
                <w:color w:val="FF0000"/>
                <w:sz w:val="22"/>
                <w:szCs w:val="22"/>
                <w:lang w:val="mk-MK"/>
              </w:rPr>
            </w:pPr>
            <w:r w:rsidRPr="00162DAE">
              <w:rPr>
                <w:rFonts w:ascii="Arial" w:hAnsi="Arial" w:cs="Arial"/>
                <w:b/>
                <w:color w:val="FF0000"/>
                <w:sz w:val="22"/>
                <w:szCs w:val="22"/>
                <w:lang w:val="mk-MK"/>
              </w:rPr>
              <w:t>ОБРАЗЛОЖЕНИЕ</w:t>
            </w:r>
          </w:p>
        </w:tc>
      </w:tr>
      <w:tr w:rsidR="00DC5419" w:rsidRPr="00E034B9" w:rsidTr="00301D70">
        <w:trPr>
          <w:trHeight w:val="367"/>
          <w:jc w:val="center"/>
        </w:trPr>
        <w:tc>
          <w:tcPr>
            <w:tcW w:w="10626" w:type="dxa"/>
            <w:gridSpan w:val="2"/>
            <w:shd w:val="clear" w:color="auto" w:fill="auto"/>
            <w:vAlign w:val="center"/>
          </w:tcPr>
          <w:p w:rsidR="00DC5419" w:rsidRPr="00162DAE" w:rsidRDefault="00301D70" w:rsidP="00875E44">
            <w:pPr>
              <w:jc w:val="both"/>
              <w:rPr>
                <w:rFonts w:ascii="Arial" w:hAnsi="Arial" w:cs="Arial"/>
                <w:color w:val="FF0000"/>
                <w:sz w:val="22"/>
                <w:szCs w:val="22"/>
                <w:lang w:val="mk-MK"/>
              </w:rPr>
            </w:pPr>
            <w:r w:rsidRPr="00162DAE">
              <w:rPr>
                <w:rFonts w:ascii="Arial" w:hAnsi="Arial" w:cs="Arial"/>
                <w:color w:val="FF0000"/>
                <w:sz w:val="22"/>
                <w:szCs w:val="22"/>
                <w:lang w:val="mk-MK"/>
              </w:rPr>
              <w:t>Согласно Законот за градба и склучениот Договор бр.1001-1446 / 1 од 10.08.2018 г., Проектантот е должен професионално и квалитетно да го подготви извештајот за оцена на влијанието врз животната средина и социјалните аспекти и е одговорен за усогласување на Проектот со условите за проектирање, за кои е донесена Одлука како што е наведено во Диспозицијата.</w:t>
            </w:r>
          </w:p>
        </w:tc>
      </w:tr>
      <w:tr w:rsidR="00DC5419" w:rsidRPr="00E034B9" w:rsidTr="00301D70">
        <w:trPr>
          <w:trHeight w:val="301"/>
          <w:jc w:val="center"/>
        </w:trPr>
        <w:tc>
          <w:tcPr>
            <w:tcW w:w="10626" w:type="dxa"/>
            <w:gridSpan w:val="2"/>
            <w:shd w:val="clear" w:color="auto" w:fill="auto"/>
            <w:vAlign w:val="center"/>
          </w:tcPr>
          <w:p w:rsidR="00DC5419" w:rsidRPr="00162DAE" w:rsidRDefault="00301D70" w:rsidP="00875E44">
            <w:pPr>
              <w:jc w:val="both"/>
              <w:rPr>
                <w:rFonts w:ascii="Arial" w:hAnsi="Arial" w:cs="Arial"/>
                <w:color w:val="FF0000"/>
                <w:sz w:val="22"/>
                <w:szCs w:val="22"/>
                <w:lang w:val="mk-MK"/>
              </w:rPr>
            </w:pPr>
            <w:r w:rsidRPr="00162DAE">
              <w:rPr>
                <w:rFonts w:ascii="Arial" w:hAnsi="Arial" w:cs="Arial"/>
                <w:color w:val="FF0000"/>
                <w:sz w:val="22"/>
                <w:szCs w:val="22"/>
                <w:lang w:val="mk-MK"/>
              </w:rPr>
              <w:t>Доставено до следните:</w:t>
            </w:r>
          </w:p>
        </w:tc>
      </w:tr>
      <w:tr w:rsidR="00DC5419" w:rsidRPr="00E034B9" w:rsidTr="00301D70">
        <w:trPr>
          <w:trHeight w:hRule="exact" w:val="307"/>
          <w:jc w:val="center"/>
        </w:trPr>
        <w:tc>
          <w:tcPr>
            <w:tcW w:w="10626" w:type="dxa"/>
            <w:gridSpan w:val="2"/>
            <w:shd w:val="clear" w:color="auto" w:fill="auto"/>
            <w:vAlign w:val="center"/>
          </w:tcPr>
          <w:p w:rsidR="00DC5419" w:rsidRPr="00162DAE" w:rsidRDefault="00301D70" w:rsidP="0041709B">
            <w:pPr>
              <w:widowControl w:val="0"/>
              <w:numPr>
                <w:ilvl w:val="0"/>
                <w:numId w:val="17"/>
              </w:numPr>
              <w:autoSpaceDE w:val="0"/>
              <w:autoSpaceDN w:val="0"/>
              <w:jc w:val="both"/>
              <w:rPr>
                <w:rFonts w:ascii="Arial" w:hAnsi="Arial" w:cs="Arial"/>
                <w:color w:val="FF0000"/>
                <w:sz w:val="22"/>
                <w:szCs w:val="22"/>
                <w:lang w:val="mk-MK"/>
              </w:rPr>
            </w:pPr>
            <w:r w:rsidRPr="00162DAE">
              <w:rPr>
                <w:rFonts w:ascii="Arial" w:hAnsi="Arial" w:cs="Arial"/>
                <w:color w:val="FF0000"/>
                <w:sz w:val="22"/>
                <w:szCs w:val="22"/>
                <w:lang w:val="mk-MK"/>
              </w:rPr>
              <w:t>Нарачател</w:t>
            </w:r>
          </w:p>
        </w:tc>
      </w:tr>
      <w:tr w:rsidR="00DC5419" w:rsidRPr="00E034B9" w:rsidTr="00301D70">
        <w:trPr>
          <w:trHeight w:hRule="exact" w:val="307"/>
          <w:jc w:val="center"/>
        </w:trPr>
        <w:tc>
          <w:tcPr>
            <w:tcW w:w="10626" w:type="dxa"/>
            <w:gridSpan w:val="2"/>
            <w:shd w:val="clear" w:color="auto" w:fill="auto"/>
            <w:vAlign w:val="center"/>
          </w:tcPr>
          <w:p w:rsidR="00DC5419" w:rsidRPr="00162DAE" w:rsidRDefault="00301D70" w:rsidP="0041709B">
            <w:pPr>
              <w:widowControl w:val="0"/>
              <w:numPr>
                <w:ilvl w:val="0"/>
                <w:numId w:val="17"/>
              </w:numPr>
              <w:autoSpaceDE w:val="0"/>
              <w:autoSpaceDN w:val="0"/>
              <w:jc w:val="both"/>
              <w:rPr>
                <w:rFonts w:ascii="Arial" w:hAnsi="Arial" w:cs="Arial"/>
                <w:color w:val="FF0000"/>
                <w:sz w:val="22"/>
                <w:szCs w:val="22"/>
                <w:lang w:val="mk-MK"/>
              </w:rPr>
            </w:pPr>
            <w:r w:rsidRPr="00162DAE">
              <w:rPr>
                <w:rFonts w:ascii="Arial" w:hAnsi="Arial" w:cs="Arial"/>
                <w:color w:val="FF0000"/>
                <w:sz w:val="22"/>
                <w:szCs w:val="22"/>
                <w:lang w:val="mk-MK"/>
              </w:rPr>
              <w:t>Завод инженеринг</w:t>
            </w:r>
          </w:p>
        </w:tc>
      </w:tr>
      <w:tr w:rsidR="00DC5419" w:rsidRPr="00E034B9" w:rsidTr="00301D70">
        <w:trPr>
          <w:trHeight w:hRule="exact" w:val="307"/>
          <w:jc w:val="center"/>
        </w:trPr>
        <w:tc>
          <w:tcPr>
            <w:tcW w:w="10626" w:type="dxa"/>
            <w:gridSpan w:val="2"/>
            <w:shd w:val="clear" w:color="auto" w:fill="auto"/>
            <w:vAlign w:val="center"/>
          </w:tcPr>
          <w:p w:rsidR="00DC5419" w:rsidRPr="00162DAE" w:rsidRDefault="00301D70" w:rsidP="0041709B">
            <w:pPr>
              <w:widowControl w:val="0"/>
              <w:numPr>
                <w:ilvl w:val="0"/>
                <w:numId w:val="17"/>
              </w:numPr>
              <w:autoSpaceDE w:val="0"/>
              <w:autoSpaceDN w:val="0"/>
              <w:jc w:val="both"/>
              <w:rPr>
                <w:rFonts w:ascii="Arial" w:hAnsi="Arial" w:cs="Arial"/>
                <w:color w:val="FF0000"/>
                <w:sz w:val="22"/>
                <w:szCs w:val="22"/>
                <w:lang w:val="mk-MK"/>
              </w:rPr>
            </w:pPr>
            <w:r w:rsidRPr="00162DAE">
              <w:rPr>
                <w:rFonts w:ascii="Arial" w:hAnsi="Arial" w:cs="Arial"/>
                <w:color w:val="FF0000"/>
                <w:sz w:val="22"/>
                <w:szCs w:val="22"/>
                <w:lang w:val="mk-MK"/>
              </w:rPr>
              <w:t>Назначени лица</w:t>
            </w:r>
          </w:p>
        </w:tc>
      </w:tr>
      <w:tr w:rsidR="00DC5419" w:rsidRPr="00E034B9" w:rsidTr="00301D70">
        <w:trPr>
          <w:trHeight w:hRule="exact" w:val="307"/>
          <w:jc w:val="center"/>
        </w:trPr>
        <w:tc>
          <w:tcPr>
            <w:tcW w:w="10626" w:type="dxa"/>
            <w:gridSpan w:val="2"/>
            <w:shd w:val="clear" w:color="auto" w:fill="auto"/>
            <w:vAlign w:val="center"/>
          </w:tcPr>
          <w:p w:rsidR="00DC5419" w:rsidRPr="00162DAE" w:rsidRDefault="00301D70" w:rsidP="0041709B">
            <w:pPr>
              <w:widowControl w:val="0"/>
              <w:numPr>
                <w:ilvl w:val="0"/>
                <w:numId w:val="17"/>
              </w:numPr>
              <w:autoSpaceDE w:val="0"/>
              <w:autoSpaceDN w:val="0"/>
              <w:jc w:val="both"/>
              <w:rPr>
                <w:rFonts w:ascii="Arial" w:hAnsi="Arial" w:cs="Arial"/>
                <w:color w:val="FF0000"/>
                <w:sz w:val="22"/>
                <w:szCs w:val="22"/>
                <w:lang w:val="mk-MK"/>
              </w:rPr>
            </w:pPr>
            <w:r w:rsidRPr="00162DAE">
              <w:rPr>
                <w:rFonts w:ascii="Arial" w:hAnsi="Arial" w:cs="Arial"/>
                <w:color w:val="FF0000"/>
                <w:sz w:val="22"/>
                <w:szCs w:val="22"/>
                <w:lang w:val="mk-MK"/>
              </w:rPr>
              <w:t>Сектор за правни работи и човечки ресурси</w:t>
            </w:r>
          </w:p>
        </w:tc>
      </w:tr>
      <w:tr w:rsidR="00DC5419" w:rsidRPr="00E034B9" w:rsidTr="00301D70">
        <w:trPr>
          <w:trHeight w:hRule="exact" w:val="307"/>
          <w:jc w:val="center"/>
        </w:trPr>
        <w:tc>
          <w:tcPr>
            <w:tcW w:w="10626" w:type="dxa"/>
            <w:gridSpan w:val="2"/>
            <w:shd w:val="clear" w:color="auto" w:fill="auto"/>
            <w:vAlign w:val="center"/>
          </w:tcPr>
          <w:p w:rsidR="00DC5419" w:rsidRPr="00162DAE" w:rsidRDefault="00301D70" w:rsidP="0041709B">
            <w:pPr>
              <w:widowControl w:val="0"/>
              <w:numPr>
                <w:ilvl w:val="0"/>
                <w:numId w:val="17"/>
              </w:numPr>
              <w:autoSpaceDE w:val="0"/>
              <w:autoSpaceDN w:val="0"/>
              <w:jc w:val="both"/>
              <w:rPr>
                <w:rFonts w:ascii="Arial" w:hAnsi="Arial" w:cs="Arial"/>
                <w:color w:val="FF0000"/>
                <w:sz w:val="22"/>
                <w:szCs w:val="22"/>
                <w:lang w:val="mk-MK"/>
              </w:rPr>
            </w:pPr>
            <w:r w:rsidRPr="00162DAE">
              <w:rPr>
                <w:rFonts w:ascii="Arial" w:hAnsi="Arial" w:cs="Arial"/>
                <w:color w:val="FF0000"/>
                <w:sz w:val="22"/>
                <w:szCs w:val="22"/>
                <w:lang w:val="mk-MK"/>
              </w:rPr>
              <w:t>Архива</w:t>
            </w:r>
          </w:p>
          <w:p w:rsidR="00DC5419" w:rsidRPr="00162DAE" w:rsidRDefault="00DC5419" w:rsidP="00875E44">
            <w:pPr>
              <w:jc w:val="both"/>
              <w:rPr>
                <w:rFonts w:ascii="Arial" w:hAnsi="Arial" w:cs="Arial"/>
                <w:color w:val="FF0000"/>
                <w:sz w:val="22"/>
                <w:szCs w:val="22"/>
                <w:lang w:val="mk-MK"/>
              </w:rPr>
            </w:pPr>
          </w:p>
        </w:tc>
      </w:tr>
      <w:tr w:rsidR="00DC5419" w:rsidRPr="00BE07DF" w:rsidTr="00301D70">
        <w:trPr>
          <w:trHeight w:hRule="exact" w:val="2137"/>
          <w:jc w:val="center"/>
        </w:trPr>
        <w:tc>
          <w:tcPr>
            <w:tcW w:w="4402" w:type="dxa"/>
            <w:shd w:val="clear" w:color="auto" w:fill="auto"/>
            <w:vAlign w:val="center"/>
          </w:tcPr>
          <w:p w:rsidR="00DC5419" w:rsidRPr="00162DAE" w:rsidRDefault="00DC5419" w:rsidP="00875E44">
            <w:pPr>
              <w:jc w:val="center"/>
              <w:rPr>
                <w:rFonts w:ascii="Arial" w:hAnsi="Arial" w:cs="Arial"/>
                <w:b/>
                <w:color w:val="FF0000"/>
                <w:sz w:val="22"/>
                <w:szCs w:val="22"/>
                <w:lang w:val="mk-MK"/>
              </w:rPr>
            </w:pPr>
          </w:p>
          <w:p w:rsidR="00DC5419" w:rsidRPr="00162DAE" w:rsidRDefault="00DC5419" w:rsidP="00875E44">
            <w:pPr>
              <w:jc w:val="center"/>
              <w:rPr>
                <w:rFonts w:ascii="Arial" w:hAnsi="Arial" w:cs="Arial"/>
                <w:b/>
                <w:color w:val="FF0000"/>
                <w:sz w:val="22"/>
                <w:szCs w:val="22"/>
                <w:lang w:val="mk-MK"/>
              </w:rPr>
            </w:pPr>
          </w:p>
          <w:p w:rsidR="00DC5419" w:rsidRPr="00162DAE" w:rsidRDefault="00DC5419" w:rsidP="00875E44">
            <w:pPr>
              <w:jc w:val="center"/>
              <w:rPr>
                <w:rFonts w:ascii="Arial" w:hAnsi="Arial" w:cs="Arial"/>
                <w:b/>
                <w:color w:val="FF0000"/>
                <w:sz w:val="22"/>
                <w:szCs w:val="22"/>
                <w:lang w:val="mk-MK"/>
              </w:rPr>
            </w:pPr>
          </w:p>
        </w:tc>
        <w:tc>
          <w:tcPr>
            <w:tcW w:w="6224" w:type="dxa"/>
            <w:shd w:val="clear" w:color="auto" w:fill="auto"/>
          </w:tcPr>
          <w:p w:rsidR="00DC5419" w:rsidRPr="00162DAE" w:rsidRDefault="00DC5419" w:rsidP="00875E44">
            <w:pPr>
              <w:rPr>
                <w:rFonts w:ascii="Arial" w:hAnsi="Arial" w:cs="Arial"/>
                <w:b/>
                <w:color w:val="FF0000"/>
                <w:sz w:val="22"/>
                <w:szCs w:val="22"/>
                <w:lang w:val="mk-MK"/>
              </w:rPr>
            </w:pPr>
          </w:p>
          <w:p w:rsidR="00DC5419" w:rsidRPr="00162DAE" w:rsidRDefault="00301D70" w:rsidP="00875E44">
            <w:pPr>
              <w:autoSpaceDE w:val="0"/>
              <w:autoSpaceDN w:val="0"/>
              <w:adjustRightInd w:val="0"/>
              <w:rPr>
                <w:rFonts w:ascii="Arial" w:hAnsi="Arial" w:cs="Arial"/>
                <w:b/>
                <w:bCs/>
                <w:color w:val="FF0000"/>
                <w:sz w:val="22"/>
                <w:szCs w:val="22"/>
                <w:lang w:val="mk-MK" w:eastAsia="mk-MK"/>
              </w:rPr>
            </w:pPr>
            <w:r w:rsidRPr="00162DAE">
              <w:rPr>
                <w:rFonts w:ascii="Arial" w:hAnsi="Arial" w:cs="Arial"/>
                <w:b/>
                <w:bCs/>
                <w:color w:val="FF0000"/>
                <w:sz w:val="22"/>
                <w:szCs w:val="22"/>
                <w:lang w:val="mk-MK" w:eastAsia="mk-MK"/>
              </w:rPr>
              <w:t>Градежен Институт Македонија, Скопје</w:t>
            </w:r>
          </w:p>
          <w:p w:rsidR="00DC5419" w:rsidRPr="00162DAE" w:rsidRDefault="00301D70" w:rsidP="00875E44">
            <w:pPr>
              <w:jc w:val="center"/>
              <w:rPr>
                <w:rFonts w:ascii="Arial" w:hAnsi="Arial" w:cs="Arial"/>
                <w:b/>
                <w:color w:val="FF0000"/>
                <w:sz w:val="22"/>
                <w:szCs w:val="22"/>
                <w:lang w:val="mk-MK"/>
              </w:rPr>
            </w:pPr>
            <w:r w:rsidRPr="00162DAE">
              <w:rPr>
                <w:rFonts w:ascii="Arial" w:hAnsi="Arial" w:cs="Arial"/>
                <w:b/>
                <w:bCs/>
                <w:color w:val="FF0000"/>
                <w:sz w:val="22"/>
                <w:szCs w:val="22"/>
                <w:lang w:val="mk-MK" w:eastAsia="mk-MK"/>
              </w:rPr>
              <w:t>Генерален Директор</w:t>
            </w:r>
          </w:p>
          <w:p w:rsidR="00DC5419" w:rsidRPr="00162DAE" w:rsidRDefault="00DC5419" w:rsidP="00875E44">
            <w:pPr>
              <w:rPr>
                <w:rFonts w:ascii="Arial" w:hAnsi="Arial" w:cs="Arial"/>
                <w:b/>
                <w:color w:val="FF0000"/>
                <w:sz w:val="22"/>
                <w:szCs w:val="22"/>
                <w:lang w:val="mk-MK"/>
              </w:rPr>
            </w:pPr>
          </w:p>
          <w:p w:rsidR="00DC5419" w:rsidRPr="00162DAE" w:rsidRDefault="00DC5419" w:rsidP="00875E44">
            <w:pPr>
              <w:rPr>
                <w:rFonts w:ascii="Arial" w:hAnsi="Arial" w:cs="Arial"/>
                <w:b/>
                <w:color w:val="FF0000"/>
                <w:sz w:val="22"/>
                <w:szCs w:val="22"/>
              </w:rPr>
            </w:pPr>
          </w:p>
          <w:p w:rsidR="00DC5419" w:rsidRPr="00162DAE" w:rsidRDefault="00DC5419" w:rsidP="00875E44">
            <w:pPr>
              <w:rPr>
                <w:rFonts w:ascii="Arial" w:hAnsi="Arial" w:cs="Arial"/>
                <w:b/>
                <w:color w:val="FF0000"/>
                <w:sz w:val="22"/>
                <w:szCs w:val="22"/>
              </w:rPr>
            </w:pPr>
          </w:p>
          <w:p w:rsidR="00DC5419" w:rsidRPr="00162DAE" w:rsidRDefault="00DC5419" w:rsidP="00875E44">
            <w:pPr>
              <w:jc w:val="center"/>
              <w:rPr>
                <w:rFonts w:ascii="Arial" w:hAnsi="Arial" w:cs="Arial"/>
                <w:b/>
                <w:color w:val="FF0000"/>
                <w:sz w:val="22"/>
                <w:szCs w:val="22"/>
              </w:rPr>
            </w:pPr>
            <w:r w:rsidRPr="00162DAE">
              <w:rPr>
                <w:rFonts w:ascii="Arial" w:hAnsi="Arial" w:cs="Arial"/>
                <w:b/>
                <w:color w:val="FF0000"/>
                <w:sz w:val="22"/>
                <w:szCs w:val="22"/>
              </w:rPr>
              <w:t>_____________________________</w:t>
            </w:r>
          </w:p>
          <w:p w:rsidR="00DC5419" w:rsidRPr="00162DAE" w:rsidRDefault="00301D70" w:rsidP="00875E44">
            <w:pPr>
              <w:jc w:val="center"/>
              <w:rPr>
                <w:rFonts w:ascii="Arial" w:hAnsi="Arial" w:cs="Arial"/>
                <w:color w:val="FF0000"/>
                <w:sz w:val="22"/>
                <w:szCs w:val="22"/>
                <w:lang w:val="mk-MK"/>
              </w:rPr>
            </w:pPr>
            <w:r w:rsidRPr="00162DAE">
              <w:rPr>
                <w:rFonts w:ascii="Arial" w:hAnsi="Arial" w:cs="Arial"/>
                <w:b/>
                <w:bCs/>
                <w:color w:val="FF0000"/>
                <w:sz w:val="22"/>
                <w:szCs w:val="22"/>
                <w:lang w:val="mk-MK" w:eastAsia="mk-MK"/>
              </w:rPr>
              <w:t>Михо Јаневски, дипл.Градежен инженер</w:t>
            </w:r>
          </w:p>
        </w:tc>
      </w:tr>
    </w:tbl>
    <w:p w:rsidR="009A0551" w:rsidRDefault="009A0551" w:rsidP="007F0EF3">
      <w:pPr>
        <w:tabs>
          <w:tab w:val="left" w:pos="851"/>
        </w:tabs>
        <w:spacing w:before="120" w:after="120"/>
        <w:jc w:val="center"/>
        <w:rPr>
          <w:rFonts w:ascii="Arial" w:hAnsi="Arial" w:cs="Arial"/>
          <w:b/>
        </w:rPr>
      </w:pPr>
    </w:p>
    <w:p w:rsidR="007F0EF3" w:rsidRPr="00637590" w:rsidRDefault="00301D70" w:rsidP="00301D70">
      <w:pPr>
        <w:tabs>
          <w:tab w:val="left" w:pos="851"/>
        </w:tabs>
        <w:spacing w:before="120" w:after="120"/>
        <w:jc w:val="center"/>
        <w:rPr>
          <w:rFonts w:ascii="Arial" w:hAnsi="Arial" w:cs="Arial"/>
          <w:b/>
        </w:rPr>
      </w:pPr>
      <w:r w:rsidRPr="00301D70">
        <w:rPr>
          <w:rFonts w:ascii="Arial" w:hAnsi="Arial" w:cs="Arial"/>
          <w:b/>
          <w:lang w:val="mk-MK"/>
        </w:rPr>
        <w:t>Јавно претпријатије за патишта</w:t>
      </w:r>
    </w:p>
    <w:p w:rsidR="007F0EF3" w:rsidRPr="00637590" w:rsidRDefault="00301D70" w:rsidP="00301D70">
      <w:pPr>
        <w:tabs>
          <w:tab w:val="left" w:pos="851"/>
        </w:tabs>
        <w:spacing w:before="120" w:after="120"/>
        <w:jc w:val="center"/>
        <w:rPr>
          <w:rFonts w:ascii="Arial" w:hAnsi="Arial" w:cs="Arial"/>
          <w:b/>
        </w:rPr>
      </w:pPr>
      <w:r w:rsidRPr="00301D70">
        <w:rPr>
          <w:rFonts w:ascii="Arial" w:hAnsi="Arial" w:cs="Arial"/>
          <w:b/>
          <w:lang w:val="mk-MK"/>
        </w:rPr>
        <w:t>Република Северна Македонија</w:t>
      </w:r>
    </w:p>
    <w:p w:rsidR="007F0EF3" w:rsidRPr="000F50EE" w:rsidRDefault="007F0EF3" w:rsidP="007F0EF3">
      <w:pPr>
        <w:tabs>
          <w:tab w:val="left" w:pos="851"/>
        </w:tabs>
        <w:spacing w:before="120" w:after="120"/>
        <w:jc w:val="center"/>
        <w:rPr>
          <w:rFonts w:ascii="Arial" w:hAnsi="Arial" w:cs="Arial"/>
        </w:rPr>
      </w:pPr>
    </w:p>
    <w:p w:rsidR="007F0EF3" w:rsidRPr="000F50EE" w:rsidRDefault="007F0EF3" w:rsidP="007F0EF3">
      <w:pPr>
        <w:tabs>
          <w:tab w:val="left" w:pos="851"/>
        </w:tabs>
        <w:spacing w:before="120" w:after="120"/>
        <w:jc w:val="center"/>
        <w:rPr>
          <w:rFonts w:ascii="Arial" w:hAnsi="Arial" w:cs="Arial"/>
        </w:rPr>
      </w:pPr>
      <w:r w:rsidRPr="000F50EE">
        <w:rPr>
          <w:rFonts w:ascii="Arial" w:hAnsi="Arial" w:cs="Arial"/>
          <w:noProof/>
          <w:lang w:val="en-US" w:eastAsia="en-US"/>
        </w:rPr>
        <w:drawing>
          <wp:inline distT="0" distB="0" distL="0" distR="0">
            <wp:extent cx="586596" cy="586596"/>
            <wp:effectExtent l="0" t="0" r="4445" b="4445"/>
            <wp:docPr id="32" name="Picture 32" descr="NOV AMBLEM_pretprijatie za drzavni patishta na 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 AMBLEM_pretprijatie za drzavni patishta na RM"/>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596" cy="586596"/>
                    </a:xfrm>
                    <a:prstGeom prst="rect">
                      <a:avLst/>
                    </a:prstGeom>
                    <a:noFill/>
                    <a:ln>
                      <a:noFill/>
                    </a:ln>
                  </pic:spPr>
                </pic:pic>
              </a:graphicData>
            </a:graphic>
          </wp:inline>
        </w:drawing>
      </w:r>
    </w:p>
    <w:p w:rsidR="007F0EF3" w:rsidRDefault="007F0EF3" w:rsidP="007F0EF3">
      <w:pPr>
        <w:tabs>
          <w:tab w:val="left" w:pos="851"/>
        </w:tabs>
        <w:spacing w:before="120" w:after="120"/>
        <w:jc w:val="center"/>
        <w:rPr>
          <w:rFonts w:ascii="Arial" w:hAnsi="Arial" w:cs="Arial"/>
        </w:rPr>
      </w:pPr>
    </w:p>
    <w:p w:rsidR="007F0EF3" w:rsidRDefault="007F0EF3" w:rsidP="007F0EF3">
      <w:pPr>
        <w:tabs>
          <w:tab w:val="left" w:pos="851"/>
        </w:tabs>
        <w:spacing w:before="120" w:after="120"/>
        <w:jc w:val="center"/>
        <w:rPr>
          <w:rFonts w:ascii="Arial" w:hAnsi="Arial" w:cs="Arial"/>
        </w:rPr>
      </w:pPr>
    </w:p>
    <w:p w:rsidR="007F0EF3" w:rsidRDefault="00301D70" w:rsidP="007F0EF3">
      <w:pPr>
        <w:tabs>
          <w:tab w:val="left" w:pos="851"/>
        </w:tabs>
        <w:spacing w:before="120" w:after="120"/>
        <w:jc w:val="center"/>
        <w:rPr>
          <w:rFonts w:ascii="Arial" w:hAnsi="Arial" w:cs="Arial"/>
          <w:noProof/>
          <w:lang w:val="mk-MK" w:eastAsia="mk-MK"/>
        </w:rPr>
      </w:pPr>
      <w:r w:rsidRPr="00301D70">
        <w:rPr>
          <w:rFonts w:ascii="Arial" w:hAnsi="Arial" w:cs="Arial"/>
          <w:b/>
          <w:bCs/>
          <w:sz w:val="28"/>
          <w:szCs w:val="28"/>
          <w:lang w:val="mk-MK" w:eastAsia="en-US"/>
        </w:rPr>
        <w:t>Извештај за оцена на животната средина и социјалните аспекти (</w:t>
      </w:r>
      <w:r w:rsidR="00B4547A">
        <w:rPr>
          <w:rFonts w:ascii="Arial" w:hAnsi="Arial" w:cs="Arial"/>
          <w:b/>
          <w:bCs/>
          <w:sz w:val="28"/>
          <w:szCs w:val="28"/>
          <w:lang w:val="mk-MK" w:eastAsia="en-US"/>
        </w:rPr>
        <w:t>ЕСАР</w:t>
      </w:r>
      <w:r w:rsidRPr="00301D70">
        <w:rPr>
          <w:rFonts w:ascii="Arial" w:hAnsi="Arial" w:cs="Arial"/>
          <w:b/>
          <w:bCs/>
          <w:sz w:val="28"/>
          <w:szCs w:val="28"/>
          <w:lang w:val="mk-MK" w:eastAsia="en-US"/>
        </w:rPr>
        <w:t xml:space="preserve">) за рехабилитација на патната делница </w:t>
      </w:r>
      <w:r w:rsidR="00F5461C">
        <w:rPr>
          <w:rFonts w:ascii="Arial" w:hAnsi="Arial" w:cs="Arial"/>
          <w:b/>
          <w:bCs/>
          <w:sz w:val="28"/>
          <w:szCs w:val="28"/>
          <w:lang w:val="mk-MK" w:eastAsia="en-US"/>
        </w:rPr>
        <w:t xml:space="preserve">помеѓу </w:t>
      </w:r>
      <w:r w:rsidR="006C55BF" w:rsidRPr="006C55BF">
        <w:rPr>
          <w:rFonts w:ascii="Arial" w:hAnsi="Arial" w:cs="Arial"/>
          <w:b/>
          <w:bCs/>
          <w:sz w:val="28"/>
          <w:szCs w:val="28"/>
          <w:lang w:val="mk-MK" w:eastAsia="en-US"/>
        </w:rPr>
        <w:t xml:space="preserve">Дедели – </w:t>
      </w:r>
      <w:r w:rsidR="006C55BF">
        <w:rPr>
          <w:rFonts w:ascii="Arial" w:hAnsi="Arial" w:cs="Arial"/>
          <w:b/>
          <w:bCs/>
          <w:sz w:val="28"/>
          <w:szCs w:val="28"/>
          <w:lang w:val="mk-MK" w:eastAsia="en-US"/>
        </w:rPr>
        <w:t>Ф</w:t>
      </w:r>
      <w:r w:rsidR="006C55BF" w:rsidRPr="006C55BF">
        <w:rPr>
          <w:rFonts w:ascii="Arial" w:hAnsi="Arial" w:cs="Arial"/>
          <w:b/>
          <w:bCs/>
          <w:sz w:val="28"/>
          <w:szCs w:val="28"/>
          <w:lang w:val="mk-MK" w:eastAsia="en-US"/>
        </w:rPr>
        <w:t>урка – Богданци – Гевгелија (Регионален пат Р1109)</w:t>
      </w:r>
    </w:p>
    <w:p w:rsidR="00645D6C" w:rsidRDefault="002C0BF9" w:rsidP="007F0EF3">
      <w:pPr>
        <w:tabs>
          <w:tab w:val="left" w:pos="851"/>
        </w:tabs>
        <w:spacing w:before="120" w:after="120"/>
        <w:jc w:val="center"/>
        <w:rPr>
          <w:rFonts w:ascii="Arial" w:hAnsi="Arial" w:cs="Arial"/>
        </w:rPr>
      </w:pPr>
      <w:r w:rsidRPr="002C0BF9">
        <w:rPr>
          <w:rFonts w:ascii="Arial" w:hAnsi="Arial" w:cs="Arial"/>
          <w:noProof/>
          <w:lang w:val="en-US" w:eastAsia="en-US"/>
        </w:rPr>
        <w:drawing>
          <wp:inline distT="0" distB="0" distL="0" distR="0">
            <wp:extent cx="6058535" cy="35669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8535" cy="3566909"/>
                    </a:xfrm>
                    <a:prstGeom prst="rect">
                      <a:avLst/>
                    </a:prstGeom>
                    <a:noFill/>
                    <a:ln>
                      <a:noFill/>
                    </a:ln>
                  </pic:spPr>
                </pic:pic>
              </a:graphicData>
            </a:graphic>
          </wp:inline>
        </w:drawing>
      </w:r>
    </w:p>
    <w:p w:rsidR="00645D6C" w:rsidRDefault="00645D6C" w:rsidP="007F0EF3">
      <w:pPr>
        <w:tabs>
          <w:tab w:val="left" w:pos="851"/>
        </w:tabs>
        <w:spacing w:before="120" w:after="120"/>
        <w:jc w:val="center"/>
        <w:rPr>
          <w:rFonts w:ascii="Arial" w:hAnsi="Arial" w:cs="Arial"/>
        </w:rPr>
      </w:pPr>
    </w:p>
    <w:p w:rsidR="00645D6C" w:rsidRDefault="00645D6C" w:rsidP="007F0EF3">
      <w:pPr>
        <w:tabs>
          <w:tab w:val="left" w:pos="851"/>
        </w:tabs>
        <w:spacing w:before="120" w:after="120"/>
        <w:jc w:val="center"/>
        <w:rPr>
          <w:rFonts w:ascii="Arial" w:hAnsi="Arial" w:cs="Arial"/>
        </w:rPr>
      </w:pPr>
    </w:p>
    <w:p w:rsidR="00645D6C" w:rsidRDefault="00645D6C" w:rsidP="007F0EF3">
      <w:pPr>
        <w:tabs>
          <w:tab w:val="left" w:pos="851"/>
        </w:tabs>
        <w:spacing w:before="120" w:after="120"/>
        <w:jc w:val="center"/>
        <w:rPr>
          <w:rFonts w:ascii="Arial" w:hAnsi="Arial" w:cs="Arial"/>
        </w:rPr>
      </w:pPr>
    </w:p>
    <w:p w:rsidR="009A0551" w:rsidRDefault="00301D70" w:rsidP="00301D70">
      <w:pPr>
        <w:tabs>
          <w:tab w:val="left" w:pos="851"/>
        </w:tabs>
        <w:spacing w:before="120" w:after="120"/>
        <w:jc w:val="center"/>
        <w:rPr>
          <w:rFonts w:ascii="Arial" w:hAnsi="Arial" w:cs="Arial"/>
          <w:lang w:val="mk-MK"/>
        </w:rPr>
      </w:pPr>
      <w:r w:rsidRPr="00301D70">
        <w:rPr>
          <w:rFonts w:ascii="Arial" w:hAnsi="Arial" w:cs="Arial"/>
          <w:lang w:val="mk-MK"/>
        </w:rPr>
        <w:t>Скопје, март 2019 год.</w:t>
      </w:r>
    </w:p>
    <w:p w:rsidR="00EB1EF7" w:rsidRDefault="00EB1EF7" w:rsidP="00301D70">
      <w:pPr>
        <w:tabs>
          <w:tab w:val="left" w:pos="851"/>
        </w:tabs>
        <w:spacing w:before="120" w:after="120"/>
        <w:jc w:val="center"/>
        <w:rPr>
          <w:rFonts w:ascii="Arial" w:hAnsi="Arial" w:cs="Arial"/>
        </w:rPr>
      </w:pPr>
    </w:p>
    <w:p w:rsidR="002F0977" w:rsidRDefault="002F0977" w:rsidP="007F0EF3">
      <w:pPr>
        <w:tabs>
          <w:tab w:val="left" w:pos="851"/>
        </w:tabs>
        <w:spacing w:before="120" w:after="120"/>
        <w:jc w:val="center"/>
        <w:rPr>
          <w:rFonts w:ascii="Arial" w:hAnsi="Arial" w:cs="Arial"/>
        </w:rPr>
      </w:pPr>
    </w:p>
    <w:p w:rsidR="00C562C4" w:rsidRDefault="00C562C4" w:rsidP="007F0EF3">
      <w:pPr>
        <w:tabs>
          <w:tab w:val="left" w:pos="851"/>
        </w:tabs>
        <w:spacing w:before="120" w:after="120"/>
        <w:jc w:val="center"/>
        <w:rPr>
          <w:rFonts w:ascii="Arial" w:hAnsi="Arial" w:cs="Arial"/>
        </w:rPr>
      </w:pPr>
    </w:p>
    <w:p w:rsidR="00C562C4" w:rsidRPr="00C562C4" w:rsidRDefault="00301D70" w:rsidP="00301D70">
      <w:pPr>
        <w:tabs>
          <w:tab w:val="left" w:pos="851"/>
        </w:tabs>
        <w:spacing w:before="120" w:after="120"/>
        <w:rPr>
          <w:rFonts w:ascii="Arial" w:hAnsi="Arial" w:cs="Arial"/>
          <w:b/>
        </w:rPr>
      </w:pPr>
      <w:r w:rsidRPr="00301D70">
        <w:rPr>
          <w:rFonts w:ascii="Arial" w:hAnsi="Arial" w:cs="Arial"/>
          <w:b/>
          <w:lang w:val="mk-MK"/>
        </w:rPr>
        <w:t>Содржина</w:t>
      </w:r>
    </w:p>
    <w:p w:rsidR="00CF4702" w:rsidRDefault="008875BF">
      <w:pPr>
        <w:pStyle w:val="TOC1"/>
        <w:rPr>
          <w:rFonts w:asciiTheme="minorHAnsi" w:eastAsiaTheme="minorEastAsia" w:hAnsiTheme="minorHAnsi" w:cstheme="minorBidi"/>
          <w:b w:val="0"/>
          <w:bCs w:val="0"/>
          <w:caps w:val="0"/>
          <w:sz w:val="22"/>
          <w:szCs w:val="22"/>
          <w:lang w:val="mk-MK" w:eastAsia="mk-MK"/>
        </w:rPr>
      </w:pPr>
      <w:r w:rsidRPr="008875BF">
        <w:rPr>
          <w:rFonts w:ascii="Arial" w:hAnsi="Arial" w:cs="Arial"/>
          <w:i/>
          <w:iCs/>
          <w:color w:val="000000"/>
        </w:rPr>
        <w:fldChar w:fldCharType="begin"/>
      </w:r>
      <w:r w:rsidR="008E09C4" w:rsidRPr="00C562C4">
        <w:rPr>
          <w:rFonts w:ascii="Arial" w:hAnsi="Arial" w:cs="Arial"/>
          <w:i/>
          <w:iCs/>
          <w:color w:val="000000"/>
        </w:rPr>
        <w:instrText xml:space="preserve"> TOC \o "1-3" \h \z \u </w:instrText>
      </w:r>
      <w:r w:rsidRPr="008875BF">
        <w:rPr>
          <w:rFonts w:ascii="Arial" w:hAnsi="Arial" w:cs="Arial"/>
          <w:i/>
          <w:iCs/>
          <w:color w:val="000000"/>
        </w:rPr>
        <w:fldChar w:fldCharType="separate"/>
      </w:r>
      <w:hyperlink w:anchor="_Toc9246259" w:history="1">
        <w:r w:rsidR="00CF4702" w:rsidRPr="00DA41E3">
          <w:rPr>
            <w:rStyle w:val="Hyperlink"/>
          </w:rPr>
          <w:t>1.</w:t>
        </w:r>
        <w:r w:rsidR="00CF4702">
          <w:rPr>
            <w:rFonts w:asciiTheme="minorHAnsi" w:eastAsiaTheme="minorEastAsia" w:hAnsiTheme="minorHAnsi" w:cstheme="minorBidi"/>
            <w:b w:val="0"/>
            <w:bCs w:val="0"/>
            <w:caps w:val="0"/>
            <w:sz w:val="22"/>
            <w:szCs w:val="22"/>
            <w:lang w:val="mk-MK" w:eastAsia="mk-MK"/>
          </w:rPr>
          <w:tab/>
        </w:r>
        <w:r w:rsidR="00CF4702" w:rsidRPr="00DA41E3">
          <w:rPr>
            <w:rStyle w:val="Hyperlink"/>
            <w:rFonts w:ascii="Cambria" w:hAnsi="Cambria" w:cs="Cambria"/>
          </w:rPr>
          <w:t>Извршнорезиме</w:t>
        </w:r>
        <w:r w:rsidR="00CF4702">
          <w:rPr>
            <w:webHidden/>
          </w:rPr>
          <w:tab/>
        </w:r>
        <w:r>
          <w:rPr>
            <w:webHidden/>
          </w:rPr>
          <w:fldChar w:fldCharType="begin"/>
        </w:r>
        <w:r w:rsidR="00CF4702">
          <w:rPr>
            <w:webHidden/>
          </w:rPr>
          <w:instrText xml:space="preserve"> PAGEREF _Toc9246259 \h </w:instrText>
        </w:r>
        <w:r>
          <w:rPr>
            <w:webHidden/>
          </w:rPr>
        </w:r>
        <w:r>
          <w:rPr>
            <w:webHidden/>
          </w:rPr>
          <w:fldChar w:fldCharType="separate"/>
        </w:r>
        <w:r w:rsidR="00725339">
          <w:rPr>
            <w:webHidden/>
          </w:rPr>
          <w:t>9</w:t>
        </w:r>
        <w:r>
          <w:rPr>
            <w:webHidden/>
          </w:rPr>
          <w:fldChar w:fldCharType="end"/>
        </w:r>
      </w:hyperlink>
    </w:p>
    <w:p w:rsidR="00CF4702" w:rsidRDefault="008875BF">
      <w:pPr>
        <w:pStyle w:val="TOC1"/>
        <w:rPr>
          <w:rFonts w:asciiTheme="minorHAnsi" w:eastAsiaTheme="minorEastAsia" w:hAnsiTheme="minorHAnsi" w:cstheme="minorBidi"/>
          <w:b w:val="0"/>
          <w:bCs w:val="0"/>
          <w:caps w:val="0"/>
          <w:sz w:val="22"/>
          <w:szCs w:val="22"/>
          <w:lang w:val="mk-MK" w:eastAsia="mk-MK"/>
        </w:rPr>
      </w:pPr>
      <w:hyperlink w:anchor="_Toc9246260" w:history="1">
        <w:r w:rsidR="00CF4702" w:rsidRPr="00DA41E3">
          <w:rPr>
            <w:rStyle w:val="Hyperlink"/>
          </w:rPr>
          <w:t>2.</w:t>
        </w:r>
        <w:r w:rsidR="00CF4702">
          <w:rPr>
            <w:rFonts w:asciiTheme="minorHAnsi" w:eastAsiaTheme="minorEastAsia" w:hAnsiTheme="minorHAnsi" w:cstheme="minorBidi"/>
            <w:b w:val="0"/>
            <w:bCs w:val="0"/>
            <w:caps w:val="0"/>
            <w:sz w:val="22"/>
            <w:szCs w:val="22"/>
            <w:lang w:val="mk-MK" w:eastAsia="mk-MK"/>
          </w:rPr>
          <w:tab/>
        </w:r>
        <w:r w:rsidR="00CF4702" w:rsidRPr="00DA41E3">
          <w:rPr>
            <w:rStyle w:val="Hyperlink"/>
            <w:rFonts w:ascii="Cambria" w:hAnsi="Cambria" w:cs="Cambria"/>
            <w:lang w:val="mk-MK"/>
          </w:rPr>
          <w:t>Политика</w:t>
        </w:r>
        <w:r w:rsidR="00CF4702" w:rsidRPr="00DA41E3">
          <w:rPr>
            <w:rStyle w:val="Hyperlink"/>
            <w:lang w:val="mk-MK"/>
          </w:rPr>
          <w:t xml:space="preserve">, </w:t>
        </w:r>
        <w:r w:rsidR="00CF4702" w:rsidRPr="00DA41E3">
          <w:rPr>
            <w:rStyle w:val="Hyperlink"/>
            <w:rFonts w:ascii="Cambria" w:hAnsi="Cambria" w:cs="Cambria"/>
            <w:lang w:val="mk-MK"/>
          </w:rPr>
          <w:t>правнаиадминистративнарамка</w:t>
        </w:r>
        <w:r w:rsidR="00CF4702">
          <w:rPr>
            <w:webHidden/>
          </w:rPr>
          <w:tab/>
        </w:r>
        <w:r>
          <w:rPr>
            <w:webHidden/>
          </w:rPr>
          <w:fldChar w:fldCharType="begin"/>
        </w:r>
        <w:r w:rsidR="00CF4702">
          <w:rPr>
            <w:webHidden/>
          </w:rPr>
          <w:instrText xml:space="preserve"> PAGEREF _Toc9246260 \h </w:instrText>
        </w:r>
        <w:r>
          <w:rPr>
            <w:webHidden/>
          </w:rPr>
        </w:r>
        <w:r>
          <w:rPr>
            <w:webHidden/>
          </w:rPr>
          <w:fldChar w:fldCharType="separate"/>
        </w:r>
        <w:r w:rsidR="00725339">
          <w:rPr>
            <w:webHidden/>
          </w:rPr>
          <w:t>11</w:t>
        </w:r>
        <w:r>
          <w:rPr>
            <w:webHidden/>
          </w:rPr>
          <w:fldChar w:fldCharType="end"/>
        </w:r>
      </w:hyperlink>
    </w:p>
    <w:p w:rsidR="00CF4702" w:rsidRDefault="008875BF">
      <w:pPr>
        <w:pStyle w:val="TOC1"/>
        <w:rPr>
          <w:rFonts w:asciiTheme="minorHAnsi" w:eastAsiaTheme="minorEastAsia" w:hAnsiTheme="minorHAnsi" w:cstheme="minorBidi"/>
          <w:b w:val="0"/>
          <w:bCs w:val="0"/>
          <w:caps w:val="0"/>
          <w:sz w:val="22"/>
          <w:szCs w:val="22"/>
          <w:lang w:val="mk-MK" w:eastAsia="mk-MK"/>
        </w:rPr>
      </w:pPr>
      <w:hyperlink w:anchor="_Toc9246261" w:history="1">
        <w:r w:rsidR="00CF4702" w:rsidRPr="00DA41E3">
          <w:rPr>
            <w:rStyle w:val="Hyperlink"/>
          </w:rPr>
          <w:t>3.</w:t>
        </w:r>
        <w:r w:rsidR="00CF4702">
          <w:rPr>
            <w:rFonts w:asciiTheme="minorHAnsi" w:eastAsiaTheme="minorEastAsia" w:hAnsiTheme="minorHAnsi" w:cstheme="minorBidi"/>
            <w:b w:val="0"/>
            <w:bCs w:val="0"/>
            <w:caps w:val="0"/>
            <w:sz w:val="22"/>
            <w:szCs w:val="22"/>
            <w:lang w:val="mk-MK" w:eastAsia="mk-MK"/>
          </w:rPr>
          <w:tab/>
        </w:r>
        <w:r w:rsidR="00CF4702" w:rsidRPr="00DA41E3">
          <w:rPr>
            <w:rStyle w:val="Hyperlink"/>
            <w:rFonts w:ascii="Cambria" w:hAnsi="Cambria" w:cs="Cambria"/>
            <w:lang w:val="mk-MK"/>
          </w:rPr>
          <w:t>Описнапроектот</w:t>
        </w:r>
        <w:r w:rsidR="00CF4702">
          <w:rPr>
            <w:webHidden/>
          </w:rPr>
          <w:tab/>
        </w:r>
        <w:r>
          <w:rPr>
            <w:webHidden/>
          </w:rPr>
          <w:fldChar w:fldCharType="begin"/>
        </w:r>
        <w:r w:rsidR="00CF4702">
          <w:rPr>
            <w:webHidden/>
          </w:rPr>
          <w:instrText xml:space="preserve"> PAGEREF _Toc9246261 \h </w:instrText>
        </w:r>
        <w:r>
          <w:rPr>
            <w:webHidden/>
          </w:rPr>
        </w:r>
        <w:r>
          <w:rPr>
            <w:webHidden/>
          </w:rPr>
          <w:fldChar w:fldCharType="separate"/>
        </w:r>
        <w:r w:rsidR="00725339">
          <w:rPr>
            <w:webHidden/>
          </w:rPr>
          <w:t>14</w:t>
        </w:r>
        <w:r>
          <w:rPr>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62" w:history="1">
        <w:r w:rsidR="00CF4702" w:rsidRPr="00DA41E3">
          <w:rPr>
            <w:rStyle w:val="Hyperlink"/>
            <w:noProof/>
            <w:lang w:val="mk-MK"/>
          </w:rPr>
          <w:t>3.1 Моменталната сосотојба на патот</w:t>
        </w:r>
        <w:r w:rsidR="00CF4702">
          <w:rPr>
            <w:noProof/>
            <w:webHidden/>
          </w:rPr>
          <w:tab/>
        </w:r>
        <w:r>
          <w:rPr>
            <w:noProof/>
            <w:webHidden/>
          </w:rPr>
          <w:fldChar w:fldCharType="begin"/>
        </w:r>
        <w:r w:rsidR="00CF4702">
          <w:rPr>
            <w:noProof/>
            <w:webHidden/>
          </w:rPr>
          <w:instrText xml:space="preserve"> PAGEREF _Toc9246262 \h </w:instrText>
        </w:r>
        <w:r>
          <w:rPr>
            <w:noProof/>
            <w:webHidden/>
          </w:rPr>
        </w:r>
        <w:r>
          <w:rPr>
            <w:noProof/>
            <w:webHidden/>
          </w:rPr>
          <w:fldChar w:fldCharType="separate"/>
        </w:r>
        <w:r w:rsidR="00725339">
          <w:rPr>
            <w:noProof/>
            <w:webHidden/>
          </w:rPr>
          <w:t>15</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63" w:history="1">
        <w:r w:rsidR="00CF4702" w:rsidRPr="00DA41E3">
          <w:rPr>
            <w:rStyle w:val="Hyperlink"/>
            <w:noProof/>
            <w:lang w:val="mk-MK"/>
          </w:rPr>
          <w:t>3.2  Технички карактеристики на проектот</w:t>
        </w:r>
        <w:r w:rsidR="00CF4702">
          <w:rPr>
            <w:noProof/>
            <w:webHidden/>
          </w:rPr>
          <w:tab/>
        </w:r>
        <w:r>
          <w:rPr>
            <w:noProof/>
            <w:webHidden/>
          </w:rPr>
          <w:fldChar w:fldCharType="begin"/>
        </w:r>
        <w:r w:rsidR="00CF4702">
          <w:rPr>
            <w:noProof/>
            <w:webHidden/>
          </w:rPr>
          <w:instrText xml:space="preserve"> PAGEREF _Toc9246263 \h </w:instrText>
        </w:r>
        <w:r>
          <w:rPr>
            <w:noProof/>
            <w:webHidden/>
          </w:rPr>
        </w:r>
        <w:r>
          <w:rPr>
            <w:noProof/>
            <w:webHidden/>
          </w:rPr>
          <w:fldChar w:fldCharType="separate"/>
        </w:r>
        <w:r w:rsidR="00725339">
          <w:rPr>
            <w:noProof/>
            <w:webHidden/>
          </w:rPr>
          <w:t>21</w:t>
        </w:r>
        <w:r>
          <w:rPr>
            <w:noProof/>
            <w:webHidden/>
          </w:rPr>
          <w:fldChar w:fldCharType="end"/>
        </w:r>
      </w:hyperlink>
    </w:p>
    <w:p w:rsidR="00CF4702" w:rsidRDefault="008875BF">
      <w:pPr>
        <w:pStyle w:val="TOC1"/>
        <w:rPr>
          <w:rFonts w:asciiTheme="minorHAnsi" w:eastAsiaTheme="minorEastAsia" w:hAnsiTheme="minorHAnsi" w:cstheme="minorBidi"/>
          <w:b w:val="0"/>
          <w:bCs w:val="0"/>
          <w:caps w:val="0"/>
          <w:sz w:val="22"/>
          <w:szCs w:val="22"/>
          <w:lang w:val="mk-MK" w:eastAsia="mk-MK"/>
        </w:rPr>
      </w:pPr>
      <w:hyperlink w:anchor="_Toc9246264" w:history="1">
        <w:r w:rsidR="00CF4702" w:rsidRPr="00DA41E3">
          <w:rPr>
            <w:rStyle w:val="Hyperlink"/>
            <w:lang w:val="en-US" w:eastAsia="en-US"/>
          </w:rPr>
          <w:t>4.</w:t>
        </w:r>
        <w:r w:rsidR="00CF4702">
          <w:rPr>
            <w:rFonts w:asciiTheme="minorHAnsi" w:eastAsiaTheme="minorEastAsia" w:hAnsiTheme="minorHAnsi" w:cstheme="minorBidi"/>
            <w:b w:val="0"/>
            <w:bCs w:val="0"/>
            <w:caps w:val="0"/>
            <w:sz w:val="22"/>
            <w:szCs w:val="22"/>
            <w:lang w:val="mk-MK" w:eastAsia="mk-MK"/>
          </w:rPr>
          <w:tab/>
        </w:r>
        <w:r w:rsidR="00CF4702" w:rsidRPr="00DA41E3">
          <w:rPr>
            <w:rStyle w:val="Hyperlink"/>
            <w:rFonts w:ascii="Cambria" w:hAnsi="Cambria" w:cs="Cambria"/>
            <w:lang w:val="mk-MK" w:eastAsia="en-US"/>
          </w:rPr>
          <w:t>Основниподатоци</w:t>
        </w:r>
        <w:r w:rsidR="00CF4702">
          <w:rPr>
            <w:webHidden/>
          </w:rPr>
          <w:tab/>
        </w:r>
        <w:r>
          <w:rPr>
            <w:webHidden/>
          </w:rPr>
          <w:fldChar w:fldCharType="begin"/>
        </w:r>
        <w:r w:rsidR="00CF4702">
          <w:rPr>
            <w:webHidden/>
          </w:rPr>
          <w:instrText xml:space="preserve"> PAGEREF _Toc9246264 \h </w:instrText>
        </w:r>
        <w:r>
          <w:rPr>
            <w:webHidden/>
          </w:rPr>
        </w:r>
        <w:r>
          <w:rPr>
            <w:webHidden/>
          </w:rPr>
          <w:fldChar w:fldCharType="separate"/>
        </w:r>
        <w:r w:rsidR="00725339">
          <w:rPr>
            <w:webHidden/>
          </w:rPr>
          <w:t>25</w:t>
        </w:r>
        <w:r>
          <w:rPr>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65" w:history="1">
        <w:r w:rsidR="00CF4702" w:rsidRPr="00DA41E3">
          <w:rPr>
            <w:rStyle w:val="Hyperlink"/>
            <w:noProof/>
            <w:lang w:val="mk-MK"/>
          </w:rPr>
          <w:t>4.1  Опис на подрачјето околу проектната локација</w:t>
        </w:r>
        <w:r w:rsidR="00CF4702">
          <w:rPr>
            <w:noProof/>
            <w:webHidden/>
          </w:rPr>
          <w:tab/>
        </w:r>
        <w:r>
          <w:rPr>
            <w:noProof/>
            <w:webHidden/>
          </w:rPr>
          <w:fldChar w:fldCharType="begin"/>
        </w:r>
        <w:r w:rsidR="00CF4702">
          <w:rPr>
            <w:noProof/>
            <w:webHidden/>
          </w:rPr>
          <w:instrText xml:space="preserve"> PAGEREF _Toc9246265 \h </w:instrText>
        </w:r>
        <w:r>
          <w:rPr>
            <w:noProof/>
            <w:webHidden/>
          </w:rPr>
        </w:r>
        <w:r>
          <w:rPr>
            <w:noProof/>
            <w:webHidden/>
          </w:rPr>
          <w:fldChar w:fldCharType="separate"/>
        </w:r>
        <w:r w:rsidR="00725339">
          <w:rPr>
            <w:noProof/>
            <w:webHidden/>
          </w:rPr>
          <w:t>25</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66" w:history="1">
        <w:r w:rsidR="00CF4702" w:rsidRPr="00DA41E3">
          <w:rPr>
            <w:rStyle w:val="Hyperlink"/>
            <w:noProof/>
            <w:lang w:val="mk-MK"/>
          </w:rPr>
          <w:t>4.2  Геолошки карактеристики на регионот</w:t>
        </w:r>
        <w:r w:rsidR="00CF4702">
          <w:rPr>
            <w:noProof/>
            <w:webHidden/>
          </w:rPr>
          <w:tab/>
        </w:r>
        <w:r>
          <w:rPr>
            <w:noProof/>
            <w:webHidden/>
          </w:rPr>
          <w:fldChar w:fldCharType="begin"/>
        </w:r>
        <w:r w:rsidR="00CF4702">
          <w:rPr>
            <w:noProof/>
            <w:webHidden/>
          </w:rPr>
          <w:instrText xml:space="preserve"> PAGEREF _Toc9246266 \h </w:instrText>
        </w:r>
        <w:r>
          <w:rPr>
            <w:noProof/>
            <w:webHidden/>
          </w:rPr>
        </w:r>
        <w:r>
          <w:rPr>
            <w:noProof/>
            <w:webHidden/>
          </w:rPr>
          <w:fldChar w:fldCharType="separate"/>
        </w:r>
        <w:r w:rsidR="00725339">
          <w:rPr>
            <w:noProof/>
            <w:webHidden/>
          </w:rPr>
          <w:t>28</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67" w:history="1">
        <w:r w:rsidR="00CF4702" w:rsidRPr="00DA41E3">
          <w:rPr>
            <w:rStyle w:val="Hyperlink"/>
            <w:noProof/>
            <w:lang w:val="mk-MK"/>
          </w:rPr>
          <w:t>4.3  Основи хидрогеолошки карактеристики на теренот</w:t>
        </w:r>
        <w:r w:rsidR="00CF4702">
          <w:rPr>
            <w:noProof/>
            <w:webHidden/>
          </w:rPr>
          <w:tab/>
        </w:r>
        <w:r>
          <w:rPr>
            <w:noProof/>
            <w:webHidden/>
          </w:rPr>
          <w:fldChar w:fldCharType="begin"/>
        </w:r>
        <w:r w:rsidR="00CF4702">
          <w:rPr>
            <w:noProof/>
            <w:webHidden/>
          </w:rPr>
          <w:instrText xml:space="preserve"> PAGEREF _Toc9246267 \h </w:instrText>
        </w:r>
        <w:r>
          <w:rPr>
            <w:noProof/>
            <w:webHidden/>
          </w:rPr>
        </w:r>
        <w:r>
          <w:rPr>
            <w:noProof/>
            <w:webHidden/>
          </w:rPr>
          <w:fldChar w:fldCharType="separate"/>
        </w:r>
        <w:r w:rsidR="00725339">
          <w:rPr>
            <w:noProof/>
            <w:webHidden/>
          </w:rPr>
          <w:t>29</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68" w:history="1">
        <w:r w:rsidR="00CF4702" w:rsidRPr="00DA41E3">
          <w:rPr>
            <w:rStyle w:val="Hyperlink"/>
            <w:noProof/>
            <w:lang w:val="mk-MK"/>
          </w:rPr>
          <w:t xml:space="preserve">4.4  </w:t>
        </w:r>
        <w:r w:rsidR="00CF4702" w:rsidRPr="00DA41E3">
          <w:rPr>
            <w:rStyle w:val="Hyperlink"/>
            <w:noProof/>
          </w:rPr>
          <w:t>Основни тектонски и сеизмотектонски карактеристики на теренот</w:t>
        </w:r>
        <w:r w:rsidR="00CF4702">
          <w:rPr>
            <w:noProof/>
            <w:webHidden/>
          </w:rPr>
          <w:tab/>
        </w:r>
        <w:r>
          <w:rPr>
            <w:noProof/>
            <w:webHidden/>
          </w:rPr>
          <w:fldChar w:fldCharType="begin"/>
        </w:r>
        <w:r w:rsidR="00CF4702">
          <w:rPr>
            <w:noProof/>
            <w:webHidden/>
          </w:rPr>
          <w:instrText xml:space="preserve"> PAGEREF _Toc9246268 \h </w:instrText>
        </w:r>
        <w:r>
          <w:rPr>
            <w:noProof/>
            <w:webHidden/>
          </w:rPr>
        </w:r>
        <w:r>
          <w:rPr>
            <w:noProof/>
            <w:webHidden/>
          </w:rPr>
          <w:fldChar w:fldCharType="separate"/>
        </w:r>
        <w:r w:rsidR="00725339">
          <w:rPr>
            <w:noProof/>
            <w:webHidden/>
          </w:rPr>
          <w:t>29</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69" w:history="1">
        <w:r w:rsidR="00CF4702" w:rsidRPr="00DA41E3">
          <w:rPr>
            <w:rStyle w:val="Hyperlink"/>
            <w:noProof/>
            <w:lang w:val="mk-MK"/>
          </w:rPr>
          <w:t>4.5  Карактеристики на локацијата</w:t>
        </w:r>
        <w:r w:rsidR="00CF4702">
          <w:rPr>
            <w:noProof/>
            <w:webHidden/>
          </w:rPr>
          <w:tab/>
        </w:r>
        <w:r>
          <w:rPr>
            <w:noProof/>
            <w:webHidden/>
          </w:rPr>
          <w:fldChar w:fldCharType="begin"/>
        </w:r>
        <w:r w:rsidR="00CF4702">
          <w:rPr>
            <w:noProof/>
            <w:webHidden/>
          </w:rPr>
          <w:instrText xml:space="preserve"> PAGEREF _Toc9246269 \h </w:instrText>
        </w:r>
        <w:r>
          <w:rPr>
            <w:noProof/>
            <w:webHidden/>
          </w:rPr>
        </w:r>
        <w:r>
          <w:rPr>
            <w:noProof/>
            <w:webHidden/>
          </w:rPr>
          <w:fldChar w:fldCharType="separate"/>
        </w:r>
        <w:r w:rsidR="00725339">
          <w:rPr>
            <w:noProof/>
            <w:webHidden/>
          </w:rPr>
          <w:t>30</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70" w:history="1">
        <w:r w:rsidR="00CF4702" w:rsidRPr="00DA41E3">
          <w:rPr>
            <w:rStyle w:val="Hyperlink"/>
            <w:noProof/>
            <w:lang w:val="mk-MK"/>
          </w:rPr>
          <w:t>4.6  Карактеристики на областа (предел)</w:t>
        </w:r>
        <w:r w:rsidR="00CF4702">
          <w:rPr>
            <w:noProof/>
            <w:webHidden/>
          </w:rPr>
          <w:tab/>
        </w:r>
        <w:r>
          <w:rPr>
            <w:noProof/>
            <w:webHidden/>
          </w:rPr>
          <w:fldChar w:fldCharType="begin"/>
        </w:r>
        <w:r w:rsidR="00CF4702">
          <w:rPr>
            <w:noProof/>
            <w:webHidden/>
          </w:rPr>
          <w:instrText xml:space="preserve"> PAGEREF _Toc9246270 \h </w:instrText>
        </w:r>
        <w:r>
          <w:rPr>
            <w:noProof/>
            <w:webHidden/>
          </w:rPr>
        </w:r>
        <w:r>
          <w:rPr>
            <w:noProof/>
            <w:webHidden/>
          </w:rPr>
          <w:fldChar w:fldCharType="separate"/>
        </w:r>
        <w:r w:rsidR="00725339">
          <w:rPr>
            <w:noProof/>
            <w:webHidden/>
          </w:rPr>
          <w:t>31</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71" w:history="1">
        <w:r w:rsidR="00CF4702" w:rsidRPr="00DA41E3">
          <w:rPr>
            <w:rStyle w:val="Hyperlink"/>
            <w:noProof/>
            <w:lang w:val="mk-MK"/>
          </w:rPr>
          <w:t>4.7  Постојни водни ресурси</w:t>
        </w:r>
        <w:r w:rsidR="00CF4702">
          <w:rPr>
            <w:noProof/>
            <w:webHidden/>
          </w:rPr>
          <w:tab/>
        </w:r>
        <w:r>
          <w:rPr>
            <w:noProof/>
            <w:webHidden/>
          </w:rPr>
          <w:fldChar w:fldCharType="begin"/>
        </w:r>
        <w:r w:rsidR="00CF4702">
          <w:rPr>
            <w:noProof/>
            <w:webHidden/>
          </w:rPr>
          <w:instrText xml:space="preserve"> PAGEREF _Toc9246271 \h </w:instrText>
        </w:r>
        <w:r>
          <w:rPr>
            <w:noProof/>
            <w:webHidden/>
          </w:rPr>
        </w:r>
        <w:r>
          <w:rPr>
            <w:noProof/>
            <w:webHidden/>
          </w:rPr>
          <w:fldChar w:fldCharType="separate"/>
        </w:r>
        <w:r w:rsidR="00725339">
          <w:rPr>
            <w:noProof/>
            <w:webHidden/>
          </w:rPr>
          <w:t>32</w:t>
        </w:r>
        <w:r>
          <w:rPr>
            <w:noProof/>
            <w:webHidden/>
          </w:rPr>
          <w:fldChar w:fldCharType="end"/>
        </w:r>
      </w:hyperlink>
    </w:p>
    <w:p w:rsidR="00CF4702" w:rsidRDefault="008875BF">
      <w:pPr>
        <w:pStyle w:val="TOC2"/>
        <w:tabs>
          <w:tab w:val="left" w:pos="720"/>
          <w:tab w:val="right" w:leader="dot" w:pos="9531"/>
        </w:tabs>
        <w:rPr>
          <w:rFonts w:asciiTheme="minorHAnsi" w:eastAsiaTheme="minorEastAsia" w:hAnsiTheme="minorHAnsi" w:cstheme="minorBidi"/>
          <w:smallCaps w:val="0"/>
          <w:noProof/>
          <w:sz w:val="22"/>
          <w:szCs w:val="22"/>
          <w:lang w:val="mk-MK" w:eastAsia="mk-MK"/>
        </w:rPr>
      </w:pPr>
      <w:hyperlink w:anchor="_Toc9246272" w:history="1">
        <w:r w:rsidR="00CF4702" w:rsidRPr="00DA41E3">
          <w:rPr>
            <w:rStyle w:val="Hyperlink"/>
            <w:noProof/>
            <w:lang w:val="mk-MK"/>
          </w:rPr>
          <w:t>4.8</w:t>
        </w:r>
        <w:r w:rsidR="00CF4702">
          <w:rPr>
            <w:rFonts w:asciiTheme="minorHAnsi" w:eastAsiaTheme="minorEastAsia" w:hAnsiTheme="minorHAnsi" w:cstheme="minorBidi"/>
            <w:smallCaps w:val="0"/>
            <w:noProof/>
            <w:sz w:val="22"/>
            <w:szCs w:val="22"/>
            <w:lang w:val="mk-MK" w:eastAsia="mk-MK"/>
          </w:rPr>
          <w:tab/>
        </w:r>
        <w:r w:rsidR="00CF4702" w:rsidRPr="00DA41E3">
          <w:rPr>
            <w:rStyle w:val="Hyperlink"/>
            <w:noProof/>
            <w:lang w:val="mk-MK"/>
          </w:rPr>
          <w:t>Климатски карактеристики во областа и метеорологија</w:t>
        </w:r>
        <w:r w:rsidR="00CF4702">
          <w:rPr>
            <w:noProof/>
            <w:webHidden/>
          </w:rPr>
          <w:tab/>
        </w:r>
        <w:r>
          <w:rPr>
            <w:noProof/>
            <w:webHidden/>
          </w:rPr>
          <w:fldChar w:fldCharType="begin"/>
        </w:r>
        <w:r w:rsidR="00CF4702">
          <w:rPr>
            <w:noProof/>
            <w:webHidden/>
          </w:rPr>
          <w:instrText xml:space="preserve"> PAGEREF _Toc9246272 \h </w:instrText>
        </w:r>
        <w:r>
          <w:rPr>
            <w:noProof/>
            <w:webHidden/>
          </w:rPr>
        </w:r>
        <w:r>
          <w:rPr>
            <w:noProof/>
            <w:webHidden/>
          </w:rPr>
          <w:fldChar w:fldCharType="separate"/>
        </w:r>
        <w:r w:rsidR="00725339">
          <w:rPr>
            <w:noProof/>
            <w:webHidden/>
          </w:rPr>
          <w:t>34</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73" w:history="1">
        <w:r w:rsidR="00CF4702" w:rsidRPr="00DA41E3">
          <w:rPr>
            <w:rStyle w:val="Hyperlink"/>
            <w:noProof/>
            <w:lang w:val="mk-MK"/>
          </w:rPr>
          <w:t>4.9  Биодиверзитет (флора, фауна и живеалшта)</w:t>
        </w:r>
        <w:r w:rsidR="00CF4702">
          <w:rPr>
            <w:noProof/>
            <w:webHidden/>
          </w:rPr>
          <w:tab/>
        </w:r>
        <w:r>
          <w:rPr>
            <w:noProof/>
            <w:webHidden/>
          </w:rPr>
          <w:fldChar w:fldCharType="begin"/>
        </w:r>
        <w:r w:rsidR="00CF4702">
          <w:rPr>
            <w:noProof/>
            <w:webHidden/>
          </w:rPr>
          <w:instrText xml:space="preserve"> PAGEREF _Toc9246273 \h </w:instrText>
        </w:r>
        <w:r>
          <w:rPr>
            <w:noProof/>
            <w:webHidden/>
          </w:rPr>
        </w:r>
        <w:r>
          <w:rPr>
            <w:noProof/>
            <w:webHidden/>
          </w:rPr>
          <w:fldChar w:fldCharType="separate"/>
        </w:r>
        <w:r w:rsidR="00725339">
          <w:rPr>
            <w:noProof/>
            <w:webHidden/>
          </w:rPr>
          <w:t>36</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74" w:history="1">
        <w:r w:rsidR="00CF4702" w:rsidRPr="00DA41E3">
          <w:rPr>
            <w:rStyle w:val="Hyperlink"/>
            <w:rFonts w:cs="Arial"/>
            <w:noProof/>
            <w:lang w:val="mk-MK"/>
          </w:rPr>
          <w:t>Биодиверзитет (флора, фауна и живеалшта)</w:t>
        </w:r>
        <w:r w:rsidR="00CF4702">
          <w:rPr>
            <w:noProof/>
            <w:webHidden/>
          </w:rPr>
          <w:tab/>
        </w:r>
        <w:r>
          <w:rPr>
            <w:noProof/>
            <w:webHidden/>
          </w:rPr>
          <w:fldChar w:fldCharType="begin"/>
        </w:r>
        <w:r w:rsidR="00CF4702">
          <w:rPr>
            <w:noProof/>
            <w:webHidden/>
          </w:rPr>
          <w:instrText xml:space="preserve"> PAGEREF _Toc9246274 \h </w:instrText>
        </w:r>
        <w:r>
          <w:rPr>
            <w:noProof/>
            <w:webHidden/>
          </w:rPr>
        </w:r>
        <w:r>
          <w:rPr>
            <w:noProof/>
            <w:webHidden/>
          </w:rPr>
          <w:fldChar w:fldCharType="separate"/>
        </w:r>
        <w:r w:rsidR="00725339">
          <w:rPr>
            <w:noProof/>
            <w:webHidden/>
          </w:rPr>
          <w:t>36</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75" w:history="1">
        <w:r w:rsidR="00CF4702" w:rsidRPr="00DA41E3">
          <w:rPr>
            <w:rStyle w:val="Hyperlink"/>
            <w:noProof/>
            <w:lang w:val="en-US"/>
          </w:rPr>
          <w:t>4.10  Природни вредности и реткости</w:t>
        </w:r>
        <w:r w:rsidR="00CF4702">
          <w:rPr>
            <w:noProof/>
            <w:webHidden/>
          </w:rPr>
          <w:tab/>
        </w:r>
        <w:r>
          <w:rPr>
            <w:noProof/>
            <w:webHidden/>
          </w:rPr>
          <w:fldChar w:fldCharType="begin"/>
        </w:r>
        <w:r w:rsidR="00CF4702">
          <w:rPr>
            <w:noProof/>
            <w:webHidden/>
          </w:rPr>
          <w:instrText xml:space="preserve"> PAGEREF _Toc9246275 \h </w:instrText>
        </w:r>
        <w:r>
          <w:rPr>
            <w:noProof/>
            <w:webHidden/>
          </w:rPr>
        </w:r>
        <w:r>
          <w:rPr>
            <w:noProof/>
            <w:webHidden/>
          </w:rPr>
          <w:fldChar w:fldCharType="separate"/>
        </w:r>
        <w:r w:rsidR="00725339">
          <w:rPr>
            <w:noProof/>
            <w:webHidden/>
          </w:rPr>
          <w:t>41</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76" w:history="1">
        <w:r w:rsidR="00CF4702" w:rsidRPr="00DA41E3">
          <w:rPr>
            <w:rStyle w:val="Hyperlink"/>
            <w:noProof/>
            <w:lang w:val="en-US"/>
          </w:rPr>
          <w:t>4.1</w:t>
        </w:r>
        <w:r w:rsidR="00CF4702" w:rsidRPr="00DA41E3">
          <w:rPr>
            <w:rStyle w:val="Hyperlink"/>
            <w:noProof/>
            <w:lang w:val="mk-MK"/>
          </w:rPr>
          <w:t>1</w:t>
        </w:r>
        <w:r w:rsidR="00CF4702" w:rsidRPr="00DA41E3">
          <w:rPr>
            <w:rStyle w:val="Hyperlink"/>
            <w:noProof/>
            <w:lang w:val="en-US"/>
          </w:rPr>
          <w:t xml:space="preserve">  Културно наследство</w:t>
        </w:r>
        <w:r w:rsidR="00CF4702">
          <w:rPr>
            <w:noProof/>
            <w:webHidden/>
          </w:rPr>
          <w:tab/>
        </w:r>
        <w:r>
          <w:rPr>
            <w:noProof/>
            <w:webHidden/>
          </w:rPr>
          <w:fldChar w:fldCharType="begin"/>
        </w:r>
        <w:r w:rsidR="00CF4702">
          <w:rPr>
            <w:noProof/>
            <w:webHidden/>
          </w:rPr>
          <w:instrText xml:space="preserve"> PAGEREF _Toc9246276 \h </w:instrText>
        </w:r>
        <w:r>
          <w:rPr>
            <w:noProof/>
            <w:webHidden/>
          </w:rPr>
        </w:r>
        <w:r>
          <w:rPr>
            <w:noProof/>
            <w:webHidden/>
          </w:rPr>
          <w:fldChar w:fldCharType="separate"/>
        </w:r>
        <w:r w:rsidR="00725339">
          <w:rPr>
            <w:noProof/>
            <w:webHidden/>
          </w:rPr>
          <w:t>42</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77" w:history="1">
        <w:r w:rsidR="00CF4702" w:rsidRPr="00DA41E3">
          <w:rPr>
            <w:rStyle w:val="Hyperlink"/>
            <w:noProof/>
            <w:lang w:val="mk-MK"/>
          </w:rPr>
          <w:t>4.12  Патна инфраструктура</w:t>
        </w:r>
        <w:r w:rsidR="00CF4702">
          <w:rPr>
            <w:noProof/>
            <w:webHidden/>
          </w:rPr>
          <w:tab/>
        </w:r>
        <w:r>
          <w:rPr>
            <w:noProof/>
            <w:webHidden/>
          </w:rPr>
          <w:fldChar w:fldCharType="begin"/>
        </w:r>
        <w:r w:rsidR="00CF4702">
          <w:rPr>
            <w:noProof/>
            <w:webHidden/>
          </w:rPr>
          <w:instrText xml:space="preserve"> PAGEREF _Toc9246277 \h </w:instrText>
        </w:r>
        <w:r>
          <w:rPr>
            <w:noProof/>
            <w:webHidden/>
          </w:rPr>
        </w:r>
        <w:r>
          <w:rPr>
            <w:noProof/>
            <w:webHidden/>
          </w:rPr>
          <w:fldChar w:fldCharType="separate"/>
        </w:r>
        <w:r w:rsidR="00725339">
          <w:rPr>
            <w:noProof/>
            <w:webHidden/>
          </w:rPr>
          <w:t>43</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78" w:history="1">
        <w:r w:rsidR="00CF4702" w:rsidRPr="00DA41E3">
          <w:rPr>
            <w:rStyle w:val="Hyperlink"/>
            <w:noProof/>
            <w:lang w:val="mk-MK"/>
          </w:rPr>
          <w:t>4.13  Социо-економски параметри</w:t>
        </w:r>
        <w:r w:rsidR="00CF4702">
          <w:rPr>
            <w:noProof/>
            <w:webHidden/>
          </w:rPr>
          <w:tab/>
        </w:r>
        <w:r>
          <w:rPr>
            <w:noProof/>
            <w:webHidden/>
          </w:rPr>
          <w:fldChar w:fldCharType="begin"/>
        </w:r>
        <w:r w:rsidR="00CF4702">
          <w:rPr>
            <w:noProof/>
            <w:webHidden/>
          </w:rPr>
          <w:instrText xml:space="preserve"> PAGEREF _Toc9246278 \h </w:instrText>
        </w:r>
        <w:r>
          <w:rPr>
            <w:noProof/>
            <w:webHidden/>
          </w:rPr>
        </w:r>
        <w:r>
          <w:rPr>
            <w:noProof/>
            <w:webHidden/>
          </w:rPr>
          <w:fldChar w:fldCharType="separate"/>
        </w:r>
        <w:r w:rsidR="00725339">
          <w:rPr>
            <w:noProof/>
            <w:webHidden/>
          </w:rPr>
          <w:t>44</w:t>
        </w:r>
        <w:r>
          <w:rPr>
            <w:noProof/>
            <w:webHidden/>
          </w:rPr>
          <w:fldChar w:fldCharType="end"/>
        </w:r>
      </w:hyperlink>
    </w:p>
    <w:p w:rsidR="00CF4702" w:rsidRDefault="008875BF">
      <w:pPr>
        <w:pStyle w:val="TOC1"/>
        <w:rPr>
          <w:rFonts w:asciiTheme="minorHAnsi" w:eastAsiaTheme="minorEastAsia" w:hAnsiTheme="minorHAnsi" w:cstheme="minorBidi"/>
          <w:b w:val="0"/>
          <w:bCs w:val="0"/>
          <w:caps w:val="0"/>
          <w:sz w:val="22"/>
          <w:szCs w:val="22"/>
          <w:lang w:val="mk-MK" w:eastAsia="mk-MK"/>
        </w:rPr>
      </w:pPr>
      <w:hyperlink w:anchor="_Toc9246279" w:history="1">
        <w:r w:rsidR="00CF4702" w:rsidRPr="00DA41E3">
          <w:rPr>
            <w:rStyle w:val="Hyperlink"/>
          </w:rPr>
          <w:t>5.</w:t>
        </w:r>
        <w:r w:rsidR="00CF4702">
          <w:rPr>
            <w:rFonts w:asciiTheme="minorHAnsi" w:eastAsiaTheme="minorEastAsia" w:hAnsiTheme="minorHAnsi" w:cstheme="minorBidi"/>
            <w:b w:val="0"/>
            <w:bCs w:val="0"/>
            <w:caps w:val="0"/>
            <w:sz w:val="22"/>
            <w:szCs w:val="22"/>
            <w:lang w:val="mk-MK" w:eastAsia="mk-MK"/>
          </w:rPr>
          <w:tab/>
        </w:r>
        <w:r w:rsidR="00CF4702" w:rsidRPr="00DA41E3">
          <w:rPr>
            <w:rStyle w:val="Hyperlink"/>
            <w:rFonts w:ascii="Cambria" w:hAnsi="Cambria" w:cs="Cambria"/>
            <w:lang w:val="mk-MK"/>
          </w:rPr>
          <w:t>Влијанијаврзживотнатасредина</w:t>
        </w:r>
        <w:r w:rsidR="00CF4702">
          <w:rPr>
            <w:webHidden/>
          </w:rPr>
          <w:tab/>
        </w:r>
        <w:r>
          <w:rPr>
            <w:webHidden/>
          </w:rPr>
          <w:fldChar w:fldCharType="begin"/>
        </w:r>
        <w:r w:rsidR="00CF4702">
          <w:rPr>
            <w:webHidden/>
          </w:rPr>
          <w:instrText xml:space="preserve"> PAGEREF _Toc9246279 \h </w:instrText>
        </w:r>
        <w:r>
          <w:rPr>
            <w:webHidden/>
          </w:rPr>
        </w:r>
        <w:r>
          <w:rPr>
            <w:webHidden/>
          </w:rPr>
          <w:fldChar w:fldCharType="separate"/>
        </w:r>
        <w:r w:rsidR="00725339">
          <w:rPr>
            <w:webHidden/>
          </w:rPr>
          <w:t>46</w:t>
        </w:r>
        <w:r>
          <w:rPr>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80" w:history="1">
        <w:r w:rsidR="00CF4702" w:rsidRPr="00DA41E3">
          <w:rPr>
            <w:rStyle w:val="Hyperlink"/>
            <w:noProof/>
            <w:lang w:val="mk-MK"/>
          </w:rPr>
          <w:t>5.1  Емисии во воздух</w:t>
        </w:r>
        <w:r w:rsidR="00CF4702">
          <w:rPr>
            <w:noProof/>
            <w:webHidden/>
          </w:rPr>
          <w:tab/>
        </w:r>
        <w:r>
          <w:rPr>
            <w:noProof/>
            <w:webHidden/>
          </w:rPr>
          <w:fldChar w:fldCharType="begin"/>
        </w:r>
        <w:r w:rsidR="00CF4702">
          <w:rPr>
            <w:noProof/>
            <w:webHidden/>
          </w:rPr>
          <w:instrText xml:space="preserve"> PAGEREF _Toc9246280 \h </w:instrText>
        </w:r>
        <w:r>
          <w:rPr>
            <w:noProof/>
            <w:webHidden/>
          </w:rPr>
        </w:r>
        <w:r>
          <w:rPr>
            <w:noProof/>
            <w:webHidden/>
          </w:rPr>
          <w:fldChar w:fldCharType="separate"/>
        </w:r>
        <w:r w:rsidR="00725339">
          <w:rPr>
            <w:noProof/>
            <w:webHidden/>
          </w:rPr>
          <w:t>47</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81" w:history="1">
        <w:r w:rsidR="00CF4702" w:rsidRPr="00DA41E3">
          <w:rPr>
            <w:rStyle w:val="Hyperlink"/>
            <w:rFonts w:cs="Arial"/>
            <w:noProof/>
            <w:lang w:val="mk-MK" w:eastAsia="en-US"/>
          </w:rPr>
          <w:t>5.2  Загадување на вода</w:t>
        </w:r>
        <w:r w:rsidR="00CF4702">
          <w:rPr>
            <w:noProof/>
            <w:webHidden/>
          </w:rPr>
          <w:tab/>
        </w:r>
        <w:r>
          <w:rPr>
            <w:noProof/>
            <w:webHidden/>
          </w:rPr>
          <w:fldChar w:fldCharType="begin"/>
        </w:r>
        <w:r w:rsidR="00CF4702">
          <w:rPr>
            <w:noProof/>
            <w:webHidden/>
          </w:rPr>
          <w:instrText xml:space="preserve"> PAGEREF _Toc9246281 \h </w:instrText>
        </w:r>
        <w:r>
          <w:rPr>
            <w:noProof/>
            <w:webHidden/>
          </w:rPr>
        </w:r>
        <w:r>
          <w:rPr>
            <w:noProof/>
            <w:webHidden/>
          </w:rPr>
          <w:fldChar w:fldCharType="separate"/>
        </w:r>
        <w:r w:rsidR="00725339">
          <w:rPr>
            <w:noProof/>
            <w:webHidden/>
          </w:rPr>
          <w:t>50</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82" w:history="1">
        <w:r w:rsidR="00CF4702" w:rsidRPr="00DA41E3">
          <w:rPr>
            <w:rStyle w:val="Hyperlink"/>
            <w:rFonts w:cs="Arial"/>
            <w:noProof/>
            <w:lang w:val="mk-MK" w:eastAsia="en-US"/>
          </w:rPr>
          <w:t>5.3  Создавање отпад</w:t>
        </w:r>
        <w:r w:rsidR="00CF4702">
          <w:rPr>
            <w:noProof/>
            <w:webHidden/>
          </w:rPr>
          <w:tab/>
        </w:r>
        <w:r>
          <w:rPr>
            <w:noProof/>
            <w:webHidden/>
          </w:rPr>
          <w:fldChar w:fldCharType="begin"/>
        </w:r>
        <w:r w:rsidR="00CF4702">
          <w:rPr>
            <w:noProof/>
            <w:webHidden/>
          </w:rPr>
          <w:instrText xml:space="preserve"> PAGEREF _Toc9246282 \h </w:instrText>
        </w:r>
        <w:r>
          <w:rPr>
            <w:noProof/>
            <w:webHidden/>
          </w:rPr>
        </w:r>
        <w:r>
          <w:rPr>
            <w:noProof/>
            <w:webHidden/>
          </w:rPr>
          <w:fldChar w:fldCharType="separate"/>
        </w:r>
        <w:r w:rsidR="00725339">
          <w:rPr>
            <w:noProof/>
            <w:webHidden/>
          </w:rPr>
          <w:t>51</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83" w:history="1">
        <w:r w:rsidR="00CF4702" w:rsidRPr="00DA41E3">
          <w:rPr>
            <w:rStyle w:val="Hyperlink"/>
            <w:rFonts w:cs="Arial"/>
            <w:noProof/>
            <w:lang w:val="mk-MK" w:eastAsia="en-US"/>
          </w:rPr>
          <w:t>5.4  Загадување на почва</w:t>
        </w:r>
        <w:r w:rsidR="00CF4702">
          <w:rPr>
            <w:noProof/>
            <w:webHidden/>
          </w:rPr>
          <w:tab/>
        </w:r>
        <w:r>
          <w:rPr>
            <w:noProof/>
            <w:webHidden/>
          </w:rPr>
          <w:fldChar w:fldCharType="begin"/>
        </w:r>
        <w:r w:rsidR="00CF4702">
          <w:rPr>
            <w:noProof/>
            <w:webHidden/>
          </w:rPr>
          <w:instrText xml:space="preserve"> PAGEREF _Toc9246283 \h </w:instrText>
        </w:r>
        <w:r>
          <w:rPr>
            <w:noProof/>
            <w:webHidden/>
          </w:rPr>
        </w:r>
        <w:r>
          <w:rPr>
            <w:noProof/>
            <w:webHidden/>
          </w:rPr>
          <w:fldChar w:fldCharType="separate"/>
        </w:r>
        <w:r w:rsidR="00725339">
          <w:rPr>
            <w:noProof/>
            <w:webHidden/>
          </w:rPr>
          <w:t>54</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84" w:history="1">
        <w:r w:rsidR="00CF4702" w:rsidRPr="00DA41E3">
          <w:rPr>
            <w:rStyle w:val="Hyperlink"/>
            <w:rFonts w:cs="Arial"/>
            <w:noProof/>
            <w:lang w:val="mk-MK" w:eastAsia="en-US"/>
          </w:rPr>
          <w:t>5.5  Бучава, вибрации и нејонизирачко зрачење</w:t>
        </w:r>
        <w:r w:rsidR="00CF4702">
          <w:rPr>
            <w:noProof/>
            <w:webHidden/>
          </w:rPr>
          <w:tab/>
        </w:r>
        <w:r>
          <w:rPr>
            <w:noProof/>
            <w:webHidden/>
          </w:rPr>
          <w:fldChar w:fldCharType="begin"/>
        </w:r>
        <w:r w:rsidR="00CF4702">
          <w:rPr>
            <w:noProof/>
            <w:webHidden/>
          </w:rPr>
          <w:instrText xml:space="preserve"> PAGEREF _Toc9246284 \h </w:instrText>
        </w:r>
        <w:r>
          <w:rPr>
            <w:noProof/>
            <w:webHidden/>
          </w:rPr>
        </w:r>
        <w:r>
          <w:rPr>
            <w:noProof/>
            <w:webHidden/>
          </w:rPr>
          <w:fldChar w:fldCharType="separate"/>
        </w:r>
        <w:r w:rsidR="00725339">
          <w:rPr>
            <w:noProof/>
            <w:webHidden/>
          </w:rPr>
          <w:t>55</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85" w:history="1">
        <w:r w:rsidR="00CF4702" w:rsidRPr="00DA41E3">
          <w:rPr>
            <w:rStyle w:val="Hyperlink"/>
            <w:noProof/>
            <w:lang w:val="mk-MK" w:eastAsia="en-US"/>
          </w:rPr>
          <w:t>5.6  Биодиверзитет (флора и фауна)</w:t>
        </w:r>
        <w:r w:rsidR="00CF4702">
          <w:rPr>
            <w:noProof/>
            <w:webHidden/>
          </w:rPr>
          <w:tab/>
        </w:r>
        <w:r>
          <w:rPr>
            <w:noProof/>
            <w:webHidden/>
          </w:rPr>
          <w:fldChar w:fldCharType="begin"/>
        </w:r>
        <w:r w:rsidR="00CF4702">
          <w:rPr>
            <w:noProof/>
            <w:webHidden/>
          </w:rPr>
          <w:instrText xml:space="preserve"> PAGEREF _Toc9246285 \h </w:instrText>
        </w:r>
        <w:r>
          <w:rPr>
            <w:noProof/>
            <w:webHidden/>
          </w:rPr>
        </w:r>
        <w:r>
          <w:rPr>
            <w:noProof/>
            <w:webHidden/>
          </w:rPr>
          <w:fldChar w:fldCharType="separate"/>
        </w:r>
        <w:r w:rsidR="00725339">
          <w:rPr>
            <w:noProof/>
            <w:webHidden/>
          </w:rPr>
          <w:t>58</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86" w:history="1">
        <w:r w:rsidR="00CF4702" w:rsidRPr="00DA41E3">
          <w:rPr>
            <w:rStyle w:val="Hyperlink"/>
            <w:noProof/>
          </w:rPr>
          <w:t xml:space="preserve">5.7 Влијанија </w:t>
        </w:r>
        <w:r w:rsidR="00CF4702" w:rsidRPr="00DA41E3">
          <w:rPr>
            <w:rStyle w:val="Hyperlink"/>
            <w:noProof/>
            <w:lang w:val="mk-MK"/>
          </w:rPr>
          <w:t>врз</w:t>
        </w:r>
        <w:r w:rsidR="00CF4702" w:rsidRPr="00DA41E3">
          <w:rPr>
            <w:rStyle w:val="Hyperlink"/>
            <w:noProof/>
          </w:rPr>
          <w:t xml:space="preserve"> културното наследство</w:t>
        </w:r>
        <w:r w:rsidR="00CF4702">
          <w:rPr>
            <w:noProof/>
            <w:webHidden/>
          </w:rPr>
          <w:tab/>
        </w:r>
        <w:r>
          <w:rPr>
            <w:noProof/>
            <w:webHidden/>
          </w:rPr>
          <w:fldChar w:fldCharType="begin"/>
        </w:r>
        <w:r w:rsidR="00CF4702">
          <w:rPr>
            <w:noProof/>
            <w:webHidden/>
          </w:rPr>
          <w:instrText xml:space="preserve"> PAGEREF _Toc9246286 \h </w:instrText>
        </w:r>
        <w:r>
          <w:rPr>
            <w:noProof/>
            <w:webHidden/>
          </w:rPr>
        </w:r>
        <w:r>
          <w:rPr>
            <w:noProof/>
            <w:webHidden/>
          </w:rPr>
          <w:fldChar w:fldCharType="separate"/>
        </w:r>
        <w:r w:rsidR="00725339">
          <w:rPr>
            <w:noProof/>
            <w:webHidden/>
          </w:rPr>
          <w:t>59</w:t>
        </w:r>
        <w:r>
          <w:rPr>
            <w:noProof/>
            <w:webHidden/>
          </w:rPr>
          <w:fldChar w:fldCharType="end"/>
        </w:r>
      </w:hyperlink>
    </w:p>
    <w:p w:rsidR="00CF4702" w:rsidRDefault="008875BF">
      <w:pPr>
        <w:pStyle w:val="TOC2"/>
        <w:tabs>
          <w:tab w:val="right" w:leader="dot" w:pos="9531"/>
        </w:tabs>
        <w:rPr>
          <w:rFonts w:asciiTheme="minorHAnsi" w:eastAsiaTheme="minorEastAsia" w:hAnsiTheme="minorHAnsi" w:cstheme="minorBidi"/>
          <w:smallCaps w:val="0"/>
          <w:noProof/>
          <w:sz w:val="22"/>
          <w:szCs w:val="22"/>
          <w:lang w:val="mk-MK" w:eastAsia="mk-MK"/>
        </w:rPr>
      </w:pPr>
      <w:hyperlink w:anchor="_Toc9246287" w:history="1">
        <w:r w:rsidR="00CF4702" w:rsidRPr="00DA41E3">
          <w:rPr>
            <w:rStyle w:val="Hyperlink"/>
            <w:noProof/>
          </w:rPr>
          <w:t>5.</w:t>
        </w:r>
        <w:r w:rsidR="00CF4702" w:rsidRPr="00DA41E3">
          <w:rPr>
            <w:rStyle w:val="Hyperlink"/>
            <w:noProof/>
            <w:lang w:val="mk-MK"/>
          </w:rPr>
          <w:t>8</w:t>
        </w:r>
        <w:r w:rsidR="00CF4702" w:rsidRPr="00DA41E3">
          <w:rPr>
            <w:rStyle w:val="Hyperlink"/>
            <w:noProof/>
          </w:rPr>
          <w:t>Социо-економски влијанија</w:t>
        </w:r>
        <w:r w:rsidR="00CF4702">
          <w:rPr>
            <w:noProof/>
            <w:webHidden/>
          </w:rPr>
          <w:tab/>
        </w:r>
        <w:r>
          <w:rPr>
            <w:noProof/>
            <w:webHidden/>
          </w:rPr>
          <w:fldChar w:fldCharType="begin"/>
        </w:r>
        <w:r w:rsidR="00CF4702">
          <w:rPr>
            <w:noProof/>
            <w:webHidden/>
          </w:rPr>
          <w:instrText xml:space="preserve"> PAGEREF _Toc9246287 \h </w:instrText>
        </w:r>
        <w:r>
          <w:rPr>
            <w:noProof/>
            <w:webHidden/>
          </w:rPr>
        </w:r>
        <w:r>
          <w:rPr>
            <w:noProof/>
            <w:webHidden/>
          </w:rPr>
          <w:fldChar w:fldCharType="separate"/>
        </w:r>
        <w:r w:rsidR="00725339">
          <w:rPr>
            <w:noProof/>
            <w:webHidden/>
          </w:rPr>
          <w:t>59</w:t>
        </w:r>
        <w:r>
          <w:rPr>
            <w:noProof/>
            <w:webHidden/>
          </w:rPr>
          <w:fldChar w:fldCharType="end"/>
        </w:r>
      </w:hyperlink>
    </w:p>
    <w:p w:rsidR="00CF4702" w:rsidRDefault="008875BF">
      <w:pPr>
        <w:pStyle w:val="TOC1"/>
        <w:rPr>
          <w:rFonts w:asciiTheme="minorHAnsi" w:eastAsiaTheme="minorEastAsia" w:hAnsiTheme="minorHAnsi" w:cstheme="minorBidi"/>
          <w:b w:val="0"/>
          <w:bCs w:val="0"/>
          <w:caps w:val="0"/>
          <w:sz w:val="22"/>
          <w:szCs w:val="22"/>
          <w:lang w:val="mk-MK" w:eastAsia="mk-MK"/>
        </w:rPr>
      </w:pPr>
      <w:hyperlink w:anchor="_Toc9246288" w:history="1">
        <w:r w:rsidR="00CF4702" w:rsidRPr="00DA41E3">
          <w:rPr>
            <w:rStyle w:val="Hyperlink"/>
            <w:rFonts w:ascii="Arial" w:hAnsi="Arial"/>
            <w:kern w:val="32"/>
          </w:rPr>
          <w:t>6.</w:t>
        </w:r>
        <w:r w:rsidR="00CF4702">
          <w:rPr>
            <w:rFonts w:asciiTheme="minorHAnsi" w:eastAsiaTheme="minorEastAsia" w:hAnsiTheme="minorHAnsi" w:cstheme="minorBidi"/>
            <w:b w:val="0"/>
            <w:bCs w:val="0"/>
            <w:caps w:val="0"/>
            <w:sz w:val="22"/>
            <w:szCs w:val="22"/>
            <w:lang w:val="mk-MK" w:eastAsia="mk-MK"/>
          </w:rPr>
          <w:tab/>
        </w:r>
        <w:r w:rsidR="00CF4702" w:rsidRPr="00DA41E3">
          <w:rPr>
            <w:rStyle w:val="Hyperlink"/>
            <w:rFonts w:ascii="Arial" w:hAnsi="Arial" w:cs="Cambria"/>
            <w:kern w:val="32"/>
          </w:rPr>
          <w:t>Планзамониторингнауправувањесоживотнатасрединаисоцијалниаспекти</w:t>
        </w:r>
        <w:r w:rsidR="00CF4702" w:rsidRPr="00DA41E3">
          <w:rPr>
            <w:rStyle w:val="Hyperlink"/>
            <w:rFonts w:ascii="Arial" w:hAnsi="Arial"/>
            <w:kern w:val="32"/>
          </w:rPr>
          <w:t xml:space="preserve"> (</w:t>
        </w:r>
        <w:r w:rsidR="00CF4702" w:rsidRPr="00DA41E3">
          <w:rPr>
            <w:rStyle w:val="Hyperlink"/>
            <w:rFonts w:ascii="Arial" w:hAnsi="Arial" w:cs="Cambria"/>
            <w:kern w:val="32"/>
          </w:rPr>
          <w:t>ПМУЖССА</w:t>
        </w:r>
        <w:r w:rsidR="00CF4702" w:rsidRPr="00DA41E3">
          <w:rPr>
            <w:rStyle w:val="Hyperlink"/>
            <w:rFonts w:ascii="Tahoma" w:hAnsi="Tahoma" w:cs="Tahoma"/>
            <w:kern w:val="32"/>
          </w:rPr>
          <w:t>﻿</w:t>
        </w:r>
        <w:r w:rsidR="00CF4702" w:rsidRPr="00DA41E3">
          <w:rPr>
            <w:rStyle w:val="Hyperlink"/>
            <w:rFonts w:ascii="Arial" w:hAnsi="Arial"/>
            <w:kern w:val="32"/>
          </w:rPr>
          <w:t>)</w:t>
        </w:r>
        <w:r w:rsidR="00CF4702">
          <w:rPr>
            <w:webHidden/>
          </w:rPr>
          <w:tab/>
        </w:r>
        <w:r>
          <w:rPr>
            <w:webHidden/>
          </w:rPr>
          <w:fldChar w:fldCharType="begin"/>
        </w:r>
        <w:r w:rsidR="00CF4702">
          <w:rPr>
            <w:webHidden/>
          </w:rPr>
          <w:instrText xml:space="preserve"> PAGEREF _Toc9246288 \h </w:instrText>
        </w:r>
        <w:r>
          <w:rPr>
            <w:webHidden/>
          </w:rPr>
        </w:r>
        <w:r>
          <w:rPr>
            <w:webHidden/>
          </w:rPr>
          <w:fldChar w:fldCharType="separate"/>
        </w:r>
        <w:r w:rsidR="00725339">
          <w:rPr>
            <w:webHidden/>
          </w:rPr>
          <w:t>62</w:t>
        </w:r>
        <w:r>
          <w:rPr>
            <w:webHidden/>
          </w:rPr>
          <w:fldChar w:fldCharType="end"/>
        </w:r>
      </w:hyperlink>
    </w:p>
    <w:p w:rsidR="00CF4702" w:rsidRDefault="008875BF">
      <w:pPr>
        <w:pStyle w:val="TOC1"/>
        <w:rPr>
          <w:rFonts w:asciiTheme="minorHAnsi" w:eastAsiaTheme="minorEastAsia" w:hAnsiTheme="minorHAnsi" w:cstheme="minorBidi"/>
          <w:b w:val="0"/>
          <w:bCs w:val="0"/>
          <w:caps w:val="0"/>
          <w:sz w:val="22"/>
          <w:szCs w:val="22"/>
          <w:lang w:val="mk-MK" w:eastAsia="mk-MK"/>
        </w:rPr>
      </w:pPr>
      <w:hyperlink w:anchor="_Toc9246289" w:history="1">
        <w:r w:rsidR="00CF4702" w:rsidRPr="00DA41E3">
          <w:rPr>
            <w:rStyle w:val="Hyperlink"/>
            <w:rFonts w:ascii="Arial" w:hAnsi="Arial"/>
            <w:kern w:val="32"/>
          </w:rPr>
          <w:t>7.</w:t>
        </w:r>
        <w:r w:rsidR="00CF4702">
          <w:rPr>
            <w:rFonts w:asciiTheme="minorHAnsi" w:eastAsiaTheme="minorEastAsia" w:hAnsiTheme="minorHAnsi" w:cstheme="minorBidi"/>
            <w:b w:val="0"/>
            <w:bCs w:val="0"/>
            <w:caps w:val="0"/>
            <w:sz w:val="22"/>
            <w:szCs w:val="22"/>
            <w:lang w:val="mk-MK" w:eastAsia="mk-MK"/>
          </w:rPr>
          <w:tab/>
        </w:r>
        <w:r w:rsidR="00CF4702" w:rsidRPr="00DA41E3">
          <w:rPr>
            <w:rStyle w:val="Hyperlink"/>
            <w:rFonts w:ascii="Arial" w:hAnsi="Arial" w:cs="Cambria"/>
            <w:kern w:val="32"/>
          </w:rPr>
          <w:t>УлогииодговорностизаимплементацијанаПМУЖССА</w:t>
        </w:r>
        <w:r w:rsidR="00CF4702">
          <w:rPr>
            <w:webHidden/>
          </w:rPr>
          <w:tab/>
        </w:r>
        <w:r>
          <w:rPr>
            <w:webHidden/>
          </w:rPr>
          <w:fldChar w:fldCharType="begin"/>
        </w:r>
        <w:r w:rsidR="00CF4702">
          <w:rPr>
            <w:webHidden/>
          </w:rPr>
          <w:instrText xml:space="preserve"> PAGEREF _Toc9246289 \h </w:instrText>
        </w:r>
        <w:r>
          <w:rPr>
            <w:webHidden/>
          </w:rPr>
        </w:r>
        <w:r>
          <w:rPr>
            <w:webHidden/>
          </w:rPr>
          <w:fldChar w:fldCharType="separate"/>
        </w:r>
        <w:r w:rsidR="00725339">
          <w:rPr>
            <w:webHidden/>
          </w:rPr>
          <w:t>70</w:t>
        </w:r>
        <w:r>
          <w:rPr>
            <w:webHidden/>
          </w:rPr>
          <w:fldChar w:fldCharType="end"/>
        </w:r>
      </w:hyperlink>
    </w:p>
    <w:p w:rsidR="00EE225A" w:rsidRPr="00C562C4" w:rsidRDefault="008875BF" w:rsidP="00F75840">
      <w:pPr>
        <w:pStyle w:val="TOC2"/>
        <w:tabs>
          <w:tab w:val="left" w:pos="720"/>
          <w:tab w:val="right" w:leader="dot" w:pos="9531"/>
        </w:tabs>
        <w:rPr>
          <w:rFonts w:ascii="Arial" w:hAnsi="Arial" w:cs="Arial"/>
          <w:i/>
          <w:iCs/>
          <w:color w:val="000000"/>
          <w:sz w:val="24"/>
          <w:szCs w:val="24"/>
        </w:rPr>
      </w:pPr>
      <w:r w:rsidRPr="00C562C4">
        <w:rPr>
          <w:rFonts w:ascii="Arial" w:hAnsi="Arial" w:cs="Arial"/>
          <w:b/>
          <w:i/>
          <w:iCs/>
          <w:color w:val="000000"/>
          <w:sz w:val="24"/>
          <w:szCs w:val="24"/>
        </w:rPr>
        <w:fldChar w:fldCharType="end"/>
      </w:r>
    </w:p>
    <w:p w:rsidR="004E1303" w:rsidRPr="00C562C4" w:rsidRDefault="004E1303" w:rsidP="004815BF">
      <w:pPr>
        <w:rPr>
          <w:rFonts w:ascii="Arial" w:hAnsi="Arial" w:cs="Arial"/>
          <w:i/>
          <w:iCs/>
          <w:color w:val="000000"/>
        </w:rPr>
      </w:pPr>
    </w:p>
    <w:p w:rsidR="00976B8F" w:rsidRDefault="00976B8F" w:rsidP="004815BF">
      <w:pPr>
        <w:rPr>
          <w:rFonts w:ascii="Arial" w:hAnsi="Arial" w:cs="Arial"/>
          <w:i/>
          <w:iCs/>
          <w:color w:val="000000"/>
        </w:rPr>
      </w:pPr>
    </w:p>
    <w:p w:rsidR="00976B8F" w:rsidRDefault="00976B8F" w:rsidP="004815BF">
      <w:pPr>
        <w:rPr>
          <w:rFonts w:ascii="Arial" w:hAnsi="Arial" w:cs="Arial"/>
          <w:i/>
          <w:iCs/>
          <w:color w:val="000000"/>
        </w:rPr>
      </w:pPr>
    </w:p>
    <w:p w:rsidR="00B4547A" w:rsidRDefault="00B4547A" w:rsidP="004815BF">
      <w:pPr>
        <w:rPr>
          <w:rFonts w:ascii="Arial" w:hAnsi="Arial" w:cs="Arial"/>
          <w:i/>
          <w:iCs/>
          <w:color w:val="000000"/>
        </w:rPr>
      </w:pPr>
    </w:p>
    <w:p w:rsidR="00976B8F" w:rsidRDefault="00976B8F" w:rsidP="004815BF">
      <w:pPr>
        <w:rPr>
          <w:rFonts w:ascii="Arial" w:hAnsi="Arial" w:cs="Arial"/>
          <w:i/>
          <w:iCs/>
          <w:color w:val="000000"/>
        </w:rPr>
      </w:pPr>
    </w:p>
    <w:p w:rsidR="00FE7DFC" w:rsidRDefault="00FE7DFC" w:rsidP="004815BF">
      <w:pPr>
        <w:rPr>
          <w:rFonts w:ascii="Arial" w:hAnsi="Arial" w:cs="Arial"/>
          <w:i/>
          <w:iCs/>
          <w:color w:val="000000"/>
        </w:rPr>
      </w:pPr>
    </w:p>
    <w:p w:rsidR="00976B8F" w:rsidRDefault="00976B8F" w:rsidP="004815BF">
      <w:pPr>
        <w:rPr>
          <w:rFonts w:ascii="Arial" w:hAnsi="Arial" w:cs="Arial"/>
          <w:i/>
          <w:iCs/>
          <w:color w:val="000000"/>
        </w:rPr>
      </w:pPr>
    </w:p>
    <w:p w:rsidR="00976B8F" w:rsidRDefault="00976B8F" w:rsidP="004815BF">
      <w:pPr>
        <w:rPr>
          <w:rFonts w:ascii="Arial" w:hAnsi="Arial" w:cs="Arial"/>
          <w:i/>
          <w:iCs/>
          <w:color w:val="000000"/>
        </w:rPr>
      </w:pPr>
    </w:p>
    <w:p w:rsidR="00976B8F" w:rsidRDefault="00976B8F" w:rsidP="004815BF">
      <w:pPr>
        <w:rPr>
          <w:rFonts w:ascii="Arial" w:hAnsi="Arial" w:cs="Arial"/>
          <w:i/>
          <w:iCs/>
          <w:color w:val="000000"/>
        </w:rPr>
      </w:pPr>
    </w:p>
    <w:p w:rsidR="00976B8F" w:rsidRDefault="00976B8F" w:rsidP="004815BF">
      <w:pPr>
        <w:rPr>
          <w:rFonts w:ascii="Arial" w:hAnsi="Arial" w:cs="Arial"/>
          <w:i/>
          <w:iCs/>
          <w:color w:val="000000"/>
          <w:lang w:val="mk-MK"/>
        </w:rPr>
      </w:pPr>
    </w:p>
    <w:p w:rsidR="002731AD" w:rsidRPr="002731AD" w:rsidRDefault="002731AD" w:rsidP="004815BF">
      <w:pPr>
        <w:rPr>
          <w:rFonts w:ascii="Arial" w:hAnsi="Arial" w:cs="Arial"/>
          <w:i/>
          <w:iCs/>
          <w:color w:val="000000"/>
          <w:lang w:val="mk-MK"/>
        </w:rPr>
      </w:pPr>
    </w:p>
    <w:p w:rsidR="00976B8F" w:rsidRDefault="00976B8F" w:rsidP="004815BF">
      <w:pPr>
        <w:rPr>
          <w:rFonts w:ascii="Arial" w:hAnsi="Arial" w:cs="Arial"/>
          <w:i/>
          <w:iCs/>
          <w:color w:val="000000"/>
        </w:rPr>
      </w:pPr>
    </w:p>
    <w:p w:rsidR="004E1303" w:rsidRDefault="004E1303" w:rsidP="004815BF">
      <w:pPr>
        <w:rPr>
          <w:rFonts w:ascii="Arial" w:hAnsi="Arial" w:cs="Arial"/>
          <w:i/>
          <w:iCs/>
          <w:color w:val="000000"/>
        </w:rPr>
      </w:pPr>
    </w:p>
    <w:p w:rsidR="00FE7DFC" w:rsidRDefault="00FE7DFC" w:rsidP="00FE7DFC">
      <w:pPr>
        <w:rPr>
          <w:rFonts w:ascii="Arial" w:eastAsia="Arial" w:hAnsi="Arial" w:cs="Arial"/>
          <w:b/>
          <w:bCs/>
          <w:w w:val="102"/>
        </w:rPr>
      </w:pPr>
      <w:r w:rsidRPr="00301D70">
        <w:rPr>
          <w:rFonts w:ascii="Arial" w:eastAsia="Arial" w:hAnsi="Arial" w:cs="Arial"/>
          <w:b/>
          <w:bCs/>
          <w:spacing w:val="-1"/>
          <w:lang w:val="mk-MK"/>
        </w:rPr>
        <w:t>Листа на кратенки</w:t>
      </w:r>
    </w:p>
    <w:p w:rsidR="00FE7DFC" w:rsidRDefault="00FE7DFC" w:rsidP="00FE7DFC">
      <w:pPr>
        <w:rPr>
          <w:rFonts w:ascii="Arial" w:eastAsia="Arial" w:hAnsi="Arial" w:cs="Arial"/>
          <w:b/>
          <w:bCs/>
          <w:w w:val="10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70"/>
        <w:gridCol w:w="8259"/>
      </w:tblGrid>
      <w:tr w:rsidR="00FE7DFC" w:rsidRPr="0035414B" w:rsidTr="00FE7DFC">
        <w:tc>
          <w:tcPr>
            <w:tcW w:w="1271" w:type="dxa"/>
          </w:tcPr>
          <w:p w:rsidR="00FE7DFC" w:rsidRPr="0035414B" w:rsidRDefault="00FE7DFC" w:rsidP="00FE7DFC">
            <w:pPr>
              <w:spacing w:before="120" w:after="120"/>
              <w:rPr>
                <w:rFonts w:ascii="Arial" w:eastAsia="Arial" w:hAnsi="Arial" w:cs="Arial"/>
                <w:b/>
                <w:bCs/>
                <w:w w:val="102"/>
              </w:rPr>
            </w:pPr>
            <w:r w:rsidRPr="00301D70">
              <w:rPr>
                <w:rFonts w:ascii="Arial" w:eastAsia="Arial" w:hAnsi="Arial" w:cs="Arial"/>
                <w:bCs/>
                <w:w w:val="102"/>
                <w:lang w:val="mk-MK"/>
              </w:rPr>
              <w:t>БП</w:t>
            </w:r>
          </w:p>
        </w:tc>
        <w:tc>
          <w:tcPr>
            <w:tcW w:w="8259" w:type="dxa"/>
          </w:tcPr>
          <w:p w:rsidR="00FE7DFC" w:rsidRPr="0035414B" w:rsidRDefault="00FE7DFC" w:rsidP="00FE7DFC">
            <w:pPr>
              <w:spacing w:before="120" w:after="120"/>
              <w:rPr>
                <w:rFonts w:ascii="Arial" w:eastAsia="Arial" w:hAnsi="Arial" w:cs="Arial"/>
                <w:bCs/>
                <w:w w:val="102"/>
              </w:rPr>
            </w:pPr>
            <w:r w:rsidRPr="004E793A">
              <w:rPr>
                <w:rFonts w:ascii="Arial" w:eastAsia="Arial" w:hAnsi="Arial" w:cs="Arial"/>
                <w:bCs/>
                <w:w w:val="102"/>
                <w:lang w:val="mk-MK"/>
              </w:rPr>
              <w:t>Банкарска процедура</w:t>
            </w:r>
          </w:p>
        </w:tc>
      </w:tr>
      <w:tr w:rsidR="00FE7DFC" w:rsidRPr="0035414B" w:rsidTr="00FE7DFC">
        <w:tc>
          <w:tcPr>
            <w:tcW w:w="1271" w:type="dxa"/>
          </w:tcPr>
          <w:p w:rsidR="00FE7DFC" w:rsidRPr="0035414B" w:rsidRDefault="00FE7DFC" w:rsidP="00FE7DFC">
            <w:pPr>
              <w:spacing w:before="120" w:after="120"/>
              <w:rPr>
                <w:rFonts w:ascii="Arial" w:eastAsia="Arial" w:hAnsi="Arial" w:cs="Arial"/>
                <w:b/>
                <w:bCs/>
                <w:w w:val="102"/>
              </w:rPr>
            </w:pPr>
            <w:r w:rsidRPr="001965AB">
              <w:rPr>
                <w:rFonts w:ascii="Arial" w:hAnsi="Arial" w:cs="Arial"/>
                <w:iCs/>
                <w:lang w:val="mk-MK"/>
              </w:rPr>
              <w:t>ПВЖС</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iCs/>
                <w:lang w:val="mk-MK"/>
              </w:rPr>
              <w:t>Проценка на влијанието на животната средина</w:t>
            </w:r>
          </w:p>
        </w:tc>
      </w:tr>
      <w:tr w:rsidR="00FE7DFC" w:rsidRPr="0035414B" w:rsidTr="00FE7DFC">
        <w:tc>
          <w:tcPr>
            <w:tcW w:w="1271" w:type="dxa"/>
          </w:tcPr>
          <w:p w:rsidR="00FE7DFC" w:rsidRPr="0035414B" w:rsidRDefault="00FE7DFC" w:rsidP="00FE7DFC">
            <w:pPr>
              <w:spacing w:before="120" w:after="120"/>
              <w:rPr>
                <w:rFonts w:ascii="Arial" w:hAnsi="Arial" w:cs="Arial"/>
                <w:iCs/>
              </w:rPr>
            </w:pPr>
            <w:r w:rsidRPr="001965AB">
              <w:rPr>
                <w:rFonts w:ascii="Arial" w:hAnsi="Arial" w:cs="Arial"/>
                <w:lang w:val="mk-MK"/>
              </w:rPr>
              <w:t>ПУЖС</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lang w:val="mk-MK"/>
              </w:rPr>
              <w:t>План за управување со животната средина</w:t>
            </w:r>
          </w:p>
        </w:tc>
      </w:tr>
      <w:tr w:rsidR="00FE7DFC" w:rsidRPr="0035414B" w:rsidTr="00FE7DFC">
        <w:tc>
          <w:tcPr>
            <w:tcW w:w="1271" w:type="dxa"/>
          </w:tcPr>
          <w:p w:rsidR="00FE7DFC" w:rsidRPr="0035414B" w:rsidRDefault="00FE7DFC" w:rsidP="00FE7DFC">
            <w:pPr>
              <w:spacing w:before="120" w:after="120"/>
              <w:rPr>
                <w:rFonts w:ascii="Arial" w:eastAsia="Arial" w:hAnsi="Arial" w:cs="Arial"/>
                <w:b/>
                <w:bCs/>
                <w:w w:val="102"/>
              </w:rPr>
            </w:pPr>
            <w:r w:rsidRPr="001965AB">
              <w:rPr>
                <w:rFonts w:ascii="Arial" w:hAnsi="Arial" w:cs="Arial"/>
                <w:lang w:val="mk-MK"/>
              </w:rPr>
              <w:t>ОЗЖССА</w:t>
            </w:r>
          </w:p>
        </w:tc>
        <w:tc>
          <w:tcPr>
            <w:tcW w:w="8259" w:type="dxa"/>
          </w:tcPr>
          <w:p w:rsidR="00FE7DFC" w:rsidRPr="0035414B" w:rsidRDefault="00FE7DFC" w:rsidP="00FE7DFC">
            <w:pPr>
              <w:spacing w:before="120" w:after="120"/>
              <w:rPr>
                <w:rFonts w:ascii="Arial" w:hAnsi="Arial" w:cs="Arial"/>
              </w:rPr>
            </w:pPr>
            <w:r w:rsidRPr="001965AB">
              <w:rPr>
                <w:rFonts w:ascii="Arial" w:hAnsi="Arial" w:cs="Arial"/>
                <w:lang w:val="mk-MK"/>
              </w:rPr>
              <w:t>Одделение за заштита на животната средина и социјалните аспекти</w:t>
            </w:r>
          </w:p>
        </w:tc>
      </w:tr>
      <w:tr w:rsidR="00FE7DFC" w:rsidRPr="0035414B" w:rsidTr="00FE7DFC">
        <w:tc>
          <w:tcPr>
            <w:tcW w:w="1271" w:type="dxa"/>
          </w:tcPr>
          <w:p w:rsidR="00FE7DFC" w:rsidRPr="0035414B" w:rsidRDefault="00FE7DFC" w:rsidP="00FE7DFC">
            <w:pPr>
              <w:spacing w:before="120" w:after="120"/>
              <w:rPr>
                <w:rFonts w:ascii="Arial" w:eastAsia="Arial" w:hAnsi="Arial" w:cs="Arial"/>
                <w:b/>
                <w:bCs/>
                <w:w w:val="102"/>
              </w:rPr>
            </w:pPr>
            <w:r w:rsidRPr="001965AB">
              <w:rPr>
                <w:rFonts w:ascii="Arial" w:hAnsi="Arial" w:cs="Arial"/>
                <w:iCs/>
                <w:lang w:val="mk-MK"/>
              </w:rPr>
              <w:t>ИПЖССА</w:t>
            </w:r>
          </w:p>
        </w:tc>
        <w:tc>
          <w:tcPr>
            <w:tcW w:w="8259" w:type="dxa"/>
          </w:tcPr>
          <w:p w:rsidR="00FE7DFC" w:rsidRPr="0035414B" w:rsidRDefault="00FE7DFC" w:rsidP="00FE7DFC">
            <w:pPr>
              <w:spacing w:before="120" w:after="120"/>
              <w:rPr>
                <w:rFonts w:ascii="Arial" w:hAnsi="Arial" w:cs="Arial"/>
                <w:lang w:val="en-US" w:eastAsia="en-US"/>
              </w:rPr>
            </w:pPr>
            <w:r w:rsidRPr="001965AB">
              <w:rPr>
                <w:rFonts w:ascii="Arial" w:hAnsi="Arial" w:cs="Arial"/>
                <w:iCs/>
                <w:lang w:val="mk-MK"/>
              </w:rPr>
              <w:t>Извештај за проценка на животната средина и социјалните аспекти</w:t>
            </w:r>
          </w:p>
        </w:tc>
      </w:tr>
      <w:tr w:rsidR="00FE7DFC" w:rsidRPr="0035414B" w:rsidTr="00FE7DFC">
        <w:tc>
          <w:tcPr>
            <w:tcW w:w="1271" w:type="dxa"/>
          </w:tcPr>
          <w:p w:rsidR="00FE7DFC" w:rsidRPr="0035414B" w:rsidRDefault="00FE7DFC" w:rsidP="00FE7DFC">
            <w:pPr>
              <w:spacing w:before="120" w:after="120"/>
              <w:rPr>
                <w:rFonts w:ascii="Arial" w:eastAsia="Arial" w:hAnsi="Arial" w:cs="Arial"/>
                <w:b/>
                <w:bCs/>
                <w:w w:val="102"/>
              </w:rPr>
            </w:pPr>
            <w:r w:rsidRPr="001965AB">
              <w:rPr>
                <w:rFonts w:ascii="Arial" w:hAnsi="Arial" w:cs="Arial"/>
                <w:lang w:val="mk-MK"/>
              </w:rPr>
              <w:t>ПМУЖССА</w:t>
            </w:r>
          </w:p>
        </w:tc>
        <w:tc>
          <w:tcPr>
            <w:tcW w:w="8259" w:type="dxa"/>
          </w:tcPr>
          <w:p w:rsidR="00FE7DFC" w:rsidRPr="0035414B" w:rsidRDefault="00FE7DFC" w:rsidP="00FE7DFC">
            <w:pPr>
              <w:spacing w:before="120" w:after="120"/>
              <w:rPr>
                <w:rFonts w:ascii="Arial" w:hAnsi="Arial" w:cs="Arial"/>
                <w:i/>
                <w:iCs/>
              </w:rPr>
            </w:pPr>
            <w:r w:rsidRPr="001965AB">
              <w:rPr>
                <w:rFonts w:ascii="Arial" w:hAnsi="Arial" w:cs="Arial"/>
                <w:lang w:val="mk-MK"/>
              </w:rPr>
              <w:t>План за мониторинг на управувањето на животната средина и социјалните аспекти</w:t>
            </w:r>
          </w:p>
        </w:tc>
      </w:tr>
      <w:tr w:rsidR="00FE7DFC" w:rsidRPr="0035414B" w:rsidTr="00FE7DFC">
        <w:tc>
          <w:tcPr>
            <w:tcW w:w="1271" w:type="dxa"/>
          </w:tcPr>
          <w:p w:rsidR="00FE7DFC" w:rsidRPr="0035414B" w:rsidRDefault="00FE7DFC" w:rsidP="00FE7DFC">
            <w:pPr>
              <w:spacing w:before="120" w:after="120"/>
              <w:rPr>
                <w:rFonts w:ascii="Arial" w:eastAsia="Arial" w:hAnsi="Arial" w:cs="Arial"/>
                <w:b/>
                <w:bCs/>
                <w:w w:val="102"/>
              </w:rPr>
            </w:pPr>
            <w:r w:rsidRPr="001965AB">
              <w:rPr>
                <w:rFonts w:ascii="Arial" w:hAnsi="Arial" w:cs="Arial"/>
                <w:iCs/>
                <w:lang w:val="mk-MK"/>
              </w:rPr>
              <w:t>ЕУ</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iCs/>
                <w:lang w:val="mk-MK"/>
              </w:rPr>
              <w:t>Европска унија</w:t>
            </w:r>
          </w:p>
        </w:tc>
      </w:tr>
      <w:tr w:rsidR="00FE7DFC" w:rsidRPr="0035414B" w:rsidTr="00FE7DFC">
        <w:tc>
          <w:tcPr>
            <w:tcW w:w="1271" w:type="dxa"/>
          </w:tcPr>
          <w:p w:rsidR="00FE7DFC" w:rsidRPr="0035414B" w:rsidRDefault="00FE7DFC" w:rsidP="00FE7DFC">
            <w:pPr>
              <w:spacing w:before="120" w:after="120"/>
              <w:rPr>
                <w:rFonts w:ascii="Arial" w:eastAsia="Arial" w:hAnsi="Arial" w:cs="Arial"/>
                <w:b/>
                <w:bCs/>
                <w:w w:val="102"/>
              </w:rPr>
            </w:pPr>
            <w:r w:rsidRPr="001965AB">
              <w:rPr>
                <w:rFonts w:ascii="Arial" w:hAnsi="Arial" w:cs="Arial"/>
                <w:lang w:val="mk-MK" w:eastAsia="en-US"/>
              </w:rPr>
              <w:t>ОУМП</w:t>
            </w:r>
          </w:p>
        </w:tc>
        <w:tc>
          <w:tcPr>
            <w:tcW w:w="8259" w:type="dxa"/>
          </w:tcPr>
          <w:p w:rsidR="00FE7DFC" w:rsidRPr="0035414B" w:rsidRDefault="00FE7DFC" w:rsidP="00FE7DFC">
            <w:pPr>
              <w:spacing w:before="120" w:after="120"/>
              <w:rPr>
                <w:rFonts w:ascii="Arial" w:hAnsi="Arial" w:cs="Arial"/>
                <w:lang w:val="en-US" w:eastAsia="en-US"/>
              </w:rPr>
            </w:pPr>
            <w:r w:rsidRPr="001965AB">
              <w:rPr>
                <w:rFonts w:ascii="Arial" w:hAnsi="Arial" w:cs="Arial"/>
                <w:lang w:val="mk-MK"/>
              </w:rPr>
              <w:t>Одделение за управување со меѓународни проекти</w:t>
            </w:r>
          </w:p>
        </w:tc>
      </w:tr>
      <w:tr w:rsidR="00FE7DFC" w:rsidRPr="0035414B" w:rsidTr="00FE7DFC">
        <w:tc>
          <w:tcPr>
            <w:tcW w:w="1271" w:type="dxa"/>
          </w:tcPr>
          <w:p w:rsidR="00FE7DFC" w:rsidRPr="0035414B" w:rsidRDefault="00FE7DFC" w:rsidP="00FE7DFC">
            <w:pPr>
              <w:spacing w:before="120" w:after="120"/>
              <w:rPr>
                <w:rFonts w:ascii="Arial" w:hAnsi="Arial" w:cs="Arial"/>
                <w:iCs/>
                <w:highlight w:val="yellow"/>
              </w:rPr>
            </w:pPr>
            <w:r w:rsidRPr="001965AB">
              <w:rPr>
                <w:rFonts w:ascii="Arial" w:hAnsi="Arial" w:cs="Arial"/>
                <w:lang w:val="mk-MK" w:eastAsia="en-US"/>
              </w:rPr>
              <w:t>НСТ</w:t>
            </w:r>
          </w:p>
        </w:tc>
        <w:tc>
          <w:tcPr>
            <w:tcW w:w="8259" w:type="dxa"/>
          </w:tcPr>
          <w:p w:rsidR="00FE7DFC" w:rsidRPr="0035414B" w:rsidRDefault="00FE7DFC" w:rsidP="00FE7DFC">
            <w:pPr>
              <w:spacing w:before="120" w:after="120"/>
              <w:rPr>
                <w:rFonts w:ascii="Arial" w:hAnsi="Arial" w:cs="Arial"/>
                <w:lang w:val="en-US" w:eastAsia="en-US"/>
              </w:rPr>
            </w:pPr>
            <w:r w:rsidRPr="001965AB">
              <w:rPr>
                <w:rFonts w:ascii="Arial" w:hAnsi="Arial" w:cs="Arial"/>
                <w:lang w:val="mk-MK" w:eastAsia="en-US"/>
              </w:rPr>
              <w:t>Национална стратегија за транспорт</w:t>
            </w:r>
          </w:p>
        </w:tc>
      </w:tr>
      <w:tr w:rsidR="00FE7DFC" w:rsidRPr="0035414B" w:rsidTr="00FE7DFC">
        <w:tc>
          <w:tcPr>
            <w:tcW w:w="1271" w:type="dxa"/>
          </w:tcPr>
          <w:p w:rsidR="00FE7DFC" w:rsidRPr="0035414B" w:rsidRDefault="00FE7DFC" w:rsidP="00FE7DFC">
            <w:pPr>
              <w:spacing w:before="120" w:after="120"/>
              <w:rPr>
                <w:rFonts w:ascii="Arial" w:hAnsi="Arial" w:cs="Arial"/>
                <w:iCs/>
                <w:highlight w:val="yellow"/>
              </w:rPr>
            </w:pPr>
            <w:r w:rsidRPr="001965AB">
              <w:rPr>
                <w:rFonts w:ascii="Arial" w:hAnsi="Arial" w:cs="Arial"/>
                <w:lang w:val="mk-MK" w:eastAsia="en-US"/>
              </w:rPr>
              <w:t>ПРМРП</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lang w:val="mk-MK" w:eastAsia="en-US"/>
              </w:rPr>
              <w:t>Проект за рехабилитација на магистрални и регионални патишта</w:t>
            </w:r>
          </w:p>
        </w:tc>
      </w:tr>
      <w:tr w:rsidR="00FE7DFC" w:rsidRPr="0035414B" w:rsidTr="00FE7DFC">
        <w:tc>
          <w:tcPr>
            <w:tcW w:w="1271" w:type="dxa"/>
          </w:tcPr>
          <w:p w:rsidR="00FE7DFC" w:rsidRPr="0035414B" w:rsidRDefault="00FE7DFC" w:rsidP="00FE7DFC">
            <w:pPr>
              <w:spacing w:before="120" w:after="120"/>
              <w:rPr>
                <w:rFonts w:ascii="Arial" w:hAnsi="Arial" w:cs="Arial"/>
                <w:iCs/>
                <w:highlight w:val="yellow"/>
              </w:rPr>
            </w:pPr>
            <w:r w:rsidRPr="001965AB">
              <w:rPr>
                <w:rFonts w:ascii="Arial" w:hAnsi="Arial" w:cs="Arial"/>
                <w:iCs/>
                <w:lang w:val="mk-MK"/>
              </w:rPr>
              <w:t>МЖСПП</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iCs/>
                <w:lang w:val="mk-MK"/>
              </w:rPr>
              <w:t>Министерство за животна средина и просторно планирање</w:t>
            </w:r>
          </w:p>
        </w:tc>
      </w:tr>
      <w:tr w:rsidR="00FE7DFC" w:rsidRPr="0035414B" w:rsidTr="00FE7DFC">
        <w:tc>
          <w:tcPr>
            <w:tcW w:w="1271" w:type="dxa"/>
          </w:tcPr>
          <w:p w:rsidR="00FE7DFC" w:rsidRPr="0035414B" w:rsidRDefault="00FE7DFC" w:rsidP="00FE7DFC">
            <w:pPr>
              <w:spacing w:before="120" w:after="120"/>
              <w:rPr>
                <w:rFonts w:ascii="Arial" w:hAnsi="Arial" w:cs="Arial"/>
                <w:iCs/>
                <w:highlight w:val="yellow"/>
              </w:rPr>
            </w:pPr>
            <w:r w:rsidRPr="001965AB">
              <w:rPr>
                <w:rFonts w:ascii="Arial" w:hAnsi="Arial" w:cs="Arial"/>
                <w:lang w:val="mk-MK" w:eastAsia="en-US"/>
              </w:rPr>
              <w:t>ОД</w:t>
            </w:r>
          </w:p>
        </w:tc>
        <w:tc>
          <w:tcPr>
            <w:tcW w:w="8259" w:type="dxa"/>
          </w:tcPr>
          <w:p w:rsidR="00FE7DFC" w:rsidRPr="0035414B" w:rsidRDefault="00FE7DFC" w:rsidP="00FE7DFC">
            <w:pPr>
              <w:spacing w:before="120" w:after="120"/>
              <w:rPr>
                <w:rFonts w:ascii="Arial" w:eastAsia="Arial" w:hAnsi="Arial" w:cs="Arial"/>
                <w:b/>
                <w:bCs/>
                <w:w w:val="102"/>
              </w:rPr>
            </w:pPr>
            <w:r w:rsidRPr="001965AB">
              <w:rPr>
                <w:rFonts w:ascii="Arial" w:hAnsi="Arial" w:cs="Arial"/>
                <w:lang w:val="mk-MK" w:eastAsia="en-US"/>
              </w:rPr>
              <w:t>Оперативна директива</w:t>
            </w:r>
          </w:p>
        </w:tc>
      </w:tr>
      <w:tr w:rsidR="00FE7DFC" w:rsidRPr="0035414B" w:rsidTr="00FE7DFC">
        <w:tc>
          <w:tcPr>
            <w:tcW w:w="1271" w:type="dxa"/>
          </w:tcPr>
          <w:p w:rsidR="00FE7DFC" w:rsidRPr="0035414B" w:rsidRDefault="00FE7DFC" w:rsidP="00FE7DFC">
            <w:pPr>
              <w:spacing w:before="120" w:after="120"/>
              <w:rPr>
                <w:rFonts w:ascii="Arial" w:hAnsi="Arial" w:cs="Arial"/>
                <w:iCs/>
                <w:highlight w:val="yellow"/>
              </w:rPr>
            </w:pPr>
            <w:r w:rsidRPr="001965AB">
              <w:rPr>
                <w:rFonts w:ascii="Arial" w:hAnsi="Arial" w:cs="Arial"/>
                <w:iCs/>
                <w:lang w:val="mk-MK"/>
              </w:rPr>
              <w:t>ОП</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iCs/>
                <w:lang w:val="mk-MK"/>
              </w:rPr>
              <w:t>О</w:t>
            </w:r>
            <w:r>
              <w:rPr>
                <w:rFonts w:ascii="Arial" w:hAnsi="Arial" w:cs="Arial"/>
                <w:iCs/>
                <w:lang w:val="mk-MK"/>
              </w:rPr>
              <w:t>п</w:t>
            </w:r>
            <w:r w:rsidRPr="001965AB">
              <w:rPr>
                <w:rFonts w:ascii="Arial" w:hAnsi="Arial" w:cs="Arial"/>
                <w:iCs/>
                <w:lang w:val="mk-MK"/>
              </w:rPr>
              <w:t>еративна политика</w:t>
            </w:r>
          </w:p>
        </w:tc>
      </w:tr>
      <w:tr w:rsidR="00FE7DFC" w:rsidRPr="0035414B" w:rsidTr="00FE7DFC">
        <w:tc>
          <w:tcPr>
            <w:tcW w:w="1271" w:type="dxa"/>
          </w:tcPr>
          <w:p w:rsidR="00FE7DFC" w:rsidRPr="0035414B" w:rsidRDefault="00FE7DFC" w:rsidP="00FE7DFC">
            <w:pPr>
              <w:spacing w:before="120" w:after="120"/>
              <w:rPr>
                <w:rFonts w:ascii="Arial" w:hAnsi="Arial" w:cs="Arial"/>
                <w:iCs/>
              </w:rPr>
            </w:pPr>
            <w:r w:rsidRPr="001965AB">
              <w:rPr>
                <w:rFonts w:ascii="Arial" w:hAnsi="Arial" w:cs="Arial"/>
                <w:iCs/>
                <w:lang w:val="mk-MK"/>
              </w:rPr>
              <w:t>ЈКП</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iCs/>
                <w:lang w:val="mk-MK"/>
              </w:rPr>
              <w:t>Јавно комунално претпријатие</w:t>
            </w:r>
          </w:p>
        </w:tc>
      </w:tr>
      <w:tr w:rsidR="00FE7DFC" w:rsidRPr="0035414B" w:rsidTr="00FE7DFC">
        <w:tc>
          <w:tcPr>
            <w:tcW w:w="1271" w:type="dxa"/>
          </w:tcPr>
          <w:p w:rsidR="00FE7DFC" w:rsidRPr="0035414B" w:rsidRDefault="00FE7DFC" w:rsidP="00FE7DFC">
            <w:pPr>
              <w:spacing w:before="120" w:after="120"/>
              <w:rPr>
                <w:rFonts w:ascii="Arial" w:hAnsi="Arial" w:cs="Arial"/>
                <w:iCs/>
                <w:highlight w:val="yellow"/>
              </w:rPr>
            </w:pPr>
            <w:r w:rsidRPr="001965AB">
              <w:rPr>
                <w:rFonts w:ascii="Arial" w:hAnsi="Arial" w:cs="Arial"/>
                <w:iCs/>
                <w:lang w:val="mk-MK"/>
              </w:rPr>
              <w:t>ЈПДП</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iCs/>
                <w:lang w:val="mk-MK"/>
              </w:rPr>
              <w:t>Јавно претпријатие за државни патишта</w:t>
            </w:r>
          </w:p>
        </w:tc>
      </w:tr>
      <w:tr w:rsidR="00FE7DFC" w:rsidRPr="0035414B" w:rsidTr="00FE7DFC">
        <w:tc>
          <w:tcPr>
            <w:tcW w:w="1271" w:type="dxa"/>
          </w:tcPr>
          <w:p w:rsidR="00FE7DFC" w:rsidRPr="0035414B" w:rsidRDefault="00FE7DFC" w:rsidP="00FE7DFC">
            <w:pPr>
              <w:spacing w:before="120" w:after="120"/>
              <w:rPr>
                <w:rFonts w:ascii="Arial" w:hAnsi="Arial" w:cs="Arial"/>
                <w:iCs/>
              </w:rPr>
            </w:pPr>
            <w:r w:rsidRPr="001965AB">
              <w:rPr>
                <w:rFonts w:ascii="Arial" w:hAnsi="Arial" w:cs="Arial"/>
                <w:lang w:val="mk-MK"/>
              </w:rPr>
              <w:t>ПЗУ</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iCs/>
                <w:lang w:val="mk-MK"/>
              </w:rPr>
              <w:t>Приватна здравствена установа</w:t>
            </w:r>
          </w:p>
        </w:tc>
      </w:tr>
      <w:tr w:rsidR="00FE7DFC" w:rsidRPr="0035414B" w:rsidTr="00FE7DFC">
        <w:tc>
          <w:tcPr>
            <w:tcW w:w="1271" w:type="dxa"/>
          </w:tcPr>
          <w:p w:rsidR="00FE7DFC" w:rsidRPr="0035414B" w:rsidRDefault="00FE7DFC" w:rsidP="00FE7DFC">
            <w:pPr>
              <w:spacing w:before="120" w:after="120"/>
              <w:rPr>
                <w:rFonts w:ascii="Arial" w:hAnsi="Arial" w:cs="Arial"/>
                <w:iCs/>
                <w:highlight w:val="yellow"/>
              </w:rPr>
            </w:pPr>
            <w:r w:rsidRPr="001965AB">
              <w:rPr>
                <w:rFonts w:ascii="Arial" w:hAnsi="Arial" w:cs="Arial"/>
                <w:iCs/>
                <w:lang w:val="mk-MK"/>
              </w:rPr>
              <w:t>ЕИП</w:t>
            </w:r>
          </w:p>
        </w:tc>
        <w:tc>
          <w:tcPr>
            <w:tcW w:w="8259" w:type="dxa"/>
          </w:tcPr>
          <w:p w:rsidR="00FE7DFC" w:rsidRPr="0035414B" w:rsidRDefault="00FE7DFC" w:rsidP="00FE7DFC">
            <w:pPr>
              <w:spacing w:before="120" w:after="120"/>
              <w:rPr>
                <w:rFonts w:ascii="Arial" w:eastAsia="Arial" w:hAnsi="Arial" w:cs="Arial"/>
                <w:b/>
                <w:bCs/>
                <w:w w:val="102"/>
              </w:rPr>
            </w:pPr>
            <w:r w:rsidRPr="001965AB">
              <w:rPr>
                <w:rFonts w:ascii="Arial" w:hAnsi="Arial" w:cs="Arial"/>
                <w:lang w:val="mk-MK" w:eastAsia="en-US"/>
              </w:rPr>
              <w:t>Единица за имплементација на проектот</w:t>
            </w:r>
          </w:p>
        </w:tc>
      </w:tr>
      <w:tr w:rsidR="00FE7DFC" w:rsidRPr="0035414B" w:rsidTr="00FE7DFC">
        <w:tc>
          <w:tcPr>
            <w:tcW w:w="1271" w:type="dxa"/>
          </w:tcPr>
          <w:p w:rsidR="00FE7DFC" w:rsidRPr="00FE7DFC" w:rsidRDefault="00FE7DFC" w:rsidP="00FE7DFC">
            <w:pPr>
              <w:spacing w:before="120" w:after="120"/>
              <w:rPr>
                <w:rFonts w:ascii="Arial" w:hAnsi="Arial" w:cs="Arial"/>
                <w:iCs/>
              </w:rPr>
            </w:pPr>
            <w:r w:rsidRPr="00FE7DFC">
              <w:rPr>
                <w:rFonts w:ascii="Arial" w:hAnsi="Arial" w:cs="Arial"/>
                <w:lang w:val="mk-MK" w:eastAsia="mk-MK"/>
              </w:rPr>
              <w:t>ЈКП</w:t>
            </w:r>
          </w:p>
        </w:tc>
        <w:tc>
          <w:tcPr>
            <w:tcW w:w="8259" w:type="dxa"/>
          </w:tcPr>
          <w:p w:rsidR="00FE7DFC" w:rsidRPr="00FE7DFC" w:rsidRDefault="00FE7DFC" w:rsidP="00FE7DFC">
            <w:pPr>
              <w:spacing w:before="120" w:after="120"/>
              <w:rPr>
                <w:rFonts w:ascii="Arial" w:hAnsi="Arial" w:cs="Arial"/>
                <w:lang w:val="en-US" w:eastAsia="en-US"/>
              </w:rPr>
            </w:pPr>
            <w:r w:rsidRPr="00FE7DFC">
              <w:rPr>
                <w:rFonts w:ascii="Arial" w:hAnsi="Arial" w:cs="Arial"/>
                <w:lang w:val="mk-MK" w:eastAsia="mk-MK"/>
              </w:rPr>
              <w:t>Јавно Комунално претпријатие</w:t>
            </w:r>
          </w:p>
        </w:tc>
      </w:tr>
      <w:tr w:rsidR="00FE7DFC" w:rsidRPr="0035414B" w:rsidTr="00FE7DFC">
        <w:tc>
          <w:tcPr>
            <w:tcW w:w="1271" w:type="dxa"/>
          </w:tcPr>
          <w:p w:rsidR="00FE7DFC" w:rsidRPr="0035414B" w:rsidRDefault="00FE7DFC" w:rsidP="00FE7DFC">
            <w:pPr>
              <w:spacing w:before="120" w:after="120"/>
              <w:rPr>
                <w:rFonts w:ascii="Arial" w:hAnsi="Arial" w:cs="Arial"/>
                <w:iCs/>
                <w:highlight w:val="yellow"/>
              </w:rPr>
            </w:pPr>
            <w:r w:rsidRPr="001965AB">
              <w:rPr>
                <w:rFonts w:ascii="Arial" w:hAnsi="Arial" w:cs="Arial"/>
                <w:iCs/>
                <w:lang w:val="mk-MK"/>
              </w:rPr>
              <w:t>РСМ</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iCs/>
                <w:lang w:val="mk-MK"/>
              </w:rPr>
              <w:t>Република Северна Македонија</w:t>
            </w:r>
          </w:p>
        </w:tc>
      </w:tr>
      <w:tr w:rsidR="00FE7DFC" w:rsidRPr="0035414B" w:rsidTr="00FE7DFC">
        <w:tc>
          <w:tcPr>
            <w:tcW w:w="1271" w:type="dxa"/>
          </w:tcPr>
          <w:p w:rsidR="00FE7DFC" w:rsidRPr="0035414B" w:rsidRDefault="00FE7DFC" w:rsidP="00FE7DFC">
            <w:pPr>
              <w:spacing w:before="120" w:after="120"/>
              <w:rPr>
                <w:rFonts w:ascii="Arial" w:hAnsi="Arial" w:cs="Arial"/>
                <w:iCs/>
                <w:highlight w:val="yellow"/>
              </w:rPr>
            </w:pPr>
            <w:r w:rsidRPr="001965AB">
              <w:rPr>
                <w:rFonts w:ascii="Arial" w:hAnsi="Arial" w:cs="Arial"/>
                <w:iCs/>
                <w:lang w:val="mk-MK"/>
              </w:rPr>
              <w:t>СБ</w:t>
            </w:r>
          </w:p>
        </w:tc>
        <w:tc>
          <w:tcPr>
            <w:tcW w:w="8259" w:type="dxa"/>
          </w:tcPr>
          <w:p w:rsidR="00FE7DFC" w:rsidRPr="0035414B" w:rsidRDefault="00FE7DFC" w:rsidP="00FE7DFC">
            <w:pPr>
              <w:spacing w:before="120" w:after="120"/>
              <w:rPr>
                <w:rFonts w:ascii="Arial" w:hAnsi="Arial" w:cs="Arial"/>
                <w:iCs/>
              </w:rPr>
            </w:pPr>
            <w:r w:rsidRPr="001965AB">
              <w:rPr>
                <w:rFonts w:ascii="Arial" w:hAnsi="Arial" w:cs="Arial"/>
                <w:iCs/>
                <w:lang w:val="mk-MK"/>
              </w:rPr>
              <w:t>Светска банка</w:t>
            </w:r>
          </w:p>
        </w:tc>
      </w:tr>
    </w:tbl>
    <w:p w:rsidR="00630067" w:rsidRDefault="00630067" w:rsidP="004E1303">
      <w:pPr>
        <w:rPr>
          <w:rFonts w:ascii="Arial" w:eastAsia="Arial" w:hAnsi="Arial" w:cs="Arial"/>
          <w:b/>
          <w:bCs/>
          <w:w w:val="102"/>
        </w:rPr>
      </w:pPr>
    </w:p>
    <w:p w:rsidR="004E1303" w:rsidRDefault="004E1303" w:rsidP="004815BF">
      <w:pPr>
        <w:rPr>
          <w:rFonts w:ascii="Arial" w:eastAsia="Arial" w:hAnsi="Arial" w:cs="Arial"/>
          <w:b/>
          <w:bCs/>
          <w:w w:val="102"/>
        </w:rPr>
      </w:pPr>
    </w:p>
    <w:p w:rsidR="002E7CD7" w:rsidRPr="00630067" w:rsidRDefault="002E7CD7" w:rsidP="004815BF">
      <w:pPr>
        <w:rPr>
          <w:rFonts w:ascii="Arial" w:hAnsi="Arial" w:cs="Arial"/>
          <w:iCs/>
        </w:rPr>
      </w:pPr>
    </w:p>
    <w:p w:rsidR="00A56BED" w:rsidRPr="00D402B7" w:rsidRDefault="004E793A" w:rsidP="0041709B">
      <w:pPr>
        <w:pStyle w:val="Heading1"/>
        <w:numPr>
          <w:ilvl w:val="0"/>
          <w:numId w:val="19"/>
        </w:numPr>
      </w:pPr>
      <w:bookmarkStart w:id="1" w:name="_Toc9246259"/>
      <w:r w:rsidRPr="00D402B7">
        <w:t>Извршнорезиме</w:t>
      </w:r>
      <w:bookmarkEnd w:id="1"/>
    </w:p>
    <w:p w:rsidR="00403B6C" w:rsidRDefault="004E793A" w:rsidP="004E793A">
      <w:pPr>
        <w:spacing w:before="120" w:line="320" w:lineRule="exact"/>
        <w:jc w:val="both"/>
        <w:rPr>
          <w:rFonts w:ascii="Arial" w:hAnsi="Arial" w:cs="Arial"/>
          <w:lang w:val="en-US" w:eastAsia="en-US"/>
        </w:rPr>
      </w:pPr>
      <w:r w:rsidRPr="004E793A">
        <w:rPr>
          <w:rFonts w:ascii="Arial" w:hAnsi="Arial" w:cs="Arial"/>
          <w:lang w:val="mk-MK" w:eastAsia="en-US"/>
        </w:rPr>
        <w:t>Проектот за рехабилитација на магистрални и регионални патни правци (NRRRP) е проект кој е поддржан преку заем од Светска Банка.Проектот ја спроведува Националната транспортна стратегија (</w:t>
      </w:r>
      <w:r w:rsidR="00B4547A">
        <w:rPr>
          <w:rFonts w:ascii="Arial" w:hAnsi="Arial" w:cs="Arial"/>
          <w:lang w:val="mk-MK" w:eastAsia="en-US"/>
        </w:rPr>
        <w:t>НТС</w:t>
      </w:r>
      <w:r w:rsidRPr="004E793A">
        <w:rPr>
          <w:rFonts w:ascii="Arial" w:hAnsi="Arial" w:cs="Arial"/>
          <w:lang w:val="mk-MK" w:eastAsia="en-US"/>
        </w:rPr>
        <w:t>) на Република Северна Македонија.</w:t>
      </w:r>
    </w:p>
    <w:p w:rsidR="00542DDC" w:rsidRPr="00542DDC" w:rsidRDefault="004E793A" w:rsidP="00C60E5A">
      <w:pPr>
        <w:spacing w:before="120" w:line="320" w:lineRule="exact"/>
        <w:jc w:val="both"/>
        <w:rPr>
          <w:rFonts w:ascii="Arial" w:hAnsi="Arial" w:cs="Arial"/>
          <w:lang w:val="en-US" w:eastAsia="en-US"/>
        </w:rPr>
      </w:pPr>
      <w:r w:rsidRPr="00371EB5">
        <w:rPr>
          <w:rFonts w:ascii="Arial" w:hAnsi="Arial" w:cs="Arial"/>
          <w:lang w:val="mk-MK" w:eastAsia="en-US"/>
        </w:rPr>
        <w:t>Проектот е составен од Националната транспортна стратегија (2007-17) чија намера е подобрување на патната поврзаност со коридорите како национален приоритет по завршувањето на коридор</w:t>
      </w:r>
      <w:r w:rsidR="00371EB5" w:rsidRPr="00371EB5">
        <w:rPr>
          <w:rFonts w:ascii="Arial" w:hAnsi="Arial" w:cs="Arial"/>
          <w:lang w:val="mk-MK" w:eastAsia="en-US"/>
        </w:rPr>
        <w:t>ите</w:t>
      </w:r>
      <w:r w:rsidRPr="00371EB5">
        <w:rPr>
          <w:rFonts w:ascii="Arial" w:hAnsi="Arial" w:cs="Arial"/>
          <w:lang w:val="mk-MK" w:eastAsia="en-US"/>
        </w:rPr>
        <w:t xml:space="preserve"> Х и VIII.</w:t>
      </w:r>
      <w:r w:rsidR="00371EB5" w:rsidRPr="00C60E5A">
        <w:rPr>
          <w:rFonts w:ascii="Arial" w:hAnsi="Arial" w:cs="Arial"/>
          <w:lang w:val="mk-MK" w:eastAsia="en-US"/>
        </w:rPr>
        <w:t>Стратегијата ја истакнува важната улога на патиштата при промовирање на  конкурентноста на земјата и хармоничниот развој преку овозможување ефикасно поврзување на националната патна мрежа со коридорите и елиминир</w:t>
      </w:r>
      <w:r w:rsidR="00C60E5A" w:rsidRPr="00C60E5A">
        <w:rPr>
          <w:rFonts w:ascii="Arial" w:hAnsi="Arial" w:cs="Arial"/>
          <w:lang w:val="mk-MK" w:eastAsia="en-US"/>
        </w:rPr>
        <w:t>ање</w:t>
      </w:r>
      <w:r w:rsidR="00371EB5" w:rsidRPr="00C60E5A">
        <w:rPr>
          <w:rFonts w:ascii="Arial" w:hAnsi="Arial" w:cs="Arial"/>
          <w:lang w:val="mk-MK" w:eastAsia="en-US"/>
        </w:rPr>
        <w:t xml:space="preserve"> постојните тесни грла.</w:t>
      </w:r>
    </w:p>
    <w:p w:rsidR="00542DDC" w:rsidRPr="00542DDC" w:rsidRDefault="00C60E5A" w:rsidP="00C60E5A">
      <w:pPr>
        <w:spacing w:before="120" w:line="320" w:lineRule="exact"/>
        <w:jc w:val="both"/>
        <w:rPr>
          <w:rFonts w:ascii="Arial" w:hAnsi="Arial" w:cs="Arial"/>
          <w:lang w:val="en-US" w:eastAsia="en-US"/>
        </w:rPr>
      </w:pPr>
      <w:r w:rsidRPr="00C60E5A">
        <w:rPr>
          <w:rFonts w:ascii="Arial" w:hAnsi="Arial" w:cs="Arial"/>
          <w:lang w:val="mk-MK" w:eastAsia="en-US"/>
        </w:rPr>
        <w:t>Проектот го претставува спроведувањето на последната фаза на NRRRP за периодот 2017-2018 и го вклучува следното:</w:t>
      </w:r>
    </w:p>
    <w:p w:rsidR="00542DDC" w:rsidRPr="00542DDC" w:rsidRDefault="00C60E5A" w:rsidP="0041709B">
      <w:pPr>
        <w:pStyle w:val="ListParagraph"/>
        <w:numPr>
          <w:ilvl w:val="0"/>
          <w:numId w:val="11"/>
        </w:numPr>
        <w:spacing w:before="120" w:line="320" w:lineRule="exact"/>
        <w:jc w:val="both"/>
        <w:rPr>
          <w:rFonts w:ascii="Arial" w:hAnsi="Arial" w:cs="Arial"/>
        </w:rPr>
      </w:pPr>
      <w:r w:rsidRPr="00D3362D">
        <w:rPr>
          <w:rFonts w:ascii="Arial" w:hAnsi="Arial" w:cs="Arial"/>
          <w:lang w:val="mk-MK"/>
        </w:rPr>
        <w:t>Подобрување на условите на државната патна мрежа преку рехабилитација на околу 125км од постоечките патишта,</w:t>
      </w:r>
    </w:p>
    <w:p w:rsidR="00542DDC" w:rsidRPr="00542DDC" w:rsidRDefault="00D3362D" w:rsidP="0041709B">
      <w:pPr>
        <w:pStyle w:val="ListParagraph"/>
        <w:numPr>
          <w:ilvl w:val="0"/>
          <w:numId w:val="11"/>
        </w:numPr>
        <w:spacing w:before="120" w:line="320" w:lineRule="exact"/>
        <w:jc w:val="both"/>
        <w:rPr>
          <w:rFonts w:ascii="Arial" w:hAnsi="Arial" w:cs="Arial"/>
        </w:rPr>
      </w:pPr>
      <w:r w:rsidRPr="00D3362D">
        <w:rPr>
          <w:rFonts w:ascii="Arial" w:hAnsi="Arial" w:cs="Arial"/>
          <w:lang w:val="mk-MK"/>
        </w:rPr>
        <w:t>Зголемување на безбедноста на патиштата преку примена на мерки за подобрување на патната безбедност во сите фази на проектната имплементација</w:t>
      </w:r>
    </w:p>
    <w:p w:rsidR="00542DDC" w:rsidRPr="00542DDC" w:rsidRDefault="00D3362D" w:rsidP="00D3362D">
      <w:pPr>
        <w:spacing w:before="120" w:line="320" w:lineRule="exact"/>
        <w:jc w:val="both"/>
        <w:rPr>
          <w:rFonts w:ascii="Arial" w:hAnsi="Arial" w:cs="Arial"/>
          <w:lang w:val="en-US" w:eastAsia="en-US"/>
        </w:rPr>
      </w:pPr>
      <w:r w:rsidRPr="00D3362D">
        <w:rPr>
          <w:rFonts w:ascii="Arial" w:hAnsi="Arial" w:cs="Arial"/>
          <w:lang w:val="mk-MK" w:eastAsia="en-US"/>
        </w:rPr>
        <w:t>Јавното претпријатие за државни патишта е институцијата која е одговорна за спроведување на проектот.Во рамките на ЈПДП се наоѓа и Единицата за имплементација на проектот (PIU) која е одговорна за спроведување на потребните активности и работи за успешно управување и завршување на Проектот.</w:t>
      </w:r>
    </w:p>
    <w:p w:rsidR="00542DDC" w:rsidRDefault="00D3362D" w:rsidP="00D3362D">
      <w:pPr>
        <w:spacing w:before="120" w:line="320" w:lineRule="exact"/>
        <w:jc w:val="both"/>
        <w:rPr>
          <w:rFonts w:ascii="Arial" w:hAnsi="Arial" w:cs="Arial"/>
          <w:lang w:val="en-US" w:eastAsia="en-US"/>
        </w:rPr>
      </w:pPr>
      <w:r w:rsidRPr="00D3362D">
        <w:rPr>
          <w:rFonts w:ascii="Arial" w:hAnsi="Arial" w:cs="Arial"/>
          <w:lang w:val="mk-MK" w:eastAsia="en-US"/>
        </w:rPr>
        <w:t>Еден од под-проектите од категоријата Б во рамките на проектот на Светска банка за реконструкција на магистралните и регионални патни правци (NRRRP) е реха</w:t>
      </w:r>
      <w:r w:rsidR="00AE7E6D">
        <w:rPr>
          <w:rFonts w:ascii="Arial" w:hAnsi="Arial" w:cs="Arial"/>
          <w:lang w:val="mk-MK" w:eastAsia="en-US"/>
        </w:rPr>
        <w:t xml:space="preserve">билитацијата на патната делница </w:t>
      </w:r>
      <w:r w:rsidRPr="00D3362D">
        <w:rPr>
          <w:rFonts w:ascii="Arial" w:hAnsi="Arial" w:cs="Arial"/>
          <w:lang w:val="mk-MK" w:eastAsia="en-US"/>
        </w:rPr>
        <w:t xml:space="preserve">помеѓу </w:t>
      </w:r>
      <w:r w:rsidR="001755D6" w:rsidRPr="001755D6">
        <w:rPr>
          <w:rFonts w:ascii="Arial" w:hAnsi="Arial" w:cs="Arial"/>
          <w:lang w:val="mk-MK" w:eastAsia="en-US"/>
        </w:rPr>
        <w:t>Дедели – Фурка – Богданци – Гевгелија (Регионален пат Р1109)</w:t>
      </w:r>
      <w:r w:rsidR="00743D40">
        <w:rPr>
          <w:rFonts w:ascii="Arial" w:hAnsi="Arial" w:cs="Arial"/>
          <w:lang w:val="mk-MK" w:eastAsia="en-US"/>
        </w:rPr>
        <w:t>.</w:t>
      </w:r>
    </w:p>
    <w:p w:rsidR="00785AE7" w:rsidRDefault="00D3362D" w:rsidP="005F2F0B">
      <w:pPr>
        <w:spacing w:before="120" w:line="320" w:lineRule="exact"/>
        <w:jc w:val="both"/>
        <w:rPr>
          <w:rFonts w:ascii="Arial" w:hAnsi="Arial" w:cs="Arial"/>
          <w:lang w:val="en-US" w:eastAsia="en-US"/>
        </w:rPr>
      </w:pPr>
      <w:r w:rsidRPr="005F2F0B">
        <w:rPr>
          <w:rFonts w:ascii="Arial" w:hAnsi="Arial" w:cs="Arial"/>
          <w:lang w:val="mk-MK" w:eastAsia="en-US"/>
        </w:rPr>
        <w:t xml:space="preserve">Посебниот </w:t>
      </w:r>
      <w:r w:rsidR="005F2F0B" w:rsidRPr="005F2F0B">
        <w:rPr>
          <w:rFonts w:ascii="Arial" w:hAnsi="Arial" w:cs="Arial"/>
          <w:lang w:val="mk-MK" w:eastAsia="en-US"/>
        </w:rPr>
        <w:t>Е</w:t>
      </w:r>
      <w:r w:rsidRPr="005F2F0B">
        <w:rPr>
          <w:rFonts w:ascii="Arial" w:hAnsi="Arial" w:cs="Arial"/>
          <w:lang w:val="mk-MK" w:eastAsia="en-US"/>
        </w:rPr>
        <w:t>лаборат за заштита на животната средина е составен дел на целокупната проектна документација за активностите за рехабилитација според северномакедонското национално законодавство во областа на заштитата на животната средина, а особено Законот за животна средина ("Службен весник на РМ" бр.</w:t>
      </w:r>
      <w:r w:rsidR="005F2F0B" w:rsidRPr="005F2F0B">
        <w:rPr>
          <w:rFonts w:ascii="Arial" w:hAnsi="Arial" w:cs="Arial"/>
          <w:lang w:val="mk-MK" w:eastAsia="en-US"/>
        </w:rPr>
        <w:t>53/05, 81/05, 79/06, 101/06, 109/06, 24/07, 159/08, 83/09, 1/10, 48/10,124/10, 51/11, 123/12, 93/13, 187/13, 42/14, 44/15, 129/15, 192/15, 39/16 and 99/18)</w:t>
      </w:r>
      <w:r w:rsidR="005F2F0B" w:rsidRPr="005F2F0B">
        <w:rPr>
          <w:rFonts w:ascii="Arial" w:hAnsi="Arial" w:cs="Arial"/>
          <w:vertAlign w:val="superscript"/>
          <w:lang w:val="mk-MK" w:eastAsia="en-US"/>
        </w:rPr>
        <w:footnoteReference w:id="1"/>
      </w:r>
      <w:r w:rsidR="005F2F0B" w:rsidRPr="005F2F0B">
        <w:rPr>
          <w:rFonts w:ascii="Arial" w:hAnsi="Arial" w:cs="Arial"/>
          <w:lang w:val="mk-MK" w:eastAsia="en-US"/>
        </w:rPr>
        <w:t>.Елаборатот за заштита на животна средина треба да биде одобрен од Администрацијата за животна средина во рамките на Министерството за животна средина и просторно планирање (МЖСПП).</w:t>
      </w:r>
    </w:p>
    <w:p w:rsidR="005378E4" w:rsidRPr="000F50EE" w:rsidRDefault="005F2F0B" w:rsidP="00383D76">
      <w:pPr>
        <w:spacing w:before="120" w:line="320" w:lineRule="exact"/>
        <w:jc w:val="both"/>
        <w:rPr>
          <w:rFonts w:ascii="Arial" w:hAnsi="Arial" w:cs="Arial"/>
          <w:lang w:val="en-US" w:eastAsia="en-US"/>
        </w:rPr>
      </w:pPr>
      <w:r w:rsidRPr="00383D76">
        <w:rPr>
          <w:rFonts w:ascii="Arial" w:hAnsi="Arial" w:cs="Arial"/>
          <w:lang w:val="mk-MK" w:eastAsia="en-US"/>
        </w:rPr>
        <w:t>Според политиката на Светската Банка во однос на оцената на животната средина (O</w:t>
      </w:r>
      <w:r w:rsidR="00270AAE">
        <w:rPr>
          <w:rFonts w:ascii="Arial" w:hAnsi="Arial" w:cs="Arial"/>
          <w:lang w:val="mk-MK" w:eastAsia="en-US"/>
        </w:rPr>
        <w:t>П</w:t>
      </w:r>
      <w:r w:rsidRPr="00383D76">
        <w:rPr>
          <w:rFonts w:ascii="Arial" w:hAnsi="Arial" w:cs="Arial"/>
          <w:lang w:val="mk-MK" w:eastAsia="en-US"/>
        </w:rPr>
        <w:t xml:space="preserve"> 4.01), недоброволно преселување (ОП 4.12) и други еколошки и социјални политики, таквите проекти треба да се анализираат за да се утврди потенцијалот </w:t>
      </w:r>
      <w:r w:rsidR="00383D76" w:rsidRPr="00383D76">
        <w:rPr>
          <w:rFonts w:ascii="Arial" w:hAnsi="Arial" w:cs="Arial"/>
          <w:lang w:val="mk-MK" w:eastAsia="en-US"/>
        </w:rPr>
        <w:t>н</w:t>
      </w:r>
      <w:r w:rsidRPr="00383D76">
        <w:rPr>
          <w:rFonts w:ascii="Arial" w:hAnsi="Arial" w:cs="Arial"/>
          <w:lang w:val="mk-MK" w:eastAsia="en-US"/>
        </w:rPr>
        <w:t>а негативни</w:t>
      </w:r>
      <w:r w:rsidR="00383D76" w:rsidRPr="00383D76">
        <w:rPr>
          <w:rFonts w:ascii="Arial" w:hAnsi="Arial" w:cs="Arial"/>
          <w:lang w:val="mk-MK" w:eastAsia="en-US"/>
        </w:rPr>
        <w:t>те</w:t>
      </w:r>
      <w:r w:rsidRPr="00383D76">
        <w:rPr>
          <w:rFonts w:ascii="Arial" w:hAnsi="Arial" w:cs="Arial"/>
          <w:lang w:val="mk-MK" w:eastAsia="en-US"/>
        </w:rPr>
        <w:t xml:space="preserve"> и позитивни</w:t>
      </w:r>
      <w:r w:rsidR="00383D76" w:rsidRPr="00383D76">
        <w:rPr>
          <w:rFonts w:ascii="Arial" w:hAnsi="Arial" w:cs="Arial"/>
          <w:lang w:val="mk-MK" w:eastAsia="en-US"/>
        </w:rPr>
        <w:t>те</w:t>
      </w:r>
      <w:r w:rsidRPr="00383D76">
        <w:rPr>
          <w:rFonts w:ascii="Arial" w:hAnsi="Arial" w:cs="Arial"/>
          <w:lang w:val="mk-MK" w:eastAsia="en-US"/>
        </w:rPr>
        <w:t xml:space="preserve"> влијанија врз животната и социјалната средина и да се избегн</w:t>
      </w:r>
      <w:r w:rsidR="00383D76" w:rsidRPr="00383D76">
        <w:rPr>
          <w:rFonts w:ascii="Arial" w:hAnsi="Arial" w:cs="Arial"/>
          <w:lang w:val="mk-MK" w:eastAsia="en-US"/>
        </w:rPr>
        <w:t>ат</w:t>
      </w:r>
      <w:r w:rsidRPr="00383D76">
        <w:rPr>
          <w:rFonts w:ascii="Arial" w:hAnsi="Arial" w:cs="Arial"/>
          <w:lang w:val="mk-MK" w:eastAsia="en-US"/>
        </w:rPr>
        <w:t>, компензира</w:t>
      </w:r>
      <w:r w:rsidR="00383D76" w:rsidRPr="00383D76">
        <w:rPr>
          <w:rFonts w:ascii="Arial" w:hAnsi="Arial" w:cs="Arial"/>
          <w:lang w:val="mk-MK" w:eastAsia="en-US"/>
        </w:rPr>
        <w:t>ат</w:t>
      </w:r>
      <w:r w:rsidRPr="00383D76">
        <w:rPr>
          <w:rFonts w:ascii="Arial" w:hAnsi="Arial" w:cs="Arial"/>
          <w:lang w:val="mk-MK" w:eastAsia="en-US"/>
        </w:rPr>
        <w:t xml:space="preserve"> и / или ублаж</w:t>
      </w:r>
      <w:r w:rsidR="00383D76" w:rsidRPr="00383D76">
        <w:rPr>
          <w:rFonts w:ascii="Arial" w:hAnsi="Arial" w:cs="Arial"/>
          <w:lang w:val="mk-MK" w:eastAsia="en-US"/>
        </w:rPr>
        <w:t>ат</w:t>
      </w:r>
      <w:r w:rsidRPr="00383D76">
        <w:rPr>
          <w:rFonts w:ascii="Arial" w:hAnsi="Arial" w:cs="Arial"/>
          <w:lang w:val="mk-MK" w:eastAsia="en-US"/>
        </w:rPr>
        <w:t xml:space="preserve"> негативните влијанија врз животната средина.</w:t>
      </w:r>
    </w:p>
    <w:p w:rsidR="00FD5097" w:rsidRDefault="00EA3710" w:rsidP="007174A1">
      <w:pPr>
        <w:spacing w:before="120" w:line="320" w:lineRule="exact"/>
        <w:jc w:val="both"/>
        <w:rPr>
          <w:rFonts w:ascii="Arial" w:hAnsi="Arial" w:cs="Arial"/>
          <w:lang w:val="en-US" w:eastAsia="en-US"/>
        </w:rPr>
      </w:pPr>
      <w:r w:rsidRPr="007174A1">
        <w:rPr>
          <w:rFonts w:ascii="Arial" w:hAnsi="Arial" w:cs="Arial"/>
          <w:lang w:val="mk-MK" w:eastAsia="en-US"/>
        </w:rPr>
        <w:t>Со цел да се обезбеди усогласеност со животната средина на предложениот проект и да се исполнат барањата на Политиката за заштита на Светската банка, ОП 4.01</w:t>
      </w:r>
      <w:r w:rsidR="00410A52" w:rsidRPr="007174A1">
        <w:rPr>
          <w:rFonts w:ascii="Arial" w:hAnsi="Arial" w:cs="Arial"/>
          <w:lang w:val="mk-MK" w:eastAsia="en-US"/>
        </w:rPr>
        <w:t xml:space="preserve">. за овој проект подготвени се </w:t>
      </w:r>
      <w:r w:rsidRPr="007174A1">
        <w:rPr>
          <w:rFonts w:ascii="Arial" w:hAnsi="Arial" w:cs="Arial"/>
          <w:lang w:val="mk-MK" w:eastAsia="en-US"/>
        </w:rPr>
        <w:t>Извештај за оценка на животната средина и Извештај за оцена на животната средина и социјалните аспекти (ЕСАР), вклучувајќи го Планот за управување со животната средина и општеството и мониторинг (ЕСМСП).</w:t>
      </w:r>
      <w:r w:rsidR="007174A1" w:rsidRPr="007174A1">
        <w:rPr>
          <w:rFonts w:ascii="Arial" w:hAnsi="Arial" w:cs="Arial"/>
          <w:lang w:val="mk-MK" w:eastAsia="en-US"/>
        </w:rPr>
        <w:t xml:space="preserve">Предложените активности за рехабилитација на патната делница меѓу </w:t>
      </w:r>
      <w:r w:rsidR="00FE3C48" w:rsidRPr="00FE3C48">
        <w:rPr>
          <w:rFonts w:ascii="Arial" w:hAnsi="Arial" w:cs="Arial"/>
          <w:lang w:val="mk-MK" w:eastAsia="en-US"/>
        </w:rPr>
        <w:t xml:space="preserve">Дедели – Фурка – Богданци – Гевгелија </w:t>
      </w:r>
      <w:r w:rsidR="007174A1" w:rsidRPr="007174A1">
        <w:rPr>
          <w:rFonts w:ascii="Arial" w:hAnsi="Arial" w:cs="Arial"/>
          <w:lang w:val="mk-MK" w:eastAsia="en-US"/>
        </w:rPr>
        <w:t>детално се одредуваат со соодветен Извештај за оцена на животната средина и социјалните аспекти (</w:t>
      </w:r>
      <w:r w:rsidR="00B4547A">
        <w:rPr>
          <w:rFonts w:ascii="Arial" w:hAnsi="Arial" w:cs="Arial"/>
          <w:lang w:val="mk-MK" w:eastAsia="en-US"/>
        </w:rPr>
        <w:t>ЕСАР</w:t>
      </w:r>
      <w:r w:rsidR="007174A1" w:rsidRPr="007174A1">
        <w:rPr>
          <w:rFonts w:ascii="Arial" w:hAnsi="Arial" w:cs="Arial"/>
          <w:lang w:val="mk-MK" w:eastAsia="en-US"/>
        </w:rPr>
        <w:t>).</w:t>
      </w:r>
    </w:p>
    <w:p w:rsidR="00221F2B" w:rsidRDefault="004D48FA" w:rsidP="00E8728C">
      <w:pPr>
        <w:spacing w:before="120" w:line="320" w:lineRule="exact"/>
        <w:jc w:val="both"/>
        <w:rPr>
          <w:rFonts w:ascii="Arial" w:hAnsi="Arial" w:cs="Arial"/>
          <w:lang w:val="mk-MK" w:eastAsia="en-US"/>
        </w:rPr>
      </w:pPr>
      <w:r w:rsidRPr="004D48FA">
        <w:rPr>
          <w:rFonts w:ascii="Arial" w:hAnsi="Arial" w:cs="Arial"/>
          <w:lang w:val="mk-MK" w:eastAsia="en-US"/>
        </w:rPr>
        <w:t>Регионалниот пат Р1109 се наоѓа во југоисточниот дел на Република Северна Македонија, ја претставува врската помеѓу градовите Валандово, Струмица, Богданци и Гевгелија и ги поврзува овие градови со Дојранското Езеро и грчката граница (со Дојран на југоисток, граничен премин Дојран и Гевгелија на југ и граничен премин Богородица).Во предметниот дел се спојуваат населените места Богданци, Струмица, Фурка, Дедели, Стојаково, Ѓавото, Црничани, Дојран, Стари Дојран, Николиќ и други населени места на југоисток од Северна Македонија со автопатот А1 во Гевгелија (граница со Грција на југ и Србија на север) и патот R1105 во Фурка (граница со Грција на југо-исток и во Северна Македонија).</w:t>
      </w:r>
      <w:r w:rsidR="009724D0" w:rsidRPr="009724D0">
        <w:rPr>
          <w:rFonts w:ascii="Arial" w:hAnsi="Arial" w:cs="Arial"/>
          <w:lang w:val="mk-MK" w:eastAsia="en-US"/>
        </w:rPr>
        <w:t>Предметната секција го претставува скоро целиот пат Р1109, почнувајќи од Дедели и се движи до Гевгелија во должина од вкупно 23.885 км, со надморска височина од 46 до 249 метри (155 метри на почетокот и 62 метри на крајот од делот) и просек од 2,5%.</w:t>
      </w:r>
      <w:r w:rsidR="00415ADF" w:rsidRPr="00415ADF">
        <w:rPr>
          <w:rFonts w:ascii="Arial" w:hAnsi="Arial" w:cs="Arial"/>
          <w:lang w:val="mk-MK" w:eastAsia="en-US"/>
        </w:rPr>
        <w:t>Претежно се протега во рурална област, освен околу Богданци, каде што поминува низ приградската област како обиколница. Делот ги поврзува трите долини: Валандовската долина, долината што го опкружува езерото Дојран и Гевгелиската долина . Опкружена е во поширока смисла со ридот Плаус од запад, планините Беласица на југоисток и Кожуф на југозапад.</w:t>
      </w:r>
    </w:p>
    <w:p w:rsidR="00AF09E8" w:rsidRDefault="00AF09E8" w:rsidP="00E8728C">
      <w:pPr>
        <w:spacing w:before="120" w:line="320" w:lineRule="exact"/>
        <w:jc w:val="both"/>
        <w:rPr>
          <w:rFonts w:ascii="Arial" w:hAnsi="Arial" w:cs="Arial"/>
          <w:lang w:val="mk-MK" w:eastAsia="en-US"/>
        </w:rPr>
      </w:pPr>
      <w:r w:rsidRPr="00AF09E8">
        <w:rPr>
          <w:rFonts w:ascii="Arial" w:hAnsi="Arial" w:cs="Arial"/>
          <w:lang w:val="mk-MK" w:eastAsia="en-US"/>
        </w:rPr>
        <w:t>Покрај тоа, поминува низ долината на реката Паљурска и во помала мера низ долината на реката Вардар. Почетната точка на трасата е на раскрсницата Дедели со координати N 41 ° 16'58 "и Е 22 ° 35'56". Крајот на трасата е во Гевгелија со координати N 41 ° 09'08 "и Е 22 ° 31'00".</w:t>
      </w:r>
    </w:p>
    <w:p w:rsidR="004D0511" w:rsidRPr="000F50EE" w:rsidRDefault="000F33FF" w:rsidP="00E8728C">
      <w:pPr>
        <w:spacing w:before="120" w:line="320" w:lineRule="exact"/>
        <w:jc w:val="both"/>
        <w:rPr>
          <w:rFonts w:ascii="Arial" w:hAnsi="Arial" w:cs="Arial"/>
        </w:rPr>
      </w:pPr>
      <w:r w:rsidRPr="00E8728C">
        <w:rPr>
          <w:rFonts w:ascii="Arial" w:hAnsi="Arial" w:cs="Arial"/>
          <w:lang w:val="mk-MK"/>
        </w:rPr>
        <w:t>Потенцијалните влијанија на проектот врз животната средина и опкружување</w:t>
      </w:r>
      <w:r w:rsidR="00E8728C" w:rsidRPr="00E8728C">
        <w:rPr>
          <w:rFonts w:ascii="Arial" w:hAnsi="Arial" w:cs="Arial"/>
          <w:lang w:val="mk-MK"/>
        </w:rPr>
        <w:t>то</w:t>
      </w:r>
      <w:r w:rsidRPr="00E8728C">
        <w:rPr>
          <w:rFonts w:ascii="Arial" w:hAnsi="Arial" w:cs="Arial"/>
          <w:lang w:val="mk-MK"/>
        </w:rPr>
        <w:t xml:space="preserve"> се оценуваат во овој Извештај за животна средина и социјални аспекти (</w:t>
      </w:r>
      <w:r w:rsidR="00B4547A">
        <w:rPr>
          <w:rFonts w:ascii="Arial" w:hAnsi="Arial" w:cs="Arial"/>
          <w:lang w:val="mk-MK"/>
        </w:rPr>
        <w:t>ЕСАР</w:t>
      </w:r>
      <w:r w:rsidRPr="00E8728C">
        <w:rPr>
          <w:rFonts w:ascii="Arial" w:hAnsi="Arial" w:cs="Arial"/>
          <w:lang w:val="mk-MK"/>
        </w:rPr>
        <w:t>)</w:t>
      </w:r>
      <w:r w:rsidR="00EA33A9">
        <w:rPr>
          <w:rFonts w:ascii="Arial" w:hAnsi="Arial" w:cs="Arial"/>
          <w:lang w:val="mk-MK"/>
        </w:rPr>
        <w:t>,</w:t>
      </w:r>
      <w:r w:rsidRPr="00E8728C">
        <w:rPr>
          <w:rFonts w:ascii="Arial" w:hAnsi="Arial" w:cs="Arial"/>
          <w:lang w:val="mk-MK"/>
        </w:rPr>
        <w:t xml:space="preserve"> кој е </w:t>
      </w:r>
      <w:r w:rsidR="00E8728C" w:rsidRPr="00E8728C">
        <w:rPr>
          <w:rFonts w:ascii="Arial" w:hAnsi="Arial" w:cs="Arial"/>
          <w:lang w:val="mk-MK"/>
        </w:rPr>
        <w:t>изготвен</w:t>
      </w:r>
      <w:r w:rsidRPr="00E8728C">
        <w:rPr>
          <w:rFonts w:ascii="Arial" w:hAnsi="Arial" w:cs="Arial"/>
          <w:lang w:val="mk-MK"/>
        </w:rPr>
        <w:t xml:space="preserve"> за да ги задоволи </w:t>
      </w:r>
      <w:r w:rsidR="00E8728C" w:rsidRPr="00E8728C">
        <w:rPr>
          <w:rFonts w:ascii="Arial" w:hAnsi="Arial" w:cs="Arial"/>
          <w:lang w:val="mk-MK"/>
        </w:rPr>
        <w:t>условите</w:t>
      </w:r>
      <w:r w:rsidRPr="00E8728C">
        <w:rPr>
          <w:rFonts w:ascii="Arial" w:hAnsi="Arial" w:cs="Arial"/>
          <w:lang w:val="mk-MK"/>
        </w:rPr>
        <w:t xml:space="preserve"> на националното законодавство на </w:t>
      </w:r>
      <w:r w:rsidR="00E8728C" w:rsidRPr="00E8728C">
        <w:rPr>
          <w:rFonts w:ascii="Arial" w:hAnsi="Arial" w:cs="Arial"/>
          <w:lang w:val="mk-MK"/>
        </w:rPr>
        <w:t>С</w:t>
      </w:r>
      <w:r w:rsidRPr="00E8728C">
        <w:rPr>
          <w:rFonts w:ascii="Arial" w:hAnsi="Arial" w:cs="Arial"/>
          <w:lang w:val="mk-MK"/>
        </w:rPr>
        <w:t>еверн</w:t>
      </w:r>
      <w:r w:rsidR="00E8728C" w:rsidRPr="00E8728C">
        <w:rPr>
          <w:rFonts w:ascii="Arial" w:hAnsi="Arial" w:cs="Arial"/>
          <w:lang w:val="mk-MK"/>
        </w:rPr>
        <w:t>аМ</w:t>
      </w:r>
      <w:r w:rsidRPr="00E8728C">
        <w:rPr>
          <w:rFonts w:ascii="Arial" w:hAnsi="Arial" w:cs="Arial"/>
          <w:lang w:val="mk-MK"/>
        </w:rPr>
        <w:t>акедон</w:t>
      </w:r>
      <w:r w:rsidR="00E8728C" w:rsidRPr="00E8728C">
        <w:rPr>
          <w:rFonts w:ascii="Arial" w:hAnsi="Arial" w:cs="Arial"/>
          <w:lang w:val="mk-MK"/>
        </w:rPr>
        <w:t>ија</w:t>
      </w:r>
      <w:r w:rsidRPr="00E8728C">
        <w:rPr>
          <w:rFonts w:ascii="Arial" w:hAnsi="Arial" w:cs="Arial"/>
          <w:lang w:val="mk-MK"/>
        </w:rPr>
        <w:t xml:space="preserve"> и заштитата на животната средина и </w:t>
      </w:r>
      <w:r w:rsidR="00E8728C" w:rsidRPr="00E8728C">
        <w:rPr>
          <w:rFonts w:ascii="Arial" w:hAnsi="Arial" w:cs="Arial"/>
          <w:lang w:val="mk-MK"/>
        </w:rPr>
        <w:t>социјалните аспекти</w:t>
      </w:r>
      <w:r w:rsidRPr="00E8728C">
        <w:rPr>
          <w:rFonts w:ascii="Arial" w:hAnsi="Arial" w:cs="Arial"/>
          <w:lang w:val="mk-MK"/>
        </w:rPr>
        <w:t xml:space="preserve"> на Светската </w:t>
      </w:r>
      <w:r w:rsidR="00E8728C" w:rsidRPr="00E8728C">
        <w:rPr>
          <w:rFonts w:ascii="Arial" w:hAnsi="Arial" w:cs="Arial"/>
          <w:lang w:val="mk-MK"/>
        </w:rPr>
        <w:t>Б</w:t>
      </w:r>
      <w:r w:rsidRPr="00E8728C">
        <w:rPr>
          <w:rFonts w:ascii="Arial" w:hAnsi="Arial" w:cs="Arial"/>
          <w:lang w:val="mk-MK"/>
        </w:rPr>
        <w:t>анка.</w:t>
      </w:r>
    </w:p>
    <w:p w:rsidR="00C410A2" w:rsidRPr="000F50EE" w:rsidRDefault="00E8728C" w:rsidP="00E8728C">
      <w:pPr>
        <w:widowControl w:val="0"/>
        <w:autoSpaceDE w:val="0"/>
        <w:autoSpaceDN w:val="0"/>
        <w:adjustRightInd w:val="0"/>
        <w:snapToGrid w:val="0"/>
        <w:spacing w:before="120" w:line="320" w:lineRule="exact"/>
        <w:jc w:val="both"/>
        <w:rPr>
          <w:rFonts w:ascii="Arial" w:hAnsi="Arial" w:cs="Arial"/>
          <w:lang w:val="en-US" w:eastAsia="en-US"/>
        </w:rPr>
      </w:pPr>
      <w:r w:rsidRPr="00E8728C">
        <w:rPr>
          <w:rFonts w:ascii="Arial" w:hAnsi="Arial" w:cs="Arial"/>
          <w:lang w:val="mk-MK" w:eastAsia="en-US"/>
        </w:rPr>
        <w:t xml:space="preserve">Потенцијалните влијанија врз животната средина и социјалните аспекти како резултат на спроведувањето на проектните активности, т.е. рехабилитацијата на патната делница ќе биде локална, краткорочна и незначителна.Негативните влијанија од проектот ќе се доведат до прифатливи нивоа со спроведување на соодветни мерки за ублажување за време на рехабилитацијата. </w:t>
      </w:r>
    </w:p>
    <w:p w:rsidR="006D282A" w:rsidRDefault="00E8728C" w:rsidP="00E8728C">
      <w:pPr>
        <w:autoSpaceDE w:val="0"/>
        <w:autoSpaceDN w:val="0"/>
        <w:adjustRightInd w:val="0"/>
        <w:spacing w:before="120" w:line="320" w:lineRule="exact"/>
        <w:jc w:val="both"/>
        <w:rPr>
          <w:rFonts w:ascii="Arial" w:hAnsi="Arial" w:cs="Arial"/>
          <w:lang w:val="en-US" w:eastAsia="en-US"/>
        </w:rPr>
      </w:pPr>
      <w:r w:rsidRPr="00E8728C">
        <w:rPr>
          <w:rFonts w:ascii="Arial" w:hAnsi="Arial" w:cs="Arial"/>
          <w:lang w:val="mk-MK" w:eastAsia="en-US"/>
        </w:rPr>
        <w:t>Дополнително, рехабилитацијата на патната делница ќе ги подобри техничките услови на патот и со тоа ќе придонесе во безбедноста, брзината, економичноста и удобноста на патниот сообраќај.</w:t>
      </w:r>
    </w:p>
    <w:p w:rsidR="00F20374" w:rsidRDefault="00F20374" w:rsidP="003060C7">
      <w:pPr>
        <w:autoSpaceDE w:val="0"/>
        <w:autoSpaceDN w:val="0"/>
        <w:adjustRightInd w:val="0"/>
        <w:spacing w:before="120" w:line="320" w:lineRule="exact"/>
        <w:jc w:val="both"/>
        <w:rPr>
          <w:rFonts w:ascii="Arial" w:hAnsi="Arial" w:cs="Arial"/>
          <w:lang w:val="en-US" w:eastAsia="en-US"/>
        </w:rPr>
      </w:pPr>
    </w:p>
    <w:p w:rsidR="00A56BED" w:rsidRPr="000F50EE" w:rsidRDefault="00E8728C" w:rsidP="0041709B">
      <w:pPr>
        <w:pStyle w:val="Heading1"/>
        <w:numPr>
          <w:ilvl w:val="0"/>
          <w:numId w:val="19"/>
        </w:numPr>
      </w:pPr>
      <w:bookmarkStart w:id="2" w:name="_Toc9246260"/>
      <w:r w:rsidRPr="00E8728C">
        <w:rPr>
          <w:lang w:val="mk-MK"/>
        </w:rPr>
        <w:t>Политика, правна и административна рамка</w:t>
      </w:r>
      <w:bookmarkEnd w:id="2"/>
    </w:p>
    <w:p w:rsidR="00A56BED" w:rsidRPr="000F50EE" w:rsidRDefault="00E8728C" w:rsidP="005B043D">
      <w:pPr>
        <w:spacing w:before="120" w:line="320" w:lineRule="exact"/>
        <w:jc w:val="both"/>
        <w:rPr>
          <w:rFonts w:ascii="Arial" w:hAnsi="Arial" w:cs="Arial"/>
        </w:rPr>
      </w:pPr>
      <w:r w:rsidRPr="005B043D">
        <w:rPr>
          <w:rFonts w:ascii="Arial" w:hAnsi="Arial" w:cs="Arial"/>
          <w:lang w:val="mk-MK"/>
        </w:rPr>
        <w:t xml:space="preserve">Процесот на оценување на животната средина е наменет да служи како примарен придонес </w:t>
      </w:r>
      <w:r w:rsidR="005B043D" w:rsidRPr="005B043D">
        <w:rPr>
          <w:rFonts w:ascii="Arial" w:hAnsi="Arial" w:cs="Arial"/>
          <w:lang w:val="mk-MK"/>
        </w:rPr>
        <w:t>во</w:t>
      </w:r>
      <w:r w:rsidRPr="005B043D">
        <w:rPr>
          <w:rFonts w:ascii="Arial" w:hAnsi="Arial" w:cs="Arial"/>
          <w:lang w:val="mk-MK"/>
        </w:rPr>
        <w:t xml:space="preserve"> процесот на донесување одлуки од страна на северно-македонските власти и Светската банка, кои треба да го одобр</w:t>
      </w:r>
      <w:r w:rsidR="005B043D" w:rsidRPr="005B043D">
        <w:rPr>
          <w:rFonts w:ascii="Arial" w:hAnsi="Arial" w:cs="Arial"/>
          <w:lang w:val="mk-MK"/>
        </w:rPr>
        <w:t>ат</w:t>
      </w:r>
      <w:r w:rsidRPr="005B043D">
        <w:rPr>
          <w:rFonts w:ascii="Arial" w:hAnsi="Arial" w:cs="Arial"/>
          <w:lang w:val="mk-MK"/>
        </w:rPr>
        <w:t xml:space="preserve"> проектот пред да може да се имплементира.</w:t>
      </w:r>
    </w:p>
    <w:p w:rsidR="00A56BED" w:rsidRPr="00FA3253" w:rsidRDefault="009D75B1" w:rsidP="009D75B1">
      <w:pPr>
        <w:spacing w:before="120" w:line="320" w:lineRule="exact"/>
        <w:jc w:val="both"/>
        <w:rPr>
          <w:rFonts w:ascii="Arial" w:hAnsi="Arial" w:cs="Arial"/>
          <w:u w:val="single"/>
        </w:rPr>
      </w:pPr>
      <w:r w:rsidRPr="009D75B1">
        <w:rPr>
          <w:rFonts w:ascii="Arial" w:hAnsi="Arial" w:cs="Arial"/>
          <w:u w:val="single"/>
          <w:lang w:val="mk-MK"/>
        </w:rPr>
        <w:t>Рамка на Северна Македонија</w:t>
      </w:r>
    </w:p>
    <w:p w:rsidR="00F9264B" w:rsidRPr="00F20374" w:rsidRDefault="009D75B1" w:rsidP="00FC552C">
      <w:pPr>
        <w:spacing w:before="120" w:line="320" w:lineRule="exact"/>
        <w:jc w:val="both"/>
        <w:rPr>
          <w:rFonts w:ascii="Arial" w:hAnsi="Arial" w:cs="Arial"/>
          <w:lang w:val="en-US" w:eastAsia="en-US"/>
        </w:rPr>
      </w:pPr>
      <w:r w:rsidRPr="009D75B1">
        <w:rPr>
          <w:rFonts w:ascii="Arial" w:hAnsi="Arial" w:cs="Arial"/>
          <w:lang w:val="mk-MK"/>
        </w:rPr>
        <w:t xml:space="preserve">Република Северна Македонија има развиено целосна правна и институционална рамка за оцена на влијанието врз животната средина. </w:t>
      </w:r>
      <w:r w:rsidRPr="009D75B1">
        <w:rPr>
          <w:rFonts w:ascii="Arial" w:hAnsi="Arial" w:cs="Arial"/>
          <w:lang w:val="mk-MK" w:eastAsia="en-US"/>
        </w:rPr>
        <w:t>Генерално, оваа рамка е во согласност со постоечките правила и постапки за оценка на влијанието врз животната средина на Светска банка, како и во согласност со ЕУ ОВЖС Директивите.</w:t>
      </w:r>
      <w:r w:rsidRPr="00FC552C">
        <w:rPr>
          <w:rFonts w:ascii="Arial" w:hAnsi="Arial" w:cs="Arial"/>
          <w:lang w:val="mk-MK" w:eastAsia="en-US"/>
        </w:rPr>
        <w:t>Оцената за влијанието врз животната средина е потребно да се изврши во Македонија за одредени проекти, во согласност со</w:t>
      </w:r>
      <w:r w:rsidR="00FC552C" w:rsidRPr="00FC552C">
        <w:rPr>
          <w:rFonts w:ascii="Arial" w:hAnsi="Arial" w:cs="Arial"/>
          <w:lang w:val="mk-MK" w:eastAsia="en-US"/>
        </w:rPr>
        <w:t xml:space="preserve"> членовите 76-94 од</w:t>
      </w:r>
      <w:r w:rsidRPr="00FC552C">
        <w:rPr>
          <w:rFonts w:ascii="Arial" w:hAnsi="Arial" w:cs="Arial"/>
          <w:lang w:val="mk-MK" w:eastAsia="en-US"/>
        </w:rPr>
        <w:t xml:space="preserve"> Законот за животна средина на Република Македонија</w:t>
      </w:r>
      <w:r w:rsidR="00FC552C" w:rsidRPr="00FC552C">
        <w:rPr>
          <w:rFonts w:ascii="Arial" w:hAnsi="Arial" w:cs="Arial"/>
          <w:lang w:val="mk-MK" w:eastAsia="en-US"/>
        </w:rPr>
        <w:t xml:space="preserve"> (Службен Весник на РМ бр.53/05, 81/05, 79/06, 101/06, 109/06, 24/07, 159/08, 83/09, 1/10, 48/10,124/10, 51/11, 123/12, 93/13, 187/13, 42/14, 44/15, 129/15, 192/15, 39/16 </w:t>
      </w:r>
      <w:r w:rsidR="00FC552C">
        <w:rPr>
          <w:rFonts w:ascii="Arial" w:hAnsi="Arial" w:cs="Arial"/>
          <w:lang w:val="mk-MK" w:eastAsia="en-US"/>
        </w:rPr>
        <w:t>и</w:t>
      </w:r>
      <w:r w:rsidR="00FC552C" w:rsidRPr="00FC552C">
        <w:rPr>
          <w:rFonts w:ascii="Arial" w:hAnsi="Arial" w:cs="Arial"/>
          <w:lang w:val="mk-MK" w:eastAsia="en-US"/>
        </w:rPr>
        <w:t xml:space="preserve"> 99/18).</w:t>
      </w:r>
    </w:p>
    <w:p w:rsidR="000E0BC6" w:rsidRDefault="00586883" w:rsidP="00586883">
      <w:pPr>
        <w:spacing w:before="120" w:line="320" w:lineRule="exact"/>
        <w:jc w:val="both"/>
        <w:rPr>
          <w:rFonts w:ascii="Arial" w:hAnsi="Arial" w:cs="Arial"/>
          <w:lang w:val="en-US" w:eastAsia="en-US"/>
        </w:rPr>
      </w:pPr>
      <w:r w:rsidRPr="00586883">
        <w:rPr>
          <w:rFonts w:ascii="Arial" w:hAnsi="Arial" w:cs="Arial"/>
          <w:lang w:val="mk-MK" w:eastAsia="en-US"/>
        </w:rPr>
        <w:t>Видовите на проекти кои имаат потреба од ОВЖС треба да се утврдат во согласност со член 77 од Законот за животна средина, кои детално се специфицирани во „Уредбата за определување на проектите и за критериумите врз основа на кои се утврдува потребата за спроведување на постапката за оцена на влијанијата врз животната средина" (Службен Весник на РМ, бр.74/05). Според оваа Уредба, не е потребна целосна Студија за ОВЖС за проектните активности (само изградбата на новиот автопат и магистрални или регионални патни правци или проширувањето на постоечкиот пат со дополнителни две ленти е предмет на целосна Студија за ОВЖС).</w:t>
      </w:r>
    </w:p>
    <w:p w:rsidR="00A333E0" w:rsidRPr="000F50EE" w:rsidRDefault="00F71062" w:rsidP="00F71062">
      <w:pPr>
        <w:spacing w:before="120" w:line="320" w:lineRule="exact"/>
        <w:jc w:val="both"/>
        <w:rPr>
          <w:rFonts w:ascii="Arial" w:hAnsi="Arial" w:cs="Arial"/>
          <w:lang w:val="en-US" w:eastAsia="en-US"/>
        </w:rPr>
      </w:pPr>
      <w:r w:rsidRPr="00F71062">
        <w:rPr>
          <w:rFonts w:ascii="Arial" w:hAnsi="Arial" w:cs="Arial"/>
          <w:lang w:val="mk-MK" w:eastAsia="en-US"/>
        </w:rPr>
        <w:t>Согласно член 24 од Законот за животна средина за проектните активности за кои не треба да се спроведува постапка за оцена на влијанијата врз животната средина (не треба да се подготви целосна студија за ОВЖС), задолжително е да се подготви Елаборат за заштита на животната средина пред да се започне со спроведувањето на проектот.</w:t>
      </w:r>
    </w:p>
    <w:p w:rsidR="00957822" w:rsidRDefault="00F71062" w:rsidP="00F75AE5">
      <w:pPr>
        <w:tabs>
          <w:tab w:val="left" w:pos="851"/>
        </w:tabs>
        <w:spacing w:before="120" w:line="320" w:lineRule="exact"/>
        <w:jc w:val="both"/>
        <w:rPr>
          <w:rFonts w:ascii="Arial" w:hAnsi="Arial" w:cs="Arial"/>
          <w:lang w:val="en-US" w:eastAsia="mk-MK"/>
        </w:rPr>
      </w:pPr>
      <w:r w:rsidRPr="003661B1">
        <w:rPr>
          <w:rFonts w:ascii="Arial" w:hAnsi="Arial" w:cs="Arial"/>
          <w:lang w:val="mk-MK" w:eastAsia="en-US"/>
        </w:rPr>
        <w:t xml:space="preserve">Министерството за животна средина и просторно планирање (МЖСПП) подготви </w:t>
      </w:r>
      <w:r w:rsidR="003661B1" w:rsidRPr="003661B1">
        <w:rPr>
          <w:rFonts w:ascii="Arial" w:hAnsi="Arial" w:cs="Arial"/>
          <w:lang w:val="mk-MK" w:eastAsia="en-US"/>
        </w:rPr>
        <w:t>Правилник за спроведување, скрининг, обем и преглед при оцена на влијанијата врз животната средина во Република Северна Македонија.Намената на овој Правилник е да помогне во толкувањето на законите на ОВЖС со цел истите да може да се применат во пракса.</w:t>
      </w:r>
      <w:r w:rsidR="00F75AE5" w:rsidRPr="00F75AE5">
        <w:rPr>
          <w:rFonts w:ascii="Arial" w:hAnsi="Arial" w:cs="Arial"/>
          <w:lang w:val="mk-MK"/>
        </w:rPr>
        <w:t xml:space="preserve">Активностите </w:t>
      </w:r>
      <w:r w:rsidR="00C86282">
        <w:rPr>
          <w:rFonts w:ascii="Arial" w:hAnsi="Arial" w:cs="Arial"/>
          <w:lang w:val="mk-MK"/>
        </w:rPr>
        <w:t xml:space="preserve">за рехабилитација кај делницата </w:t>
      </w:r>
      <w:r w:rsidR="00893DB2" w:rsidRPr="00893DB2">
        <w:rPr>
          <w:rFonts w:ascii="Arial" w:hAnsi="Arial" w:cs="Arial"/>
          <w:lang w:val="mk-MK"/>
        </w:rPr>
        <w:t>Дедели–Фурка-Богданци-Гевгелија</w:t>
      </w:r>
      <w:r w:rsidR="00F75AE5" w:rsidRPr="00F75AE5">
        <w:rPr>
          <w:rFonts w:ascii="Arial" w:hAnsi="Arial" w:cs="Arial"/>
          <w:lang w:val="mk-MK"/>
        </w:rPr>
        <w:t xml:space="preserve"> се опфатени со Уредба за изменување и дополнување на Уредбата за дејствијата и активностите за кои е задолжително изготвување на Елаборат за заштита на животната средина за кој надлежен орган е Министерството за животна средина и просторно планирање ("Службен весник на РМ "бр.</w:t>
      </w:r>
      <w:r w:rsidR="00F75AE5" w:rsidRPr="00F75AE5">
        <w:rPr>
          <w:rFonts w:ascii="Arial" w:hAnsi="Arial" w:cs="Arial"/>
          <w:lang w:val="mk-MK" w:eastAsia="mk-MK"/>
        </w:rPr>
        <w:t>36/12) (XI – Проекти за инфраструктура, 15 – реконструкција на автопати и магистрални патишта до максимум 10км).</w:t>
      </w:r>
    </w:p>
    <w:p w:rsidR="005C404B" w:rsidRPr="00A70234" w:rsidRDefault="00F75AE5" w:rsidP="002B0945">
      <w:pPr>
        <w:tabs>
          <w:tab w:val="left" w:pos="851"/>
        </w:tabs>
        <w:spacing w:before="120" w:line="320" w:lineRule="exact"/>
        <w:jc w:val="both"/>
        <w:rPr>
          <w:rFonts w:ascii="Arial" w:hAnsi="Arial" w:cs="Arial"/>
          <w:lang w:val="en-US" w:eastAsia="en-US"/>
        </w:rPr>
      </w:pPr>
      <w:r w:rsidRPr="00F75AE5">
        <w:rPr>
          <w:rFonts w:ascii="Arial" w:hAnsi="Arial" w:cs="Arial"/>
          <w:lang w:val="mk-MK"/>
        </w:rPr>
        <w:t>Елаборатот за заштита на животната средина е потребен за идентификување и опишување на негативните и позитивните влијанија врз медиумите и областите на животната средина - квалитетот на водата, квалитетот на воздухот, управувањето со отпадот, заштитата од бучава, заштитата на биолошката разновидност, како и социјалните влијанија - подобрување на економијата, сообраќајните услови итн. и за дефинирање соодветни мерки за ублажување за време на активностите за рехабилитација за да се намалат или ублажат влијанијата до прифатливи нивоа.</w:t>
      </w:r>
    </w:p>
    <w:p w:rsidR="00A56BED" w:rsidRPr="000F50EE" w:rsidRDefault="00080C19" w:rsidP="00080C19">
      <w:pPr>
        <w:spacing w:before="120" w:line="320" w:lineRule="exact"/>
        <w:jc w:val="both"/>
        <w:rPr>
          <w:rFonts w:ascii="Arial" w:hAnsi="Arial" w:cs="Arial"/>
          <w:u w:val="single"/>
          <w:lang w:val="en-US" w:eastAsia="en-US"/>
        </w:rPr>
      </w:pPr>
      <w:r w:rsidRPr="00080C19">
        <w:rPr>
          <w:rFonts w:ascii="Arial" w:hAnsi="Arial" w:cs="Arial"/>
          <w:u w:val="single"/>
          <w:lang w:val="mk-MK" w:eastAsia="en-US"/>
        </w:rPr>
        <w:t>Политики за заштита на животната средина и социјалните аспекти на Светската Банка</w:t>
      </w:r>
    </w:p>
    <w:p w:rsidR="00CE796D" w:rsidRPr="000F50EE" w:rsidRDefault="00282950" w:rsidP="002B0945">
      <w:pPr>
        <w:autoSpaceDE w:val="0"/>
        <w:autoSpaceDN w:val="0"/>
        <w:adjustRightInd w:val="0"/>
        <w:spacing w:before="120" w:line="320" w:lineRule="exact"/>
        <w:jc w:val="both"/>
        <w:rPr>
          <w:rFonts w:ascii="Arial" w:hAnsi="Arial" w:cs="Arial"/>
        </w:rPr>
      </w:pPr>
      <w:r w:rsidRPr="00282950">
        <w:rPr>
          <w:rFonts w:ascii="Arial" w:hAnsi="Arial" w:cs="Arial"/>
          <w:lang w:val="mk-MK"/>
        </w:rPr>
        <w:t>Политиките за заштита на животната средина и социјалните аспекти на Светската Банка се сметаат за темел на поддршката за одржливо намалување на сиромаштијата.Целта на овие политики е да се намали и да се ублажи штетата врз луѓето и нивната околина при процесот на развој.Овие политики даваат насоки за Светска банка и должниците во идентификацијата, подготовката и спроведувањето на програмите и проектите.Оценката на влијанието врз животната средина (ОВЖС) е 1 (една) од 10 (десет) еколошки, социјални и правни заштитни политики на Светска банка.</w:t>
      </w:r>
      <w:r w:rsidRPr="00F2623C">
        <w:rPr>
          <w:rFonts w:ascii="Arial" w:hAnsi="Arial" w:cs="Arial"/>
          <w:lang w:val="mk-MK"/>
        </w:rPr>
        <w:t>Оценката на влијанието врз животната средина (ОВЖС) се користи за идентификување, избегнување и / или ублажување на потенцијалните негативни влијанија врз животната средина поврзани со активностите со позејмување.</w:t>
      </w:r>
      <w:r w:rsidR="00502758" w:rsidRPr="00502758">
        <w:rPr>
          <w:rFonts w:ascii="Arial" w:hAnsi="Arial" w:cs="Arial"/>
          <w:lang w:val="mk-MK"/>
        </w:rPr>
        <w:t>Намената</w:t>
      </w:r>
      <w:r w:rsidR="00F2623C" w:rsidRPr="00502758">
        <w:rPr>
          <w:rFonts w:ascii="Arial" w:hAnsi="Arial" w:cs="Arial"/>
          <w:lang w:val="mk-MK"/>
        </w:rPr>
        <w:t xml:space="preserve"> на ОВЖС </w:t>
      </w:r>
      <w:r w:rsidR="00B43E09" w:rsidRPr="00502758">
        <w:rPr>
          <w:rFonts w:ascii="Arial" w:hAnsi="Arial" w:cs="Arial"/>
          <w:lang w:val="mk-MK"/>
        </w:rPr>
        <w:t xml:space="preserve">е да се подобри донесувањето на одлуки </w:t>
      </w:r>
      <w:r w:rsidR="00FC3497" w:rsidRPr="00502758">
        <w:rPr>
          <w:rFonts w:ascii="Arial" w:hAnsi="Arial" w:cs="Arial"/>
          <w:lang w:val="mk-MK"/>
        </w:rPr>
        <w:t>со цел</w:t>
      </w:r>
      <w:r w:rsidR="00B43E09" w:rsidRPr="00502758">
        <w:rPr>
          <w:rFonts w:ascii="Arial" w:hAnsi="Arial" w:cs="Arial"/>
          <w:lang w:val="mk-MK"/>
        </w:rPr>
        <w:t xml:space="preserve"> проектните можности што се разгледуваат </w:t>
      </w:r>
      <w:r w:rsidR="00502758" w:rsidRPr="00502758">
        <w:rPr>
          <w:rFonts w:ascii="Arial" w:hAnsi="Arial" w:cs="Arial"/>
          <w:lang w:val="mk-MK"/>
        </w:rPr>
        <w:t xml:space="preserve">да </w:t>
      </w:r>
      <w:r w:rsidR="00B43E09" w:rsidRPr="00502758">
        <w:rPr>
          <w:rFonts w:ascii="Arial" w:hAnsi="Arial" w:cs="Arial"/>
          <w:lang w:val="mk-MK"/>
        </w:rPr>
        <w:t xml:space="preserve">се здрави и одржливи и потенцијално засегнатите лица </w:t>
      </w:r>
      <w:r w:rsidR="00502758" w:rsidRPr="00502758">
        <w:rPr>
          <w:rFonts w:ascii="Arial" w:hAnsi="Arial" w:cs="Arial"/>
          <w:lang w:val="mk-MK"/>
        </w:rPr>
        <w:t xml:space="preserve">да </w:t>
      </w:r>
      <w:r w:rsidR="00B43E09" w:rsidRPr="00502758">
        <w:rPr>
          <w:rFonts w:ascii="Arial" w:hAnsi="Arial" w:cs="Arial"/>
          <w:lang w:val="mk-MK"/>
        </w:rPr>
        <w:t>се соодветно</w:t>
      </w:r>
      <w:r w:rsidR="00502758" w:rsidRPr="00502758">
        <w:rPr>
          <w:rFonts w:ascii="Arial" w:hAnsi="Arial" w:cs="Arial"/>
          <w:lang w:val="mk-MK"/>
        </w:rPr>
        <w:t xml:space="preserve"> советувани</w:t>
      </w:r>
      <w:r w:rsidR="00B43E09" w:rsidRPr="00502758">
        <w:rPr>
          <w:rFonts w:ascii="Arial" w:hAnsi="Arial" w:cs="Arial"/>
          <w:lang w:val="mk-MK"/>
        </w:rPr>
        <w:t>.</w:t>
      </w:r>
      <w:r w:rsidR="00502758" w:rsidRPr="00502758">
        <w:rPr>
          <w:rFonts w:ascii="Arial" w:hAnsi="Arial" w:cs="Arial"/>
          <w:lang w:val="mk-MK"/>
        </w:rPr>
        <w:t>Политиката на СБ за оценка на влијанието врз животната средина и препорачаната обработка се опишани во Оперативната политика (ОП) / банкарска постапка (БП) 4.01: Оцена на влијанието врз животната средина.Оваа политика се смета за „чадор“ политика oд политиките за заштита на животната средина на Светската Банка.</w:t>
      </w:r>
    </w:p>
    <w:p w:rsidR="00A56BED" w:rsidRPr="000F50EE" w:rsidRDefault="00502758" w:rsidP="00502758">
      <w:pPr>
        <w:spacing w:before="120" w:line="320" w:lineRule="exact"/>
        <w:jc w:val="both"/>
        <w:rPr>
          <w:rFonts w:ascii="Arial" w:hAnsi="Arial" w:cs="Arial"/>
          <w:lang w:val="en-US" w:eastAsia="en-US"/>
        </w:rPr>
      </w:pPr>
      <w:r w:rsidRPr="00502758">
        <w:rPr>
          <w:rFonts w:ascii="Arial" w:hAnsi="Arial" w:cs="Arial"/>
          <w:lang w:val="mk-MK" w:eastAsia="en-US"/>
        </w:rPr>
        <w:t>За сега</w:t>
      </w:r>
      <w:r w:rsidR="00C86282">
        <w:rPr>
          <w:rFonts w:ascii="Arial" w:hAnsi="Arial" w:cs="Arial"/>
          <w:lang w:val="mk-MK" w:eastAsia="en-US"/>
        </w:rPr>
        <w:t xml:space="preserve">шната патна </w:t>
      </w:r>
      <w:r w:rsidRPr="00502758">
        <w:rPr>
          <w:rFonts w:ascii="Arial" w:hAnsi="Arial" w:cs="Arial"/>
          <w:lang w:val="mk-MK" w:eastAsia="en-US"/>
        </w:rPr>
        <w:t xml:space="preserve">делница меѓу </w:t>
      </w:r>
      <w:r w:rsidR="0065096D" w:rsidRPr="0065096D">
        <w:rPr>
          <w:rFonts w:ascii="Arial" w:hAnsi="Arial" w:cs="Arial"/>
          <w:lang w:val="mk-MK" w:eastAsia="en-US"/>
        </w:rPr>
        <w:t>Дедели – Фурка – Богданци – Гевгелија (Регионален пат Р1109)</w:t>
      </w:r>
      <w:r w:rsidRPr="00502758">
        <w:rPr>
          <w:rFonts w:ascii="Arial" w:hAnsi="Arial" w:cs="Arial"/>
          <w:lang w:val="mk-MK" w:eastAsia="en-US"/>
        </w:rPr>
        <w:t xml:space="preserve"> релевантните заштитни политики кои треба да се разгледаат во сите фази на подготовка и планирање се:</w:t>
      </w:r>
    </w:p>
    <w:p w:rsidR="0024230E" w:rsidRDefault="00502758" w:rsidP="0041709B">
      <w:pPr>
        <w:pStyle w:val="ListParagraph"/>
        <w:numPr>
          <w:ilvl w:val="0"/>
          <w:numId w:val="12"/>
        </w:numPr>
        <w:spacing w:before="120" w:line="320" w:lineRule="exact"/>
        <w:jc w:val="both"/>
        <w:rPr>
          <w:rFonts w:ascii="Arial" w:hAnsi="Arial" w:cs="Arial"/>
        </w:rPr>
      </w:pPr>
      <w:r w:rsidRPr="00502758">
        <w:rPr>
          <w:rFonts w:ascii="Arial" w:hAnsi="Arial" w:cs="Arial"/>
          <w:lang w:val="mk-MK"/>
        </w:rPr>
        <w:t>Оперативна политика на оцената за заштита на животната средина (ОП 4.01, 1999, ревидирана април, 2013),</w:t>
      </w:r>
    </w:p>
    <w:p w:rsidR="0024230E" w:rsidRDefault="00502758" w:rsidP="0041709B">
      <w:pPr>
        <w:pStyle w:val="ListParagraph"/>
        <w:numPr>
          <w:ilvl w:val="0"/>
          <w:numId w:val="12"/>
        </w:numPr>
        <w:spacing w:before="120" w:line="320" w:lineRule="exact"/>
        <w:jc w:val="both"/>
        <w:rPr>
          <w:rFonts w:ascii="Arial" w:hAnsi="Arial" w:cs="Arial"/>
        </w:rPr>
      </w:pPr>
      <w:r w:rsidRPr="00502758">
        <w:rPr>
          <w:rFonts w:ascii="Arial" w:hAnsi="Arial" w:cs="Arial"/>
          <w:lang w:val="mk-MK"/>
        </w:rPr>
        <w:t>Оперативна политика за физички културни ресурси (ОП 4.11, 2006),</w:t>
      </w:r>
    </w:p>
    <w:p w:rsidR="0024230E" w:rsidRDefault="00502758" w:rsidP="0041709B">
      <w:pPr>
        <w:pStyle w:val="ListParagraph"/>
        <w:numPr>
          <w:ilvl w:val="0"/>
          <w:numId w:val="12"/>
        </w:numPr>
        <w:spacing w:before="120" w:line="320" w:lineRule="exact"/>
        <w:jc w:val="both"/>
        <w:rPr>
          <w:rFonts w:ascii="Arial" w:hAnsi="Arial" w:cs="Arial"/>
        </w:rPr>
      </w:pPr>
      <w:r w:rsidRPr="00502758">
        <w:rPr>
          <w:rFonts w:ascii="Arial" w:hAnsi="Arial" w:cs="Arial"/>
          <w:lang w:val="mk-MK"/>
        </w:rPr>
        <w:t>Оперативна политика за природните живеалишта (O</w:t>
      </w:r>
      <w:r w:rsidR="00D500EE">
        <w:rPr>
          <w:rFonts w:ascii="Arial" w:hAnsi="Arial" w:cs="Arial"/>
          <w:lang w:val="mk-MK"/>
        </w:rPr>
        <w:t>П</w:t>
      </w:r>
      <w:r w:rsidRPr="00502758">
        <w:rPr>
          <w:rFonts w:ascii="Arial" w:hAnsi="Arial" w:cs="Arial"/>
          <w:lang w:val="mk-MK"/>
        </w:rPr>
        <w:t xml:space="preserve"> 4.04, 2001),</w:t>
      </w:r>
    </w:p>
    <w:p w:rsidR="00A56BED" w:rsidRPr="0024230E" w:rsidRDefault="00502758" w:rsidP="0041709B">
      <w:pPr>
        <w:pStyle w:val="ListParagraph"/>
        <w:numPr>
          <w:ilvl w:val="0"/>
          <w:numId w:val="12"/>
        </w:numPr>
        <w:spacing w:before="120" w:line="320" w:lineRule="exact"/>
        <w:jc w:val="both"/>
        <w:rPr>
          <w:rFonts w:ascii="Arial" w:hAnsi="Arial" w:cs="Arial"/>
        </w:rPr>
      </w:pPr>
      <w:r w:rsidRPr="00502758">
        <w:rPr>
          <w:rFonts w:ascii="Arial" w:hAnsi="Arial" w:cs="Arial"/>
          <w:lang w:val="mk-MK"/>
        </w:rPr>
        <w:t>Политика за пристап до информации (2013).</w:t>
      </w:r>
    </w:p>
    <w:p w:rsidR="00D20F11" w:rsidRPr="000F50EE" w:rsidRDefault="0090012E" w:rsidP="00D500EE">
      <w:pPr>
        <w:spacing w:before="120" w:line="320" w:lineRule="exact"/>
        <w:jc w:val="both"/>
        <w:rPr>
          <w:rFonts w:ascii="Arial" w:hAnsi="Arial" w:cs="Arial"/>
          <w:lang w:val="en-US" w:eastAsia="en-US"/>
        </w:rPr>
      </w:pPr>
      <w:r w:rsidRPr="00BC1360">
        <w:rPr>
          <w:rFonts w:ascii="Arial" w:hAnsi="Arial" w:cs="Arial"/>
          <w:lang w:val="mk-MK" w:eastAsia="en-US"/>
        </w:rPr>
        <w:t xml:space="preserve">OП/БП на СБ за недоброволно преселување бара проектите со поддршка од Светска Банка </w:t>
      </w:r>
      <w:r w:rsidR="00BC1360" w:rsidRPr="00BC1360">
        <w:rPr>
          <w:rFonts w:ascii="Arial" w:hAnsi="Arial" w:cs="Arial"/>
          <w:lang w:val="mk-MK" w:eastAsia="en-US"/>
        </w:rPr>
        <w:t xml:space="preserve">за </w:t>
      </w:r>
      <w:r w:rsidRPr="00BC1360">
        <w:rPr>
          <w:rFonts w:ascii="Arial" w:hAnsi="Arial" w:cs="Arial"/>
          <w:lang w:val="mk-MK" w:eastAsia="en-US"/>
        </w:rPr>
        <w:t xml:space="preserve">да </w:t>
      </w:r>
      <w:r w:rsidR="00BC1360" w:rsidRPr="00BC1360">
        <w:rPr>
          <w:rFonts w:ascii="Arial" w:hAnsi="Arial" w:cs="Arial"/>
          <w:lang w:val="mk-MK" w:eastAsia="en-US"/>
        </w:rPr>
        <w:t xml:space="preserve">се </w:t>
      </w:r>
      <w:r w:rsidRPr="00BC1360">
        <w:rPr>
          <w:rFonts w:ascii="Arial" w:hAnsi="Arial" w:cs="Arial"/>
          <w:lang w:val="mk-MK" w:eastAsia="en-US"/>
        </w:rPr>
        <w:t>избегн</w:t>
      </w:r>
      <w:r w:rsidR="00BC1360" w:rsidRPr="00BC1360">
        <w:rPr>
          <w:rFonts w:ascii="Arial" w:hAnsi="Arial" w:cs="Arial"/>
          <w:lang w:val="mk-MK" w:eastAsia="en-US"/>
        </w:rPr>
        <w:t>е</w:t>
      </w:r>
      <w:r w:rsidRPr="00BC1360">
        <w:rPr>
          <w:rFonts w:ascii="Arial" w:hAnsi="Arial" w:cs="Arial"/>
          <w:lang w:val="mk-MK" w:eastAsia="en-US"/>
        </w:rPr>
        <w:t xml:space="preserve"> или минимизира принудно</w:t>
      </w:r>
      <w:r w:rsidR="00BC1360" w:rsidRPr="00BC1360">
        <w:rPr>
          <w:rFonts w:ascii="Arial" w:hAnsi="Arial" w:cs="Arial"/>
          <w:lang w:val="mk-MK" w:eastAsia="en-US"/>
        </w:rPr>
        <w:t>то</w:t>
      </w:r>
      <w:r w:rsidRPr="00BC1360">
        <w:rPr>
          <w:rFonts w:ascii="Arial" w:hAnsi="Arial" w:cs="Arial"/>
          <w:lang w:val="mk-MK" w:eastAsia="en-US"/>
        </w:rPr>
        <w:t xml:space="preserve"> земање на земјиштето.</w:t>
      </w:r>
      <w:r w:rsidR="00BC1360" w:rsidRPr="00511770">
        <w:rPr>
          <w:rFonts w:ascii="Arial" w:hAnsi="Arial" w:cs="Arial"/>
          <w:lang w:val="mk-MK" w:eastAsia="en-US"/>
        </w:rPr>
        <w:t>Доколку истото не може да се избегне, раселените лица мора да бидат консултирани,</w:t>
      </w:r>
      <w:r w:rsidR="00511770" w:rsidRPr="00511770">
        <w:rPr>
          <w:rFonts w:ascii="Arial" w:hAnsi="Arial" w:cs="Arial"/>
          <w:lang w:val="mk-MK" w:eastAsia="en-US"/>
        </w:rPr>
        <w:t xml:space="preserve"> да им се надоместат изгубените/ оштетените добра и да помогнат во враќањето или подобрувањето на нивниот животен стандард и живот.</w:t>
      </w:r>
    </w:p>
    <w:p w:rsidR="006F51CA" w:rsidRPr="00756BE3" w:rsidRDefault="00756BE3" w:rsidP="00756BE3">
      <w:pPr>
        <w:spacing w:before="120" w:line="320" w:lineRule="exact"/>
        <w:jc w:val="both"/>
        <w:rPr>
          <w:rFonts w:ascii="Arial" w:hAnsi="Arial" w:cs="Arial"/>
          <w:lang w:val="mk-MK" w:eastAsia="en-US"/>
        </w:rPr>
      </w:pPr>
      <w:r w:rsidRPr="00756BE3">
        <w:rPr>
          <w:rFonts w:ascii="Arial" w:hAnsi="Arial" w:cs="Arial"/>
          <w:lang w:val="mk-MK" w:eastAsia="en-US"/>
        </w:rPr>
        <w:t>Оперативната политика за природни живеалишта на СБ има за цел да обезбеди декаинфраструктурата, поддржана од Светска Банка и другите развојни проекти, ќе гоземат предвид зачувувањето на биолошката разновидност, како и бројните еколошкипридобивки и производи кои природните живеалишта можат да ги обезбедат назаедницата</w:t>
      </w:r>
      <w:r w:rsidR="00511770" w:rsidRPr="00AE1042">
        <w:rPr>
          <w:rFonts w:ascii="Arial" w:hAnsi="Arial" w:cs="Arial"/>
          <w:lang w:val="mk-MK" w:eastAsia="en-US"/>
        </w:rPr>
        <w:t>.</w:t>
      </w:r>
    </w:p>
    <w:p w:rsidR="00D20F11" w:rsidRPr="00756BE3" w:rsidRDefault="00756BE3" w:rsidP="00756BE3">
      <w:pPr>
        <w:spacing w:before="120" w:line="320" w:lineRule="exact"/>
        <w:jc w:val="both"/>
        <w:rPr>
          <w:rFonts w:ascii="Arial" w:hAnsi="Arial" w:cs="Arial"/>
          <w:lang w:val="mk-MK" w:eastAsia="en-US"/>
        </w:rPr>
      </w:pPr>
      <w:r w:rsidRPr="00756BE3">
        <w:rPr>
          <w:rFonts w:ascii="Arial" w:hAnsi="Arial" w:cs="Arial"/>
          <w:lang w:val="mk-MK" w:eastAsia="en-US"/>
        </w:rPr>
        <w:t>Политиката строго ги ограничува условите според кои проект поддржан одСБ може да ги оштети природните живеалишта, како на пример почвени и водниживеалишта во кои сеуште се присутни автохтони растителни и животински видови.Со оваа политиката всушност се забранува било каква поддршка на Светска Банка запроекти што ќе доведат до значително губење или деградација на природниживеалишта, вклучувајќи ги и оние природни живеалишта кои се</w:t>
      </w:r>
      <w:r w:rsidR="008C2392" w:rsidRPr="008C2392">
        <w:rPr>
          <w:rFonts w:ascii="Arial" w:hAnsi="Arial" w:cs="Arial"/>
          <w:lang w:val="mk-MK" w:eastAsia="en-US"/>
        </w:rPr>
        <w:t>:</w:t>
      </w:r>
    </w:p>
    <w:p w:rsidR="009B2B8C" w:rsidRPr="000F50EE" w:rsidRDefault="00756BE3" w:rsidP="0041709B">
      <w:pPr>
        <w:numPr>
          <w:ilvl w:val="0"/>
          <w:numId w:val="9"/>
        </w:numPr>
        <w:spacing w:before="120" w:line="320" w:lineRule="exact"/>
        <w:jc w:val="both"/>
        <w:rPr>
          <w:rFonts w:ascii="Arial" w:hAnsi="Arial" w:cs="Arial"/>
          <w:lang w:val="en-US" w:eastAsia="en-US"/>
        </w:rPr>
      </w:pPr>
      <w:r>
        <w:rPr>
          <w:rFonts w:ascii="Arial" w:hAnsi="Arial" w:cs="Arial"/>
          <w:lang w:val="mk-MK" w:eastAsia="en-US"/>
        </w:rPr>
        <w:t>Заштитени со закон</w:t>
      </w:r>
      <w:r w:rsidR="008C2392" w:rsidRPr="008C2392">
        <w:rPr>
          <w:rFonts w:ascii="Arial" w:hAnsi="Arial" w:cs="Arial"/>
          <w:lang w:val="mk-MK" w:eastAsia="en-US"/>
        </w:rPr>
        <w:t>,</w:t>
      </w:r>
    </w:p>
    <w:p w:rsidR="009B2B8C" w:rsidRPr="000F50EE" w:rsidRDefault="008C2392" w:rsidP="0041709B">
      <w:pPr>
        <w:numPr>
          <w:ilvl w:val="0"/>
          <w:numId w:val="9"/>
        </w:numPr>
        <w:spacing w:before="120" w:line="320" w:lineRule="exact"/>
        <w:jc w:val="both"/>
        <w:rPr>
          <w:rFonts w:ascii="Arial" w:hAnsi="Arial" w:cs="Arial"/>
          <w:lang w:val="en-US" w:eastAsia="en-US"/>
        </w:rPr>
      </w:pPr>
      <w:r w:rsidRPr="008C2392">
        <w:rPr>
          <w:rFonts w:ascii="Arial" w:hAnsi="Arial" w:cs="Arial"/>
          <w:lang w:val="mk-MK" w:eastAsia="en-US"/>
        </w:rPr>
        <w:t>Официјално предложени за заштита,</w:t>
      </w:r>
    </w:p>
    <w:p w:rsidR="00D20F11" w:rsidRPr="000F50EE" w:rsidRDefault="008C2392" w:rsidP="0041709B">
      <w:pPr>
        <w:numPr>
          <w:ilvl w:val="0"/>
          <w:numId w:val="9"/>
        </w:numPr>
        <w:spacing w:before="120" w:line="320" w:lineRule="exact"/>
        <w:jc w:val="both"/>
        <w:rPr>
          <w:rFonts w:ascii="Arial" w:hAnsi="Arial" w:cs="Arial"/>
          <w:lang w:val="en-US" w:eastAsia="en-US"/>
        </w:rPr>
      </w:pPr>
      <w:r w:rsidRPr="008C2392">
        <w:rPr>
          <w:rFonts w:ascii="Arial" w:hAnsi="Arial" w:cs="Arial"/>
          <w:lang w:val="mk-MK" w:eastAsia="en-US"/>
        </w:rPr>
        <w:t>Незаштитени</w:t>
      </w:r>
      <w:r w:rsidR="00756BE3">
        <w:rPr>
          <w:rFonts w:ascii="Arial" w:hAnsi="Arial" w:cs="Arial"/>
          <w:lang w:val="mk-MK" w:eastAsia="en-US"/>
        </w:rPr>
        <w:t xml:space="preserve"> подрачја</w:t>
      </w:r>
      <w:r w:rsidRPr="008C2392">
        <w:rPr>
          <w:rFonts w:ascii="Arial" w:hAnsi="Arial" w:cs="Arial"/>
          <w:lang w:val="mk-MK" w:eastAsia="en-US"/>
        </w:rPr>
        <w:t>, но познати по својата висока вредност</w:t>
      </w:r>
      <w:r w:rsidR="00756BE3">
        <w:rPr>
          <w:rFonts w:ascii="Arial" w:hAnsi="Arial" w:cs="Arial"/>
          <w:lang w:val="mk-MK" w:eastAsia="en-US"/>
        </w:rPr>
        <w:t xml:space="preserve"> за конзервација</w:t>
      </w:r>
      <w:r w:rsidR="00D500EE">
        <w:rPr>
          <w:rFonts w:ascii="Arial" w:hAnsi="Arial" w:cs="Arial"/>
          <w:lang w:val="mk-MK" w:eastAsia="en-US"/>
        </w:rPr>
        <w:t>.</w:t>
      </w:r>
    </w:p>
    <w:p w:rsidR="00D20F11" w:rsidRPr="000F50EE" w:rsidRDefault="008C2392" w:rsidP="008C2392">
      <w:pPr>
        <w:spacing w:before="120" w:line="320" w:lineRule="exact"/>
        <w:jc w:val="both"/>
        <w:rPr>
          <w:rFonts w:ascii="Arial" w:hAnsi="Arial" w:cs="Arial"/>
          <w:lang w:val="en-US" w:eastAsia="en-US"/>
        </w:rPr>
      </w:pPr>
      <w:r w:rsidRPr="008C2392">
        <w:rPr>
          <w:rFonts w:ascii="Arial" w:hAnsi="Arial" w:cs="Arial"/>
          <w:lang w:val="mk-MK" w:eastAsia="en-US"/>
        </w:rPr>
        <w:t>Во други (некритични) природни живеалишта, проектите поддржани од Светска Банка можат да предизвикаат значително губење или деградација само кога:</w:t>
      </w:r>
    </w:p>
    <w:p w:rsidR="009B2B8C" w:rsidRPr="000F50EE" w:rsidRDefault="008C2392" w:rsidP="0041709B">
      <w:pPr>
        <w:numPr>
          <w:ilvl w:val="0"/>
          <w:numId w:val="9"/>
        </w:numPr>
        <w:spacing w:before="120" w:line="320" w:lineRule="exact"/>
        <w:jc w:val="both"/>
        <w:rPr>
          <w:rFonts w:ascii="Arial" w:hAnsi="Arial" w:cs="Arial"/>
          <w:lang w:val="en-US" w:eastAsia="en-US"/>
        </w:rPr>
      </w:pPr>
      <w:r w:rsidRPr="008C2392">
        <w:rPr>
          <w:rFonts w:ascii="Arial" w:hAnsi="Arial" w:cs="Arial"/>
          <w:lang w:val="mk-MK" w:eastAsia="en-US"/>
        </w:rPr>
        <w:t>Не постојат изводливи алтернативни решенија за да се постигнат значителни вкупни придобивки на проктот и</w:t>
      </w:r>
    </w:p>
    <w:p w:rsidR="00D20F11" w:rsidRPr="000F50EE" w:rsidRDefault="008C2392" w:rsidP="0041709B">
      <w:pPr>
        <w:numPr>
          <w:ilvl w:val="0"/>
          <w:numId w:val="9"/>
        </w:numPr>
        <w:spacing w:before="120" w:line="320" w:lineRule="exact"/>
        <w:jc w:val="both"/>
        <w:rPr>
          <w:rFonts w:ascii="Arial" w:hAnsi="Arial" w:cs="Arial"/>
          <w:lang w:val="en-US" w:eastAsia="en-US"/>
        </w:rPr>
      </w:pPr>
      <w:r w:rsidRPr="008C2392">
        <w:rPr>
          <w:rFonts w:ascii="Arial" w:hAnsi="Arial" w:cs="Arial"/>
          <w:lang w:val="mk-MK" w:eastAsia="en-US"/>
        </w:rPr>
        <w:t>Во проектот се вклучени прифатливи мерки за ублажување, како што се обештетување на заштитени подрачја.</w:t>
      </w:r>
    </w:p>
    <w:p w:rsidR="00D20F11" w:rsidRPr="000F50EE" w:rsidRDefault="005C23F6" w:rsidP="005C23F6">
      <w:pPr>
        <w:spacing w:before="120" w:line="320" w:lineRule="exact"/>
        <w:jc w:val="both"/>
        <w:rPr>
          <w:rFonts w:ascii="Arial" w:hAnsi="Arial" w:cs="Arial"/>
          <w:lang w:val="en-US" w:eastAsia="en-US"/>
        </w:rPr>
      </w:pPr>
      <w:r w:rsidRPr="005C23F6">
        <w:rPr>
          <w:rFonts w:ascii="Arial" w:hAnsi="Arial" w:cs="Arial"/>
          <w:lang w:val="mk-MK" w:eastAsia="en-US"/>
        </w:rPr>
        <w:t>На ниво на проект, СБ се обидува да се осигура дека неговото кредитно работење е во согласност со меѓународните обврски за заштита на биолошката разновидност</w:t>
      </w:r>
      <w:r>
        <w:rPr>
          <w:rFonts w:ascii="Arial" w:hAnsi="Arial" w:cs="Arial"/>
          <w:lang w:val="mk-MK" w:eastAsia="en-US"/>
        </w:rPr>
        <w:t>.</w:t>
      </w:r>
      <w:r w:rsidRPr="005C23F6">
        <w:rPr>
          <w:rFonts w:ascii="Arial" w:hAnsi="Arial" w:cs="Arial"/>
          <w:lang w:val="mk-MK" w:eastAsia="en-US"/>
        </w:rPr>
        <w:t>ОВСЖ за СБ треба да ги има предвид влијанијата на предложениот проект врз биодиверзитетот на земјата.</w:t>
      </w:r>
    </w:p>
    <w:p w:rsidR="006F51CA" w:rsidRDefault="005C23F6" w:rsidP="005C23F6">
      <w:pPr>
        <w:spacing w:before="120" w:line="320" w:lineRule="exact"/>
        <w:jc w:val="both"/>
        <w:rPr>
          <w:rFonts w:ascii="Arial" w:hAnsi="Arial" w:cs="Arial"/>
          <w:lang w:val="en-US" w:eastAsia="en-US"/>
        </w:rPr>
      </w:pPr>
      <w:r w:rsidRPr="005C23F6">
        <w:rPr>
          <w:rFonts w:ascii="Arial" w:hAnsi="Arial" w:cs="Arial"/>
          <w:lang w:val="mk-MK" w:eastAsia="en-US"/>
        </w:rPr>
        <w:t>Светска Банка ОП/БП за шумарството има цел да го намали уништувањето на шуми, да ги подобри придонесите во животната средина со пошумените подрачја, промовирање на пошумувањето, намалување на сиромаштијата и да го поттикне економскиот развој.</w:t>
      </w:r>
    </w:p>
    <w:p w:rsidR="006F51CA" w:rsidRDefault="005C23F6" w:rsidP="00AC0465">
      <w:pPr>
        <w:spacing w:before="120" w:line="320" w:lineRule="exact"/>
        <w:jc w:val="both"/>
        <w:rPr>
          <w:rFonts w:ascii="Arial" w:hAnsi="Arial" w:cs="Arial"/>
          <w:lang w:val="mk-MK" w:eastAsia="en-US"/>
        </w:rPr>
      </w:pPr>
      <w:r w:rsidRPr="005C23F6">
        <w:rPr>
          <w:rFonts w:ascii="Arial" w:hAnsi="Arial" w:cs="Arial"/>
          <w:lang w:val="mk-MK" w:eastAsia="en-US"/>
        </w:rPr>
        <w:t xml:space="preserve">Политиката на Светска Банка за културна сопственост се заснова на признавање на културните вредности како извори на вредни историски и научни информации, како средства за економски и социјален развој и како составен дел од културниот идентитет и практики на луѓето.Политика на СБ како што е наведено во </w:t>
      </w:r>
      <w:r w:rsidR="00D500EE">
        <w:rPr>
          <w:rFonts w:ascii="Arial" w:hAnsi="Arial" w:cs="Arial"/>
          <w:lang w:val="mk-MK" w:eastAsia="en-US"/>
        </w:rPr>
        <w:t>О</w:t>
      </w:r>
      <w:r w:rsidRPr="005C23F6">
        <w:rPr>
          <w:rFonts w:ascii="Arial" w:hAnsi="Arial" w:cs="Arial"/>
          <w:lang w:val="mk-MK" w:eastAsia="en-US"/>
        </w:rPr>
        <w:t xml:space="preserve">перативната Директива (ОП) 4.50 е да: </w:t>
      </w:r>
      <w:r w:rsidRPr="00AC0465">
        <w:rPr>
          <w:rFonts w:ascii="Arial" w:hAnsi="Arial" w:cs="Arial"/>
          <w:lang w:val="mk-MK" w:eastAsia="en-US"/>
        </w:rPr>
        <w:t>(а) помагаат во заштитата и унапредувањето на</w:t>
      </w:r>
      <w:r w:rsidR="00AC0465" w:rsidRPr="00AC0465">
        <w:rPr>
          <w:rFonts w:ascii="Arial" w:hAnsi="Arial" w:cs="Arial"/>
          <w:lang w:val="mk-MK" w:eastAsia="en-US"/>
        </w:rPr>
        <w:t xml:space="preserve"> културните добра преку конкретни компоненти на проектот</w:t>
      </w:r>
      <w:r w:rsidR="00D500EE">
        <w:rPr>
          <w:rFonts w:ascii="Arial" w:hAnsi="Arial" w:cs="Arial"/>
          <w:lang w:val="mk-MK" w:eastAsia="en-US"/>
        </w:rPr>
        <w:t>,</w:t>
      </w:r>
      <w:r w:rsidR="00AC0465" w:rsidRPr="00AC0465">
        <w:rPr>
          <w:rFonts w:ascii="Arial" w:hAnsi="Arial" w:cs="Arial"/>
          <w:lang w:val="mk-MK" w:eastAsia="en-US"/>
        </w:rPr>
        <w:t xml:space="preserve"> и (б) да одбие да финансира проекти кои значително го оштетуваат културниот имот и им помагаат само на оние кои се проектирани да ја спречат или минимизираат таквата штета.</w:t>
      </w:r>
    </w:p>
    <w:p w:rsidR="00CF4702" w:rsidRDefault="00CF4702" w:rsidP="00AC0465">
      <w:pPr>
        <w:spacing w:before="120" w:line="320" w:lineRule="exact"/>
        <w:jc w:val="both"/>
        <w:rPr>
          <w:rFonts w:ascii="Arial" w:hAnsi="Arial" w:cs="Arial"/>
          <w:lang w:val="en-US" w:eastAsia="en-US"/>
        </w:rPr>
      </w:pPr>
    </w:p>
    <w:p w:rsidR="00A56BED" w:rsidRPr="000F50EE" w:rsidRDefault="00AC0465" w:rsidP="0041709B">
      <w:pPr>
        <w:pStyle w:val="Heading1"/>
        <w:numPr>
          <w:ilvl w:val="0"/>
          <w:numId w:val="19"/>
        </w:numPr>
      </w:pPr>
      <w:bookmarkStart w:id="3" w:name="_Toc9246261"/>
      <w:r w:rsidRPr="00AC0465">
        <w:rPr>
          <w:lang w:val="mk-MK"/>
        </w:rPr>
        <w:t>Опис на проектот</w:t>
      </w:r>
      <w:bookmarkEnd w:id="3"/>
    </w:p>
    <w:p w:rsidR="006C2006" w:rsidRDefault="00AC0465" w:rsidP="00AC0465">
      <w:pPr>
        <w:spacing w:before="120" w:line="320" w:lineRule="exact"/>
        <w:jc w:val="both"/>
        <w:rPr>
          <w:rFonts w:ascii="Arial" w:hAnsi="Arial" w:cs="Arial"/>
          <w:lang w:val="en-US"/>
        </w:rPr>
      </w:pPr>
      <w:r w:rsidRPr="00AC0465">
        <w:rPr>
          <w:rFonts w:ascii="Arial" w:hAnsi="Arial" w:cs="Arial"/>
          <w:lang w:val="mk-MK"/>
        </w:rPr>
        <w:t>Проектот за рехабилитација на магистрални и регионални патни правци (NRRRP) е проект кој е поддржан преку заем од Светска Банка.Проектот ја спроведува Националната транспортна стратегија (</w:t>
      </w:r>
      <w:r w:rsidR="00D500EE">
        <w:rPr>
          <w:rFonts w:ascii="Arial" w:hAnsi="Arial" w:cs="Arial"/>
          <w:lang w:val="mk-MK"/>
        </w:rPr>
        <w:t>НТС</w:t>
      </w:r>
      <w:r w:rsidRPr="00AC0465">
        <w:rPr>
          <w:rFonts w:ascii="Arial" w:hAnsi="Arial" w:cs="Arial"/>
          <w:lang w:val="mk-MK"/>
        </w:rPr>
        <w:t>) на Република Северна Македонија.</w:t>
      </w:r>
    </w:p>
    <w:p w:rsidR="00576429" w:rsidRPr="00576429" w:rsidRDefault="00AC0465" w:rsidP="00AC0465">
      <w:pPr>
        <w:spacing w:before="120" w:line="320" w:lineRule="exact"/>
        <w:jc w:val="both"/>
        <w:rPr>
          <w:rFonts w:ascii="Arial" w:hAnsi="Arial" w:cs="Arial"/>
          <w:lang w:val="en-US"/>
        </w:rPr>
      </w:pPr>
      <w:r w:rsidRPr="00AC0465">
        <w:rPr>
          <w:rFonts w:ascii="Arial" w:hAnsi="Arial" w:cs="Arial"/>
          <w:lang w:val="mk-MK"/>
        </w:rPr>
        <w:t>Проектот е составен од Националната транспортна стратегија (2007-17) чија намера е подобрување на патната поврзаност со коридорите како национален приоритет по завршувањето на коридорите Х и VIII.Стратегијата ја истакнува важната улога на патиштата при промовирање на  конкурентноста на земјата и хармоничниот развој преку овозможување ефикасно поврзување на националната патна мрежа со коридорите и елиминирање постојните тесни грла.</w:t>
      </w:r>
    </w:p>
    <w:p w:rsidR="00576429" w:rsidRPr="00576429" w:rsidRDefault="00AC0465" w:rsidP="00576429">
      <w:pPr>
        <w:spacing w:before="120" w:line="320" w:lineRule="exact"/>
        <w:jc w:val="both"/>
        <w:rPr>
          <w:rFonts w:ascii="Arial" w:hAnsi="Arial" w:cs="Arial"/>
          <w:lang w:val="en-US"/>
        </w:rPr>
      </w:pPr>
      <w:r w:rsidRPr="00AC0465">
        <w:rPr>
          <w:rFonts w:ascii="Arial" w:hAnsi="Arial" w:cs="Arial"/>
          <w:lang w:val="mk-MK"/>
        </w:rPr>
        <w:t>Проектот го претставува спроведувањето на последната фаза на NRRRP за периодот 2017-2018 и го вклучува следното:</w:t>
      </w:r>
    </w:p>
    <w:p w:rsidR="00576429" w:rsidRPr="00576429" w:rsidRDefault="00AC0465" w:rsidP="0041709B">
      <w:pPr>
        <w:pStyle w:val="ListParagraph"/>
        <w:numPr>
          <w:ilvl w:val="0"/>
          <w:numId w:val="13"/>
        </w:numPr>
        <w:spacing w:before="120" w:line="320" w:lineRule="exact"/>
        <w:jc w:val="both"/>
        <w:rPr>
          <w:rFonts w:ascii="Arial" w:hAnsi="Arial" w:cs="Arial"/>
        </w:rPr>
      </w:pPr>
      <w:r w:rsidRPr="00AC0465">
        <w:rPr>
          <w:rFonts w:ascii="Arial" w:hAnsi="Arial" w:cs="Arial"/>
          <w:lang w:val="mk-MK"/>
        </w:rPr>
        <w:t>Подобрување на условите на државната патна мрежа преку рехабилитација на околу125км од постоечките патишта,</w:t>
      </w:r>
    </w:p>
    <w:p w:rsidR="00576429" w:rsidRPr="00576429" w:rsidRDefault="00AC0465" w:rsidP="0041709B">
      <w:pPr>
        <w:pStyle w:val="ListParagraph"/>
        <w:numPr>
          <w:ilvl w:val="0"/>
          <w:numId w:val="13"/>
        </w:numPr>
        <w:spacing w:before="120" w:line="320" w:lineRule="exact"/>
        <w:jc w:val="both"/>
        <w:rPr>
          <w:rFonts w:ascii="Arial" w:hAnsi="Arial" w:cs="Arial"/>
          <w:lang w:eastAsia="en-GB"/>
        </w:rPr>
      </w:pPr>
      <w:r w:rsidRPr="00AC0465">
        <w:rPr>
          <w:rFonts w:ascii="Arial" w:hAnsi="Arial" w:cs="Arial"/>
          <w:lang w:val="mk-MK"/>
        </w:rPr>
        <w:t>Зголемување на безбедноста на патиштата преку примена на мерки за подобрување на патната безбедност во сите фази на проектната имплементација,</w:t>
      </w:r>
    </w:p>
    <w:p w:rsidR="00576429" w:rsidRPr="00576429" w:rsidRDefault="00AC0465" w:rsidP="00AC0465">
      <w:pPr>
        <w:spacing w:before="120" w:line="320" w:lineRule="exact"/>
        <w:jc w:val="both"/>
        <w:rPr>
          <w:rFonts w:ascii="Arial" w:hAnsi="Arial" w:cs="Arial"/>
          <w:lang w:val="en-US"/>
        </w:rPr>
      </w:pPr>
      <w:r w:rsidRPr="00AC0465">
        <w:rPr>
          <w:rFonts w:ascii="Arial" w:hAnsi="Arial" w:cs="Arial"/>
          <w:lang w:val="mk-MK"/>
        </w:rPr>
        <w:t>Јавното претпријатие за државни патишта е институцијата која е одговорна за спроведување на проектот.Во рамките на ЈПДП се наоѓа и Единицата за имплементација на проектот (PIU) која е одговорна за спроведување на потребните активности и работи за успешно управување и завршување на Проектот.</w:t>
      </w:r>
    </w:p>
    <w:p w:rsidR="00576429" w:rsidRDefault="00AC0465" w:rsidP="00502060">
      <w:pPr>
        <w:spacing w:before="120" w:line="320" w:lineRule="exact"/>
        <w:jc w:val="both"/>
        <w:rPr>
          <w:rFonts w:ascii="Arial" w:hAnsi="Arial" w:cs="Arial"/>
          <w:lang w:val="en-US"/>
        </w:rPr>
      </w:pPr>
      <w:r w:rsidRPr="00502060">
        <w:rPr>
          <w:rFonts w:ascii="Arial" w:hAnsi="Arial" w:cs="Arial"/>
          <w:lang w:val="mk-MK"/>
        </w:rPr>
        <w:t>Според идејниот про</w:t>
      </w:r>
      <w:r w:rsidR="00502060" w:rsidRPr="00502060">
        <w:rPr>
          <w:rFonts w:ascii="Arial" w:hAnsi="Arial" w:cs="Arial"/>
          <w:lang w:val="mk-MK"/>
        </w:rPr>
        <w:t>ект</w:t>
      </w:r>
      <w:r w:rsidRPr="00502060">
        <w:rPr>
          <w:rFonts w:ascii="Arial" w:hAnsi="Arial" w:cs="Arial"/>
          <w:lang w:val="mk-MK"/>
        </w:rPr>
        <w:t>, предвидена е рехабилитација на 12 патни правци, ед</w:t>
      </w:r>
      <w:r w:rsidR="00502060" w:rsidRPr="00502060">
        <w:rPr>
          <w:rFonts w:ascii="Arial" w:hAnsi="Arial" w:cs="Arial"/>
          <w:lang w:val="mk-MK"/>
        </w:rPr>
        <w:t>на</w:t>
      </w:r>
      <w:r w:rsidRPr="00502060">
        <w:rPr>
          <w:rFonts w:ascii="Arial" w:hAnsi="Arial" w:cs="Arial"/>
          <w:lang w:val="mk-MK"/>
        </w:rPr>
        <w:t xml:space="preserve"> од </w:t>
      </w:r>
      <w:r w:rsidR="00502060" w:rsidRPr="00502060">
        <w:rPr>
          <w:rFonts w:ascii="Arial" w:hAnsi="Arial" w:cs="Arial"/>
          <w:lang w:val="mk-MK"/>
        </w:rPr>
        <w:t>трасите</w:t>
      </w:r>
      <w:r w:rsidRPr="00502060">
        <w:rPr>
          <w:rFonts w:ascii="Arial" w:hAnsi="Arial" w:cs="Arial"/>
          <w:lang w:val="mk-MK"/>
        </w:rPr>
        <w:t xml:space="preserve"> за рехабилитација е дел од ЛОТ </w:t>
      </w:r>
      <w:r w:rsidR="00A61F4B">
        <w:rPr>
          <w:rFonts w:ascii="Arial" w:hAnsi="Arial" w:cs="Arial"/>
          <w:lang w:val="en-US"/>
        </w:rPr>
        <w:t>4</w:t>
      </w:r>
      <w:r w:rsidRPr="00502060">
        <w:rPr>
          <w:rFonts w:ascii="Arial" w:hAnsi="Arial" w:cs="Arial"/>
          <w:lang w:val="mk-MK"/>
        </w:rPr>
        <w:t xml:space="preserve">: </w:t>
      </w:r>
      <w:r w:rsidR="00A61F4B" w:rsidRPr="00A61F4B">
        <w:rPr>
          <w:rFonts w:ascii="Arial" w:hAnsi="Arial" w:cs="Arial"/>
          <w:lang w:val="mk-MK"/>
        </w:rPr>
        <w:t>Дедели – Фурка – Богданци – Гевгелија</w:t>
      </w:r>
      <w:r w:rsidRPr="00B73F8B">
        <w:rPr>
          <w:rFonts w:ascii="Arial" w:hAnsi="Arial" w:cs="Arial"/>
          <w:lang w:val="mk-MK"/>
        </w:rPr>
        <w:t>.</w:t>
      </w:r>
    </w:p>
    <w:p w:rsidR="00C948AA" w:rsidRDefault="00BC3F84" w:rsidP="00882463">
      <w:pPr>
        <w:spacing w:before="120" w:line="320" w:lineRule="exact"/>
        <w:jc w:val="both"/>
        <w:rPr>
          <w:rFonts w:ascii="Arial" w:hAnsi="Arial" w:cs="Arial"/>
          <w:lang w:val="mk-MK"/>
        </w:rPr>
      </w:pPr>
      <w:r w:rsidRPr="00BC3F84">
        <w:rPr>
          <w:rFonts w:ascii="Arial" w:hAnsi="Arial" w:cs="Arial"/>
          <w:lang w:val="mk-MK"/>
        </w:rPr>
        <w:t>Предметнaта секција го претставува речиси целиот пат Р1109, почнувајќи од Дедели и продолжува до Гевгелија. Регионалниот пат Р1109 се наоѓа во југоисточниот дел на Република Северна Македонија, претставува врска помеѓу градовите Валандово, Струмица, Богданци и Гевгелија и ги поврзува овие градови со Дојранското Езеро и грчката граница (во Дојран со југоисточниот граничен премин - Дојран и Гевгелија на југ и граничниот премин Богородица).</w:t>
      </w:r>
      <w:r w:rsidR="0050356B" w:rsidRPr="0050356B">
        <w:rPr>
          <w:rFonts w:ascii="Arial" w:hAnsi="Arial" w:cs="Arial"/>
          <w:lang w:val="mk-MK"/>
        </w:rPr>
        <w:t>Се протега низ територијата на четирите општини: Валандово, Дојран, Богданци и Гевгелија.Патната делница има значително сообраќајно и економско значење за патната мрежа во овие четири општини и општо за патната мрежа во Република Северна Македонија.</w:t>
      </w:r>
    </w:p>
    <w:p w:rsidR="00445398" w:rsidRPr="00445398" w:rsidRDefault="00C948AA" w:rsidP="00445398">
      <w:pPr>
        <w:spacing w:before="120" w:line="320" w:lineRule="exact"/>
        <w:jc w:val="both"/>
        <w:rPr>
          <w:rFonts w:ascii="Arial" w:hAnsi="Arial" w:cs="Arial"/>
          <w:lang w:val="mk-MK"/>
        </w:rPr>
      </w:pPr>
      <w:r w:rsidRPr="00C948AA">
        <w:rPr>
          <w:rFonts w:ascii="Arial" w:hAnsi="Arial" w:cs="Arial"/>
          <w:lang w:val="mk-MK"/>
        </w:rPr>
        <w:t xml:space="preserve">За овој специфичен пат важно е да се напомене дека овој ESAR се однесува само на </w:t>
      </w:r>
      <w:r w:rsidR="001271E3">
        <w:rPr>
          <w:rFonts w:ascii="Arial" w:hAnsi="Arial" w:cs="Arial"/>
          <w:lang w:val="mk-MK"/>
        </w:rPr>
        <w:t>1</w:t>
      </w:r>
      <w:r w:rsidR="006D1496">
        <w:rPr>
          <w:rFonts w:ascii="Arial" w:hAnsi="Arial" w:cs="Arial"/>
          <w:lang w:val="mk-MK"/>
        </w:rPr>
        <w:t>5</w:t>
      </w:r>
      <w:r w:rsidR="001271E3">
        <w:rPr>
          <w:rFonts w:ascii="Arial" w:hAnsi="Arial" w:cs="Arial"/>
          <w:lang w:val="mk-MK"/>
        </w:rPr>
        <w:t>.</w:t>
      </w:r>
      <w:r w:rsidR="006D1496">
        <w:rPr>
          <w:rFonts w:ascii="Arial" w:hAnsi="Arial" w:cs="Arial"/>
          <w:lang w:val="mk-MK"/>
        </w:rPr>
        <w:t>8</w:t>
      </w:r>
      <w:r w:rsidRPr="00C948AA">
        <w:rPr>
          <w:rFonts w:ascii="Arial" w:hAnsi="Arial" w:cs="Arial"/>
          <w:lang w:val="mk-MK"/>
        </w:rPr>
        <w:t xml:space="preserve"> km од регионалниот пат R</w:t>
      </w:r>
      <w:r w:rsidR="001271E3">
        <w:rPr>
          <w:rFonts w:ascii="Arial" w:hAnsi="Arial" w:cs="Arial"/>
          <w:lang w:val="mk-MK"/>
        </w:rPr>
        <w:t>1</w:t>
      </w:r>
      <w:r w:rsidR="006D1496">
        <w:rPr>
          <w:rFonts w:ascii="Arial" w:hAnsi="Arial" w:cs="Arial"/>
          <w:lang w:val="mk-MK"/>
        </w:rPr>
        <w:t>1</w:t>
      </w:r>
      <w:r w:rsidR="001271E3">
        <w:rPr>
          <w:rFonts w:ascii="Arial" w:hAnsi="Arial" w:cs="Arial"/>
          <w:lang w:val="mk-MK"/>
        </w:rPr>
        <w:t>0</w:t>
      </w:r>
      <w:r w:rsidR="006D1496">
        <w:rPr>
          <w:rFonts w:ascii="Arial" w:hAnsi="Arial" w:cs="Arial"/>
          <w:lang w:val="mk-MK"/>
        </w:rPr>
        <w:t>9</w:t>
      </w:r>
      <w:r w:rsidRPr="00C948AA">
        <w:rPr>
          <w:rFonts w:ascii="Arial" w:hAnsi="Arial" w:cs="Arial"/>
          <w:lang w:val="mk-MK"/>
        </w:rPr>
        <w:t xml:space="preserve">, односно рехабилитацијата на предметниот дел помеѓу </w:t>
      </w:r>
      <w:r w:rsidR="006D1496" w:rsidRPr="006D1496">
        <w:rPr>
          <w:rFonts w:ascii="Arial" w:hAnsi="Arial" w:cs="Arial"/>
          <w:lang w:val="mk-MK"/>
        </w:rPr>
        <w:t>Дедели – Фурка – Богданци – Гевгелија</w:t>
      </w:r>
      <w:r w:rsidRPr="00C948AA">
        <w:rPr>
          <w:rFonts w:ascii="Arial" w:hAnsi="Arial" w:cs="Arial"/>
          <w:lang w:val="mk-MK"/>
        </w:rPr>
        <w:t xml:space="preserve"> треба да биде извршена во </w:t>
      </w:r>
      <w:r w:rsidR="006D1496">
        <w:rPr>
          <w:rFonts w:ascii="Arial" w:hAnsi="Arial" w:cs="Arial"/>
          <w:lang w:val="mk-MK"/>
        </w:rPr>
        <w:t>2</w:t>
      </w:r>
      <w:r w:rsidRPr="00C948AA">
        <w:rPr>
          <w:rFonts w:ascii="Arial" w:hAnsi="Arial" w:cs="Arial"/>
          <w:lang w:val="mk-MK"/>
        </w:rPr>
        <w:t xml:space="preserve"> (</w:t>
      </w:r>
      <w:r w:rsidR="006D1496">
        <w:rPr>
          <w:rFonts w:ascii="Arial" w:hAnsi="Arial" w:cs="Arial"/>
          <w:lang w:val="mk-MK"/>
        </w:rPr>
        <w:t>две</w:t>
      </w:r>
      <w:r w:rsidRPr="00C948AA">
        <w:rPr>
          <w:rFonts w:ascii="Arial" w:hAnsi="Arial" w:cs="Arial"/>
          <w:lang w:val="mk-MK"/>
        </w:rPr>
        <w:t>)</w:t>
      </w:r>
      <w:r>
        <w:rPr>
          <w:rFonts w:ascii="Arial" w:hAnsi="Arial" w:cs="Arial"/>
          <w:lang w:val="mk-MK"/>
        </w:rPr>
        <w:t xml:space="preserve"> секции, односно</w:t>
      </w:r>
      <w:r w:rsidR="00445398" w:rsidRPr="00445398">
        <w:rPr>
          <w:rFonts w:ascii="Arial" w:hAnsi="Arial" w:cs="Arial"/>
          <w:lang w:val="mk-MK"/>
        </w:rPr>
        <w:t>:</w:t>
      </w:r>
    </w:p>
    <w:p w:rsidR="00445398" w:rsidRPr="00445398" w:rsidRDefault="00445398" w:rsidP="00445398">
      <w:pPr>
        <w:spacing w:before="120" w:line="320" w:lineRule="exact"/>
        <w:jc w:val="both"/>
        <w:rPr>
          <w:rFonts w:ascii="Arial" w:hAnsi="Arial" w:cs="Arial"/>
          <w:lang w:val="mk-MK"/>
        </w:rPr>
      </w:pPr>
      <w:r w:rsidRPr="00445398">
        <w:rPr>
          <w:rFonts w:ascii="Arial" w:hAnsi="Arial" w:cs="Arial"/>
          <w:lang w:val="mk-MK"/>
        </w:rPr>
        <w:t>-</w:t>
      </w:r>
      <w:r w:rsidRPr="00445398">
        <w:rPr>
          <w:rFonts w:ascii="Arial" w:hAnsi="Arial" w:cs="Arial"/>
          <w:lang w:val="mk-MK"/>
        </w:rPr>
        <w:tab/>
      </w:r>
      <w:r w:rsidR="00C948AA">
        <w:rPr>
          <w:rFonts w:ascii="Arial" w:hAnsi="Arial" w:cs="Arial"/>
          <w:lang w:val="mk-MK"/>
        </w:rPr>
        <w:t>секција</w:t>
      </w:r>
      <w:r w:rsidR="00C948AA" w:rsidRPr="00C948AA">
        <w:rPr>
          <w:rFonts w:ascii="Arial" w:hAnsi="Arial" w:cs="Arial"/>
          <w:lang w:val="mk-MK"/>
        </w:rPr>
        <w:t xml:space="preserve"> 1: реконструкција на постојниот коловоз од </w:t>
      </w:r>
      <w:r w:rsidR="00AF2281" w:rsidRPr="00AF2281">
        <w:rPr>
          <w:rFonts w:ascii="Arial" w:hAnsi="Arial" w:cs="Arial"/>
          <w:lang w:val="mk-MK"/>
        </w:rPr>
        <w:t>km</w:t>
      </w:r>
      <w:r w:rsidR="001271E3">
        <w:rPr>
          <w:rFonts w:ascii="Arial" w:hAnsi="Arial" w:cs="Arial"/>
          <w:lang w:val="mk-MK"/>
        </w:rPr>
        <w:t>5</w:t>
      </w:r>
      <w:r w:rsidR="00C948AA" w:rsidRPr="00C948AA">
        <w:rPr>
          <w:rFonts w:ascii="Arial" w:hAnsi="Arial" w:cs="Arial"/>
          <w:lang w:val="mk-MK"/>
        </w:rPr>
        <w:t xml:space="preserve"> + </w:t>
      </w:r>
      <w:r w:rsidR="006228FD">
        <w:rPr>
          <w:rFonts w:ascii="Arial" w:hAnsi="Arial" w:cs="Arial"/>
          <w:lang w:val="mk-MK"/>
        </w:rPr>
        <w:t>0</w:t>
      </w:r>
      <w:r w:rsidR="00C948AA" w:rsidRPr="00C948AA">
        <w:rPr>
          <w:rFonts w:ascii="Arial" w:hAnsi="Arial" w:cs="Arial"/>
          <w:lang w:val="mk-MK"/>
        </w:rPr>
        <w:t xml:space="preserve">00 до </w:t>
      </w:r>
      <w:r w:rsidR="00AF2281" w:rsidRPr="00AF2281">
        <w:rPr>
          <w:rFonts w:ascii="Arial" w:hAnsi="Arial" w:cs="Arial"/>
          <w:lang w:val="mk-MK"/>
        </w:rPr>
        <w:t>km</w:t>
      </w:r>
      <w:r w:rsidR="001271E3">
        <w:rPr>
          <w:rFonts w:ascii="Arial" w:hAnsi="Arial" w:cs="Arial"/>
          <w:lang w:val="mk-MK"/>
        </w:rPr>
        <w:t>1</w:t>
      </w:r>
      <w:r w:rsidR="006228FD">
        <w:rPr>
          <w:rFonts w:ascii="Arial" w:hAnsi="Arial" w:cs="Arial"/>
          <w:lang w:val="mk-MK"/>
        </w:rPr>
        <w:t>4</w:t>
      </w:r>
      <w:r w:rsidR="00C948AA" w:rsidRPr="00C948AA">
        <w:rPr>
          <w:rFonts w:ascii="Arial" w:hAnsi="Arial" w:cs="Arial"/>
          <w:lang w:val="mk-MK"/>
        </w:rPr>
        <w:t xml:space="preserve"> + </w:t>
      </w:r>
      <w:r w:rsidR="006228FD">
        <w:rPr>
          <w:rFonts w:ascii="Arial" w:hAnsi="Arial" w:cs="Arial"/>
          <w:lang w:val="mk-MK"/>
        </w:rPr>
        <w:t>3</w:t>
      </w:r>
      <w:r w:rsidR="001271E3">
        <w:rPr>
          <w:rFonts w:ascii="Arial" w:hAnsi="Arial" w:cs="Arial"/>
          <w:lang w:val="mk-MK"/>
        </w:rPr>
        <w:t>00</w:t>
      </w:r>
      <w:r w:rsidRPr="00445398">
        <w:rPr>
          <w:rFonts w:ascii="Arial" w:hAnsi="Arial" w:cs="Arial"/>
          <w:lang w:val="mk-MK"/>
        </w:rPr>
        <w:t>;</w:t>
      </w:r>
    </w:p>
    <w:p w:rsidR="001271E3" w:rsidRPr="00445398" w:rsidRDefault="00445398" w:rsidP="004E6B4F">
      <w:pPr>
        <w:spacing w:before="120" w:line="320" w:lineRule="exact"/>
        <w:jc w:val="both"/>
        <w:rPr>
          <w:rFonts w:ascii="Arial" w:hAnsi="Arial" w:cs="Arial"/>
          <w:lang w:val="mk-MK"/>
        </w:rPr>
      </w:pPr>
      <w:r w:rsidRPr="00445398">
        <w:rPr>
          <w:rFonts w:ascii="Arial" w:hAnsi="Arial" w:cs="Arial"/>
          <w:lang w:val="mk-MK"/>
        </w:rPr>
        <w:t>-</w:t>
      </w:r>
      <w:r w:rsidRPr="00445398">
        <w:rPr>
          <w:rFonts w:ascii="Arial" w:hAnsi="Arial" w:cs="Arial"/>
          <w:lang w:val="mk-MK"/>
        </w:rPr>
        <w:tab/>
        <w:t xml:space="preserve">секција 2: </w:t>
      </w:r>
      <w:r w:rsidR="00C948AA" w:rsidRPr="00C948AA">
        <w:rPr>
          <w:rFonts w:ascii="Arial" w:hAnsi="Arial" w:cs="Arial"/>
          <w:lang w:val="mk-MK"/>
        </w:rPr>
        <w:t xml:space="preserve">рехабилитација на постојниот коловоз во делница од km </w:t>
      </w:r>
      <w:r w:rsidR="001271E3">
        <w:rPr>
          <w:rFonts w:ascii="Arial" w:hAnsi="Arial" w:cs="Arial"/>
          <w:lang w:val="mk-MK"/>
        </w:rPr>
        <w:t>1</w:t>
      </w:r>
      <w:r w:rsidR="00FE42C6">
        <w:rPr>
          <w:rFonts w:ascii="Arial" w:hAnsi="Arial" w:cs="Arial"/>
          <w:lang w:val="mk-MK"/>
        </w:rPr>
        <w:t>7</w:t>
      </w:r>
      <w:r w:rsidR="00FE42C6" w:rsidRPr="00FE42C6">
        <w:rPr>
          <w:rFonts w:ascii="Arial" w:hAnsi="Arial" w:cs="Arial"/>
          <w:lang w:val="mk-MK"/>
        </w:rPr>
        <w:t xml:space="preserve">+ </w:t>
      </w:r>
      <w:r w:rsidR="00FE42C6">
        <w:rPr>
          <w:rFonts w:ascii="Arial" w:hAnsi="Arial" w:cs="Arial"/>
          <w:lang w:val="mk-MK"/>
        </w:rPr>
        <w:t>5</w:t>
      </w:r>
      <w:r w:rsidR="00FE42C6" w:rsidRPr="00FE42C6">
        <w:rPr>
          <w:rFonts w:ascii="Arial" w:hAnsi="Arial" w:cs="Arial"/>
          <w:lang w:val="mk-MK"/>
        </w:rPr>
        <w:t xml:space="preserve">00 </w:t>
      </w:r>
      <w:r w:rsidR="00C948AA" w:rsidRPr="00C948AA">
        <w:rPr>
          <w:rFonts w:ascii="Arial" w:hAnsi="Arial" w:cs="Arial"/>
          <w:lang w:val="mk-MK"/>
        </w:rPr>
        <w:t xml:space="preserve">  до km </w:t>
      </w:r>
      <w:r w:rsidR="00FE42C6">
        <w:rPr>
          <w:rFonts w:ascii="Arial" w:hAnsi="Arial" w:cs="Arial"/>
          <w:lang w:val="mk-MK"/>
        </w:rPr>
        <w:t>24</w:t>
      </w:r>
      <w:r w:rsidR="00C948AA" w:rsidRPr="00C948AA">
        <w:rPr>
          <w:rFonts w:ascii="Arial" w:hAnsi="Arial" w:cs="Arial"/>
          <w:lang w:val="mk-MK"/>
        </w:rPr>
        <w:t xml:space="preserve"> + </w:t>
      </w:r>
      <w:r w:rsidR="001271E3">
        <w:rPr>
          <w:rFonts w:ascii="Arial" w:hAnsi="Arial" w:cs="Arial"/>
          <w:lang w:val="mk-MK"/>
        </w:rPr>
        <w:t>00</w:t>
      </w:r>
      <w:r w:rsidR="00C948AA" w:rsidRPr="00C948AA">
        <w:rPr>
          <w:rFonts w:ascii="Arial" w:hAnsi="Arial" w:cs="Arial"/>
          <w:lang w:val="mk-MK"/>
        </w:rPr>
        <w:t>0</w:t>
      </w:r>
      <w:r w:rsidRPr="00445398">
        <w:rPr>
          <w:rFonts w:ascii="Arial" w:hAnsi="Arial" w:cs="Arial"/>
          <w:lang w:val="mk-MK"/>
        </w:rPr>
        <w:t>.</w:t>
      </w:r>
    </w:p>
    <w:p w:rsidR="0092783F" w:rsidRPr="00FE42C6" w:rsidRDefault="00445398" w:rsidP="00445398">
      <w:pPr>
        <w:spacing w:before="120" w:line="320" w:lineRule="exact"/>
        <w:jc w:val="both"/>
        <w:rPr>
          <w:rFonts w:ascii="Arial" w:hAnsi="Arial" w:cs="Arial"/>
          <w:sz w:val="20"/>
          <w:szCs w:val="20"/>
          <w:lang w:val="mk-MK"/>
        </w:rPr>
      </w:pPr>
      <w:r w:rsidRPr="00FE42C6">
        <w:rPr>
          <w:rFonts w:ascii="Arial" w:hAnsi="Arial" w:cs="Arial"/>
          <w:sz w:val="20"/>
          <w:szCs w:val="20"/>
          <w:lang w:val="mk-MK"/>
        </w:rPr>
        <w:t>* наведените километражи се превземени од Идејниот Проект.</w:t>
      </w:r>
    </w:p>
    <w:p w:rsidR="001271E3" w:rsidRPr="00BB2190" w:rsidRDefault="001271E3" w:rsidP="00445398">
      <w:pPr>
        <w:spacing w:before="120" w:line="320" w:lineRule="exact"/>
        <w:jc w:val="both"/>
        <w:rPr>
          <w:rFonts w:ascii="Arial" w:hAnsi="Arial" w:cs="Arial"/>
          <w:lang w:val="en-US"/>
        </w:rPr>
      </w:pPr>
    </w:p>
    <w:p w:rsidR="00A70234" w:rsidRDefault="00B40732" w:rsidP="00502060">
      <w:pPr>
        <w:pStyle w:val="Heading2"/>
        <w:rPr>
          <w:i w:val="0"/>
          <w:sz w:val="24"/>
          <w:szCs w:val="24"/>
          <w:lang w:val="mk-MK"/>
        </w:rPr>
      </w:pPr>
      <w:bookmarkStart w:id="4" w:name="_Toc9246262"/>
      <w:r>
        <w:rPr>
          <w:i w:val="0"/>
          <w:sz w:val="24"/>
          <w:szCs w:val="24"/>
          <w:lang w:val="mk-MK"/>
        </w:rPr>
        <w:t xml:space="preserve">3.1 </w:t>
      </w:r>
      <w:r w:rsidR="00502060" w:rsidRPr="00502060">
        <w:rPr>
          <w:i w:val="0"/>
          <w:sz w:val="24"/>
          <w:szCs w:val="24"/>
          <w:lang w:val="mk-MK"/>
        </w:rPr>
        <w:t>Моменталната сосотојба на патот</w:t>
      </w:r>
      <w:bookmarkEnd w:id="4"/>
    </w:p>
    <w:p w:rsidR="000711A3" w:rsidRPr="005A2F5E" w:rsidRDefault="005A2F5E" w:rsidP="005A2F5E">
      <w:pPr>
        <w:spacing w:before="120" w:line="320" w:lineRule="exact"/>
        <w:jc w:val="both"/>
        <w:rPr>
          <w:rFonts w:ascii="Arial" w:hAnsi="Arial" w:cs="Arial"/>
          <w:lang w:val="mk-MK"/>
        </w:rPr>
      </w:pPr>
      <w:r w:rsidRPr="005A2F5E">
        <w:rPr>
          <w:rFonts w:ascii="Arial" w:hAnsi="Arial" w:cs="Arial"/>
          <w:lang w:val="mk-MK"/>
        </w:rPr>
        <w:t>На овој потег коловозот е со две сообраќајни ленти со вкупна широчина од околу 6,50m (6,00 - 7,0 m) и банкини од двете страни на патот со просечна широчина од 1,0 m. На деловите од патот каде истиот е во усек, од страната на ископот има ригола и берма, соодветно.</w:t>
      </w:r>
    </w:p>
    <w:p w:rsidR="00A24857" w:rsidRDefault="00A24857" w:rsidP="000711A3">
      <w:pPr>
        <w:spacing w:before="120" w:line="320" w:lineRule="exact"/>
        <w:jc w:val="both"/>
        <w:rPr>
          <w:rFonts w:ascii="Arial" w:hAnsi="Arial" w:cs="Arial"/>
          <w:lang w:val="mk-MK"/>
        </w:rPr>
      </w:pPr>
      <w:r w:rsidRPr="00A24857">
        <w:rPr>
          <w:rFonts w:ascii="Arial" w:hAnsi="Arial" w:cs="Arial"/>
          <w:lang w:val="mk-MK"/>
        </w:rPr>
        <w:t>Делницата Дедели - Фурка - Богданци - Гевгелија е долга околу 24 километри. Минува покрај руралните области, но не поминува низ населените места, освен кај делот околу Богданци, каде што ја заобиколува приградската област. Трасата минува низ рамни терени и делумно благи ридски терени, со карактеристични и неповолни кривини.</w:t>
      </w:r>
    </w:p>
    <w:p w:rsidR="007806F5" w:rsidRDefault="004A2C31" w:rsidP="000711A3">
      <w:pPr>
        <w:spacing w:before="120" w:line="320" w:lineRule="exact"/>
        <w:jc w:val="both"/>
        <w:rPr>
          <w:rFonts w:ascii="Arial" w:hAnsi="Arial" w:cs="Arial"/>
          <w:lang w:val="mk-MK"/>
        </w:rPr>
      </w:pPr>
      <w:r w:rsidRPr="004A2C31">
        <w:rPr>
          <w:rFonts w:ascii="Arial" w:hAnsi="Arial" w:cs="Arial"/>
          <w:lang w:val="mk-MK"/>
        </w:rPr>
        <w:t>Според сообраќајната сигнализација и опрема за патишта на регионалниот пат R1109, постојат делови каде што е можно да се направат некои подобрувања.</w:t>
      </w:r>
    </w:p>
    <w:p w:rsidR="00B754CC" w:rsidRPr="00C06CF0" w:rsidRDefault="00C06CF0" w:rsidP="00C06CF0">
      <w:pPr>
        <w:spacing w:before="120" w:line="320" w:lineRule="exact"/>
        <w:jc w:val="both"/>
        <w:rPr>
          <w:rFonts w:ascii="Arial" w:hAnsi="Arial" w:cs="Arial"/>
          <w:lang w:val="mk-MK"/>
        </w:rPr>
      </w:pPr>
      <w:r w:rsidRPr="00C06CF0">
        <w:rPr>
          <w:rFonts w:ascii="Arial" w:hAnsi="Arial" w:cs="Arial"/>
          <w:lang w:val="mk-MK"/>
        </w:rPr>
        <w:t>Првата под-секција (Дедели-Фурка) ја поврзува југоисточната Северна Македонија со грчката граница, граничниот премин Дојран и има преоден карактер. На првата под-секција (Дедели-Фурка), одроните и лизгањето на земјиштето се почести отколку на другите две подсекции (види ја сликата подолу).</w:t>
      </w:r>
    </w:p>
    <w:p w:rsidR="00C06CF0" w:rsidRPr="00C06CF0" w:rsidRDefault="00C06CF0" w:rsidP="00C06CF0">
      <w:pPr>
        <w:spacing w:before="120" w:line="320" w:lineRule="exact"/>
        <w:jc w:val="both"/>
        <w:rPr>
          <w:rFonts w:ascii="Arial" w:hAnsi="Arial" w:cs="Arial"/>
          <w:lang w:val="mk-MK"/>
        </w:rPr>
      </w:pPr>
    </w:p>
    <w:p w:rsidR="00C06CF0" w:rsidRDefault="00A34175" w:rsidP="00A34175">
      <w:pPr>
        <w:rPr>
          <w:noProof/>
          <w:lang w:val="en-US" w:eastAsia="en-US"/>
        </w:rPr>
      </w:pPr>
      <w:r>
        <w:rPr>
          <w:noProof/>
          <w:lang w:val="en-US" w:eastAsia="en-US"/>
        </w:rPr>
        <w:drawing>
          <wp:inline distT="0" distB="0" distL="0" distR="0">
            <wp:extent cx="3011805" cy="1914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1805" cy="1914525"/>
                    </a:xfrm>
                    <a:prstGeom prst="rect">
                      <a:avLst/>
                    </a:prstGeom>
                    <a:noFill/>
                  </pic:spPr>
                </pic:pic>
              </a:graphicData>
            </a:graphic>
          </wp:inline>
        </w:drawing>
      </w:r>
      <w:r>
        <w:rPr>
          <w:noProof/>
          <w:lang w:val="en-US" w:eastAsia="en-US"/>
        </w:rPr>
        <w:drawing>
          <wp:inline distT="0" distB="0" distL="0" distR="0">
            <wp:extent cx="2999740" cy="18961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9740" cy="1896110"/>
                    </a:xfrm>
                    <a:prstGeom prst="rect">
                      <a:avLst/>
                    </a:prstGeom>
                    <a:noFill/>
                  </pic:spPr>
                </pic:pic>
              </a:graphicData>
            </a:graphic>
          </wp:inline>
        </w:drawing>
      </w:r>
    </w:p>
    <w:p w:rsidR="00C06CF0" w:rsidRDefault="00C06CF0" w:rsidP="00F139EB">
      <w:pPr>
        <w:jc w:val="center"/>
        <w:rPr>
          <w:lang w:val="mk-MK"/>
        </w:rPr>
      </w:pPr>
    </w:p>
    <w:p w:rsidR="004553F7" w:rsidRPr="004553F7" w:rsidRDefault="004553F7" w:rsidP="004553F7">
      <w:pPr>
        <w:pStyle w:val="HTMLPreformatted"/>
        <w:jc w:val="center"/>
        <w:rPr>
          <w:rFonts w:ascii="Arial" w:hAnsi="Arial" w:cs="Arial"/>
          <w:lang w:val="mk-MK" w:eastAsia="en-GB"/>
        </w:rPr>
      </w:pPr>
      <w:r>
        <w:rPr>
          <w:rFonts w:ascii="Arial" w:hAnsi="Arial" w:cs="Arial"/>
          <w:lang w:val="mk-MK"/>
        </w:rPr>
        <w:t xml:space="preserve">Слика </w:t>
      </w:r>
      <w:r w:rsidRPr="004553F7">
        <w:rPr>
          <w:rFonts w:ascii="Arial" w:hAnsi="Arial" w:cs="Arial"/>
          <w:sz w:val="24"/>
          <w:szCs w:val="24"/>
          <w:lang w:val="mk-MK" w:eastAsia="en-GB"/>
        </w:rPr>
        <w:t xml:space="preserve">1 </w:t>
      </w:r>
      <w:r w:rsidR="00A34175" w:rsidRPr="00A34175">
        <w:rPr>
          <w:rFonts w:ascii="Arial" w:hAnsi="Arial" w:cs="Arial"/>
          <w:lang w:val="mk-MK" w:eastAsia="en-GB"/>
        </w:rPr>
        <w:t xml:space="preserve">Делови од делницата каде што има </w:t>
      </w:r>
      <w:r w:rsidR="00F139EB">
        <w:rPr>
          <w:rFonts w:ascii="Arial" w:hAnsi="Arial" w:cs="Arial"/>
          <w:lang w:val="mk-MK" w:eastAsia="en-GB"/>
        </w:rPr>
        <w:t>Одрони и Лизгање на земјиштето</w:t>
      </w:r>
      <w:r w:rsidR="00A34175">
        <w:rPr>
          <w:rFonts w:ascii="Arial" w:hAnsi="Arial" w:cs="Arial"/>
          <w:lang w:val="mk-MK" w:eastAsia="en-GB"/>
        </w:rPr>
        <w:t xml:space="preserve"> (Дедели-Фурка)</w:t>
      </w:r>
    </w:p>
    <w:p w:rsidR="00425C3D" w:rsidRDefault="00425C3D" w:rsidP="000711A3">
      <w:pPr>
        <w:spacing w:before="120" w:line="320" w:lineRule="exact"/>
        <w:jc w:val="both"/>
        <w:rPr>
          <w:rFonts w:ascii="Arial" w:hAnsi="Arial" w:cs="Arial"/>
          <w:lang w:val="mk-MK"/>
        </w:rPr>
      </w:pPr>
      <w:r w:rsidRPr="00425C3D">
        <w:rPr>
          <w:rFonts w:ascii="Arial" w:hAnsi="Arial" w:cs="Arial"/>
          <w:lang w:val="mk-MK"/>
        </w:rPr>
        <w:t>Втората под-секција (Фурка-Богданци) има претежно туристички карактер, бидејќи оваа секција ги поврзува околните населби со одмаралиште Паљурци. Крајот на втората под-секција, односно влезот во населбата Богданци, поминува низ приградска област како заобиколен пат.</w:t>
      </w:r>
    </w:p>
    <w:p w:rsidR="0011390D" w:rsidRDefault="0011390D" w:rsidP="000711A3">
      <w:pPr>
        <w:spacing w:before="120" w:line="320" w:lineRule="exact"/>
        <w:jc w:val="both"/>
        <w:rPr>
          <w:rFonts w:ascii="Arial" w:hAnsi="Arial" w:cs="Arial"/>
          <w:lang w:val="mk-MK"/>
        </w:rPr>
      </w:pPr>
      <w:r w:rsidRPr="0011390D">
        <w:rPr>
          <w:rFonts w:ascii="Arial" w:hAnsi="Arial" w:cs="Arial"/>
          <w:lang w:val="mk-MK"/>
        </w:rPr>
        <w:t>Третата подсекција (Богданци - Гевгелија) има мешана функција, односно преодна, приградска, туристичка и земјоделска функција. На третата под-секција, од km 14 + 300 до km 23 + 885, делницата е опкружена со земјоделски површини, а земјоделските возила го користат овој пат за пристап до нивите (делот од под-секцијата од km 14 + 300 до km 17 + 500 не е предмет на рехабилитација).</w:t>
      </w:r>
    </w:p>
    <w:p w:rsidR="002A1A0E" w:rsidRDefault="00BF0E0B" w:rsidP="000711A3">
      <w:pPr>
        <w:spacing w:before="120" w:line="320" w:lineRule="exact"/>
        <w:jc w:val="both"/>
        <w:rPr>
          <w:rFonts w:ascii="Arial" w:hAnsi="Arial" w:cs="Arial"/>
          <w:lang w:val="mk-MK"/>
        </w:rPr>
      </w:pPr>
      <w:r w:rsidRPr="00BF0E0B">
        <w:rPr>
          <w:rFonts w:ascii="Arial" w:hAnsi="Arial" w:cs="Arial"/>
          <w:lang w:val="mk-MK"/>
        </w:rPr>
        <w:t>Делницата претежно се наоѓа во руралната област, вон населеното место Богданци, каде што има присуство на ранливи корисници на пат, а недостасуваат пешачки и велосипедски патеки (</w:t>
      </w:r>
      <w:r>
        <w:rPr>
          <w:rFonts w:ascii="Arial" w:hAnsi="Arial" w:cs="Arial"/>
          <w:lang w:val="mk-MK"/>
        </w:rPr>
        <w:t xml:space="preserve">види ја сликата подолу). Фактот </w:t>
      </w:r>
      <w:r w:rsidRPr="00BF0E0B">
        <w:rPr>
          <w:rFonts w:ascii="Arial" w:hAnsi="Arial" w:cs="Arial"/>
          <w:lang w:val="mk-MK"/>
        </w:rPr>
        <w:t>дека товарните возила понекогаш се преоптоварени и премногу големи може да доведе до несреќи во оваа општина, со најсериозни повреди особено во ноќните часови.</w:t>
      </w:r>
    </w:p>
    <w:p w:rsidR="000F383A" w:rsidRDefault="000F383A" w:rsidP="000F383A">
      <w:pPr>
        <w:rPr>
          <w:lang w:val="mk-MK"/>
        </w:rPr>
      </w:pPr>
      <w:r>
        <w:rPr>
          <w:noProof/>
          <w:lang w:val="en-US" w:eastAsia="en-US"/>
        </w:rPr>
        <w:drawing>
          <wp:inline distT="0" distB="0" distL="0" distR="0">
            <wp:extent cx="3139440" cy="204216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9440" cy="2042160"/>
                    </a:xfrm>
                    <a:prstGeom prst="rect">
                      <a:avLst/>
                    </a:prstGeom>
                    <a:noFill/>
                  </pic:spPr>
                </pic:pic>
              </a:graphicData>
            </a:graphic>
          </wp:inline>
        </w:drawing>
      </w:r>
      <w:r>
        <w:rPr>
          <w:noProof/>
          <w:lang w:val="en-US" w:eastAsia="en-US"/>
        </w:rPr>
        <w:drawing>
          <wp:inline distT="0" distB="0" distL="0" distR="0">
            <wp:extent cx="2883535" cy="20364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3535" cy="2036445"/>
                    </a:xfrm>
                    <a:prstGeom prst="rect">
                      <a:avLst/>
                    </a:prstGeom>
                    <a:noFill/>
                  </pic:spPr>
                </pic:pic>
              </a:graphicData>
            </a:graphic>
          </wp:inline>
        </w:drawing>
      </w:r>
    </w:p>
    <w:p w:rsidR="000F383A" w:rsidRPr="000F383A" w:rsidRDefault="000F383A" w:rsidP="000F383A">
      <w:pPr>
        <w:spacing w:before="120" w:line="320" w:lineRule="exact"/>
        <w:jc w:val="center"/>
        <w:rPr>
          <w:rFonts w:ascii="Arial" w:hAnsi="Arial" w:cs="Arial"/>
          <w:sz w:val="20"/>
          <w:szCs w:val="20"/>
          <w:lang w:val="mk-MK"/>
        </w:rPr>
      </w:pPr>
      <w:r w:rsidRPr="000F383A">
        <w:rPr>
          <w:rFonts w:ascii="Arial" w:hAnsi="Arial" w:cs="Arial"/>
          <w:sz w:val="20"/>
          <w:szCs w:val="20"/>
          <w:lang w:val="mk-MK"/>
        </w:rPr>
        <w:t>Слика 2  R1109 низ населено место Богданци (км 13 + 874 до км 14 + 300)</w:t>
      </w:r>
    </w:p>
    <w:p w:rsidR="005E3F76" w:rsidRDefault="005E3F76" w:rsidP="000711A3">
      <w:pPr>
        <w:spacing w:before="120" w:line="320" w:lineRule="exact"/>
        <w:jc w:val="both"/>
        <w:rPr>
          <w:rFonts w:ascii="Arial" w:hAnsi="Arial" w:cs="Arial"/>
          <w:lang w:val="mk-MK"/>
        </w:rPr>
      </w:pPr>
      <w:r w:rsidRPr="005E3F76">
        <w:rPr>
          <w:rFonts w:ascii="Arial" w:hAnsi="Arial" w:cs="Arial"/>
          <w:lang w:val="mk-MK"/>
        </w:rPr>
        <w:t>Со изградбата на пешачките тротоари низ општина Богданци, барем на едната страна од патот, може да се обезбеди безбедна средина за пешаците. Покрај тротоарите во населеното место, треба да се изградат соодветен број пешачки премини и некои мерки за смирување на сообраќајот за да се подобри нивото на безбедност на патот. Безбедносните мрежи треба да бидат дизајнирани и инсталирани.</w:t>
      </w:r>
    </w:p>
    <w:p w:rsidR="005D1B59" w:rsidRDefault="005D1B59" w:rsidP="000711A3">
      <w:pPr>
        <w:spacing w:before="120" w:line="320" w:lineRule="exact"/>
        <w:jc w:val="both"/>
        <w:rPr>
          <w:rFonts w:ascii="Arial" w:hAnsi="Arial" w:cs="Arial"/>
          <w:lang w:val="mk-MK"/>
        </w:rPr>
      </w:pPr>
      <w:r w:rsidRPr="005D1B59">
        <w:rPr>
          <w:rFonts w:ascii="Arial" w:hAnsi="Arial" w:cs="Arial"/>
          <w:lang w:val="mk-MK"/>
        </w:rPr>
        <w:t>Сите пристапни патишта на предметната секција го имаат истиот проблем, несоодветната геометрија генерира отсуство на јасен и дефиниран пристап од помалиот пат до главниот патен сообраќај и слабата видливост во зоната на пристап (види слика 3).</w:t>
      </w:r>
    </w:p>
    <w:p w:rsidR="00AC76A3" w:rsidRDefault="005D1B59" w:rsidP="00FD7F62">
      <w:pPr>
        <w:jc w:val="center"/>
        <w:rPr>
          <w:lang w:val="mk-MK"/>
        </w:rPr>
      </w:pPr>
      <w:r>
        <w:rPr>
          <w:noProof/>
          <w:lang w:val="en-US" w:eastAsia="en-US"/>
        </w:rPr>
        <w:drawing>
          <wp:inline distT="0" distB="0" distL="0" distR="0">
            <wp:extent cx="3871595" cy="19691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1595" cy="1969135"/>
                    </a:xfrm>
                    <a:prstGeom prst="rect">
                      <a:avLst/>
                    </a:prstGeom>
                    <a:noFill/>
                  </pic:spPr>
                </pic:pic>
              </a:graphicData>
            </a:graphic>
          </wp:inline>
        </w:drawing>
      </w:r>
    </w:p>
    <w:p w:rsidR="00AC76A3" w:rsidRPr="00601EFD" w:rsidRDefault="00601EFD" w:rsidP="00601EFD">
      <w:pPr>
        <w:spacing w:before="120" w:line="320" w:lineRule="exact"/>
        <w:jc w:val="center"/>
        <w:rPr>
          <w:rFonts w:ascii="Arial" w:hAnsi="Arial" w:cs="Arial"/>
          <w:sz w:val="20"/>
          <w:szCs w:val="20"/>
          <w:lang w:val="mk-MK"/>
        </w:rPr>
      </w:pPr>
      <w:r w:rsidRPr="00601EFD">
        <w:rPr>
          <w:rFonts w:ascii="Arial" w:hAnsi="Arial" w:cs="Arial"/>
          <w:sz w:val="20"/>
          <w:szCs w:val="20"/>
          <w:lang w:val="mk-MK"/>
        </w:rPr>
        <w:t xml:space="preserve">Слика </w:t>
      </w:r>
      <w:r w:rsidR="005D1B59">
        <w:rPr>
          <w:rFonts w:ascii="Arial" w:hAnsi="Arial" w:cs="Arial"/>
          <w:sz w:val="20"/>
          <w:szCs w:val="20"/>
          <w:lang w:val="mk-MK"/>
        </w:rPr>
        <w:t>3</w:t>
      </w:r>
      <w:r w:rsidR="005D1B59" w:rsidRPr="005D1B59">
        <w:rPr>
          <w:rFonts w:ascii="Arial" w:hAnsi="Arial" w:cs="Arial"/>
          <w:sz w:val="20"/>
          <w:szCs w:val="20"/>
          <w:lang w:val="mk-MK"/>
        </w:rPr>
        <w:t>Раскрсница со недефиниран проток на сообраќај (km 14 + 300)</w:t>
      </w:r>
    </w:p>
    <w:p w:rsidR="00AC76A3" w:rsidRDefault="00A4116F" w:rsidP="000711A3">
      <w:pPr>
        <w:spacing w:before="120" w:line="320" w:lineRule="exact"/>
        <w:jc w:val="both"/>
        <w:rPr>
          <w:rFonts w:ascii="Arial" w:hAnsi="Arial" w:cs="Arial"/>
          <w:lang w:val="mk-MK"/>
        </w:rPr>
      </w:pPr>
      <w:r w:rsidRPr="00A4116F">
        <w:rPr>
          <w:rFonts w:ascii="Arial" w:hAnsi="Arial" w:cs="Arial"/>
          <w:lang w:val="mk-MK"/>
        </w:rPr>
        <w:t>Треба да се обезбедат водечки знаци за приод кон клучката и треба да се имплементираат стандардни сообраќајни ознаки.Многу делови за паркирање се формирани долж делницата од двете страни на патот. Некои од нив се асфалтирани (паркингот Паљурци на km 10 + 858), но повеќето се направени од возачите и пред јавните служби.</w:t>
      </w:r>
    </w:p>
    <w:p w:rsidR="00623F99" w:rsidRDefault="00623F99" w:rsidP="000711A3">
      <w:pPr>
        <w:spacing w:before="120" w:line="320" w:lineRule="exact"/>
        <w:jc w:val="both"/>
        <w:rPr>
          <w:rFonts w:ascii="Arial" w:hAnsi="Arial" w:cs="Arial"/>
          <w:lang w:val="mk-MK"/>
        </w:rPr>
      </w:pPr>
    </w:p>
    <w:p w:rsidR="00B8195F" w:rsidRDefault="00B65A99" w:rsidP="00EF0A2F">
      <w:pPr>
        <w:spacing w:before="120" w:line="320" w:lineRule="exact"/>
        <w:jc w:val="both"/>
        <w:rPr>
          <w:rFonts w:ascii="Arial" w:hAnsi="Arial" w:cs="Arial"/>
          <w:lang w:val="mk-MK"/>
        </w:rPr>
      </w:pPr>
      <w:r w:rsidRPr="00B65A99">
        <w:rPr>
          <w:rFonts w:ascii="Arial" w:hAnsi="Arial" w:cs="Arial"/>
          <w:lang w:val="mk-MK"/>
        </w:rPr>
        <w:t>Кај сите од нив има простор за паркирање надвор од патот. Постои недостиг на контрола на пристап и физичко одвојување од коловозот. Ниту еден паркинг простор нема ленти за забрзување / забавување (освен просторот за одмор Паљурци). Големиот проблем со недоволните и нерегулираните подрачја беше препознаен каде одреден број возила беа паркирани долж патот (види ја сликата подолу).</w:t>
      </w:r>
    </w:p>
    <w:p w:rsidR="00B8195F" w:rsidRDefault="00B65A99" w:rsidP="00F335AF">
      <w:pPr>
        <w:jc w:val="center"/>
        <w:rPr>
          <w:rFonts w:ascii="Arial" w:hAnsi="Arial" w:cs="Arial"/>
          <w:lang w:val="mk-MK"/>
        </w:rPr>
      </w:pPr>
      <w:r>
        <w:rPr>
          <w:rFonts w:ascii="Arial" w:hAnsi="Arial" w:cs="Arial"/>
          <w:noProof/>
          <w:lang w:val="en-US" w:eastAsia="en-US"/>
        </w:rPr>
        <w:drawing>
          <wp:inline distT="0" distB="0" distL="0" distR="0">
            <wp:extent cx="3889375" cy="18897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9375" cy="1889760"/>
                    </a:xfrm>
                    <a:prstGeom prst="rect">
                      <a:avLst/>
                    </a:prstGeom>
                    <a:noFill/>
                  </pic:spPr>
                </pic:pic>
              </a:graphicData>
            </a:graphic>
          </wp:inline>
        </w:drawing>
      </w:r>
    </w:p>
    <w:p w:rsidR="00160CD5" w:rsidRDefault="00B8195F" w:rsidP="00B8195F">
      <w:pPr>
        <w:spacing w:before="120" w:line="320" w:lineRule="exact"/>
        <w:jc w:val="center"/>
        <w:rPr>
          <w:rFonts w:ascii="Arial" w:hAnsi="Arial" w:cs="Arial"/>
          <w:sz w:val="20"/>
          <w:szCs w:val="20"/>
          <w:lang w:val="mk-MK"/>
        </w:rPr>
      </w:pPr>
      <w:r w:rsidRPr="00B8195F">
        <w:rPr>
          <w:rFonts w:ascii="Arial" w:hAnsi="Arial" w:cs="Arial"/>
          <w:sz w:val="20"/>
          <w:szCs w:val="20"/>
          <w:lang w:val="mk-MK"/>
        </w:rPr>
        <w:t xml:space="preserve">Слика </w:t>
      </w:r>
      <w:r w:rsidR="00B65A99">
        <w:rPr>
          <w:rFonts w:ascii="Arial" w:hAnsi="Arial" w:cs="Arial"/>
          <w:sz w:val="20"/>
          <w:szCs w:val="20"/>
          <w:lang w:val="mk-MK"/>
        </w:rPr>
        <w:t>4</w:t>
      </w:r>
      <w:r w:rsidR="00B65A99" w:rsidRPr="00B65A99">
        <w:rPr>
          <w:rFonts w:ascii="Arial" w:hAnsi="Arial" w:cs="Arial"/>
          <w:sz w:val="20"/>
          <w:szCs w:val="20"/>
          <w:lang w:val="mk-MK"/>
        </w:rPr>
        <w:t>Паркинг долж коловозот</w:t>
      </w:r>
    </w:p>
    <w:p w:rsidR="00373CE5" w:rsidRPr="00373CE5" w:rsidRDefault="00E818FC" w:rsidP="007C0476">
      <w:pPr>
        <w:spacing w:before="120" w:line="320" w:lineRule="exact"/>
        <w:jc w:val="both"/>
        <w:rPr>
          <w:rFonts w:ascii="Arial" w:hAnsi="Arial" w:cs="Arial"/>
          <w:lang w:val="mk-MK"/>
        </w:rPr>
      </w:pPr>
      <w:r w:rsidRPr="00E818FC">
        <w:rPr>
          <w:rFonts w:ascii="Arial" w:hAnsi="Arial" w:cs="Arial"/>
          <w:lang w:val="mk-MK"/>
        </w:rPr>
        <w:t>Многу јавни и приватни служби кои се наоѓаат покрај патот на подрачјето кај Богданци немаат регулиран и јасен пристап кон патот. Многу често, постојат повеќе пристапни патишта за еден единствен објект (види Слика 5). Ова отсуство на контрола на пристап може да предизвика сообраќајни проблеми.</w:t>
      </w:r>
    </w:p>
    <w:p w:rsidR="00373CE5" w:rsidRDefault="008512D6" w:rsidP="00373CE5">
      <w:pPr>
        <w:jc w:val="center"/>
        <w:rPr>
          <w:lang w:val="mk-MK"/>
        </w:rPr>
      </w:pPr>
      <w:r w:rsidRPr="008512D6">
        <w:rPr>
          <w:noProof/>
          <w:lang w:val="en-US" w:eastAsia="en-US"/>
        </w:rPr>
        <w:drawing>
          <wp:inline distT="0" distB="0" distL="0" distR="0">
            <wp:extent cx="3919036" cy="201930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6729" cy="2023264"/>
                    </a:xfrm>
                    <a:prstGeom prst="rect">
                      <a:avLst/>
                    </a:prstGeom>
                    <a:noFill/>
                    <a:ln>
                      <a:noFill/>
                    </a:ln>
                  </pic:spPr>
                </pic:pic>
              </a:graphicData>
            </a:graphic>
          </wp:inline>
        </w:drawing>
      </w:r>
    </w:p>
    <w:p w:rsidR="00E818FC" w:rsidRDefault="009744AD" w:rsidP="00E818FC">
      <w:pPr>
        <w:spacing w:before="120" w:line="320" w:lineRule="exact"/>
        <w:jc w:val="center"/>
        <w:rPr>
          <w:rFonts w:ascii="Arial" w:hAnsi="Arial" w:cs="Arial"/>
          <w:sz w:val="20"/>
          <w:szCs w:val="20"/>
          <w:lang w:val="mk-MK"/>
        </w:rPr>
      </w:pPr>
      <w:r w:rsidRPr="008512D6">
        <w:rPr>
          <w:rFonts w:ascii="Arial" w:hAnsi="Arial" w:cs="Arial"/>
          <w:sz w:val="20"/>
          <w:szCs w:val="20"/>
          <w:lang w:val="mk-MK"/>
        </w:rPr>
        <w:t xml:space="preserve">Слика </w:t>
      </w:r>
      <w:r w:rsidR="00E818FC" w:rsidRPr="008512D6">
        <w:rPr>
          <w:rFonts w:ascii="Arial" w:hAnsi="Arial" w:cs="Arial"/>
          <w:sz w:val="20"/>
          <w:szCs w:val="20"/>
          <w:lang w:val="mk-MK"/>
        </w:rPr>
        <w:t>5Повеќекратни пристапи на патот</w:t>
      </w:r>
    </w:p>
    <w:p w:rsidR="00B72D71" w:rsidRDefault="00B72D71" w:rsidP="00B72D71">
      <w:pPr>
        <w:spacing w:before="120" w:line="320" w:lineRule="exact"/>
        <w:jc w:val="both"/>
        <w:rPr>
          <w:rFonts w:ascii="Arial" w:hAnsi="Arial" w:cs="Arial"/>
          <w:lang w:val="mk-MK"/>
        </w:rPr>
      </w:pPr>
      <w:r w:rsidRPr="00B72D71">
        <w:rPr>
          <w:rFonts w:ascii="Arial" w:hAnsi="Arial" w:cs="Arial"/>
          <w:lang w:val="mk-MK"/>
        </w:rPr>
        <w:t>На км 10 + 858 Паљурци има делови за одмор/застанување кои се наоѓаат на двете страни на патот. Одморалиштата се наоѓаат една на друга, што претставува неповолна ситуација во однос на безбедноста на патиштата, бидејќи пешаците претрчуваат по патот.</w:t>
      </w:r>
    </w:p>
    <w:p w:rsidR="00E75845" w:rsidRDefault="00E75845" w:rsidP="002940D6">
      <w:pPr>
        <w:spacing w:before="120" w:line="320" w:lineRule="exact"/>
        <w:jc w:val="both"/>
        <w:rPr>
          <w:rFonts w:ascii="Arial" w:hAnsi="Arial" w:cs="Arial"/>
          <w:lang w:val="mk-MK"/>
        </w:rPr>
      </w:pPr>
    </w:p>
    <w:p w:rsidR="00E75845" w:rsidRDefault="00E75845" w:rsidP="002940D6">
      <w:pPr>
        <w:spacing w:before="120" w:line="320" w:lineRule="exact"/>
        <w:jc w:val="both"/>
        <w:rPr>
          <w:rFonts w:ascii="Arial" w:hAnsi="Arial" w:cs="Arial"/>
          <w:lang w:val="mk-MK"/>
        </w:rPr>
      </w:pPr>
    </w:p>
    <w:p w:rsidR="00E75845" w:rsidRDefault="00E75845" w:rsidP="002940D6">
      <w:pPr>
        <w:spacing w:before="120" w:line="320" w:lineRule="exact"/>
        <w:jc w:val="both"/>
        <w:rPr>
          <w:rFonts w:ascii="Arial" w:hAnsi="Arial" w:cs="Arial"/>
          <w:lang w:val="mk-MK"/>
        </w:rPr>
      </w:pPr>
    </w:p>
    <w:p w:rsidR="00E75845" w:rsidRDefault="00E75845" w:rsidP="00E75845">
      <w:pPr>
        <w:rPr>
          <w:lang w:val="mk-MK"/>
        </w:rPr>
      </w:pPr>
      <w:r>
        <w:rPr>
          <w:noProof/>
          <w:lang w:val="en-US" w:eastAsia="en-US"/>
        </w:rPr>
        <w:drawing>
          <wp:inline distT="0" distB="0" distL="0" distR="0">
            <wp:extent cx="3042285" cy="1816735"/>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2285" cy="1816735"/>
                    </a:xfrm>
                    <a:prstGeom prst="rect">
                      <a:avLst/>
                    </a:prstGeom>
                    <a:noFill/>
                  </pic:spPr>
                </pic:pic>
              </a:graphicData>
            </a:graphic>
          </wp:inline>
        </w:drawing>
      </w:r>
      <w:r>
        <w:rPr>
          <w:noProof/>
          <w:lang w:val="en-US" w:eastAsia="en-US"/>
        </w:rPr>
        <w:drawing>
          <wp:inline distT="0" distB="0" distL="0" distR="0">
            <wp:extent cx="2987040" cy="1804670"/>
            <wp:effectExtent l="0" t="0" r="381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7040" cy="1804670"/>
                    </a:xfrm>
                    <a:prstGeom prst="rect">
                      <a:avLst/>
                    </a:prstGeom>
                    <a:noFill/>
                  </pic:spPr>
                </pic:pic>
              </a:graphicData>
            </a:graphic>
          </wp:inline>
        </w:drawing>
      </w:r>
    </w:p>
    <w:p w:rsidR="00E75845" w:rsidRPr="00E75845" w:rsidRDefault="00E75845" w:rsidP="00E75845">
      <w:pPr>
        <w:spacing w:before="120" w:line="320" w:lineRule="exact"/>
        <w:jc w:val="center"/>
        <w:rPr>
          <w:rFonts w:ascii="Arial" w:hAnsi="Arial" w:cs="Arial"/>
          <w:sz w:val="20"/>
          <w:szCs w:val="20"/>
          <w:lang w:val="mk-MK"/>
        </w:rPr>
      </w:pPr>
      <w:r w:rsidRPr="00E75845">
        <w:rPr>
          <w:rFonts w:ascii="Arial" w:hAnsi="Arial" w:cs="Arial"/>
          <w:sz w:val="20"/>
          <w:szCs w:val="20"/>
          <w:lang w:val="mk-MK"/>
        </w:rPr>
        <w:t>Слика 6  Простор за застанување/одмор на двете страни од патот (km 10 + 858)</w:t>
      </w:r>
    </w:p>
    <w:p w:rsidR="00E75845" w:rsidRPr="00855328" w:rsidRDefault="00855328" w:rsidP="002940D6">
      <w:pPr>
        <w:spacing w:before="120" w:line="320" w:lineRule="exact"/>
        <w:jc w:val="both"/>
        <w:rPr>
          <w:rFonts w:ascii="Arial" w:hAnsi="Arial" w:cs="Arial"/>
          <w:lang w:val="en-US"/>
        </w:rPr>
      </w:pPr>
      <w:r w:rsidRPr="00855328">
        <w:rPr>
          <w:rFonts w:ascii="Arial" w:hAnsi="Arial" w:cs="Arial"/>
          <w:lang w:val="mk-MK"/>
        </w:rPr>
        <w:t>Долж трасата означена е само една автобуска станица, но на несоодветен начин (на km 16 + 040). Автобуската станица е означена само со вертикален знак без соодветна и одделна област за автобуската станица и без хоризонтални ознаки</w:t>
      </w:r>
      <w:r>
        <w:rPr>
          <w:rFonts w:ascii="Arial" w:hAnsi="Arial" w:cs="Arial"/>
          <w:lang w:val="mk-MK"/>
        </w:rPr>
        <w:t>.</w:t>
      </w:r>
    </w:p>
    <w:p w:rsidR="0073752D" w:rsidRDefault="00855328" w:rsidP="00DE7DB5">
      <w:pPr>
        <w:spacing w:before="120" w:line="320" w:lineRule="exact"/>
        <w:jc w:val="both"/>
        <w:rPr>
          <w:rFonts w:ascii="Arial" w:hAnsi="Arial" w:cs="Arial"/>
          <w:lang w:val="mk-MK"/>
        </w:rPr>
      </w:pPr>
      <w:r w:rsidRPr="00DE7DB5">
        <w:rPr>
          <w:rFonts w:ascii="Arial" w:hAnsi="Arial" w:cs="Arial"/>
          <w:lang w:val="mk-MK"/>
        </w:rPr>
        <w:t>Имено, со оглед на околните населени места Дедели, Фурка, Црничани и Стојаково, кои гравитираат кон Богданци (најголемото населено место во нивна близина), логично е да постојат некои автобуски постојки, но тие не може да се препознаат на локацијата.</w:t>
      </w:r>
    </w:p>
    <w:p w:rsidR="00C662A1" w:rsidRPr="00DE7DB5" w:rsidRDefault="00C662A1" w:rsidP="00DE7DB5">
      <w:pPr>
        <w:spacing w:before="120" w:line="320" w:lineRule="exact"/>
        <w:jc w:val="both"/>
        <w:rPr>
          <w:rFonts w:ascii="Arial" w:hAnsi="Arial" w:cs="Arial"/>
          <w:lang w:val="mk-MK"/>
        </w:rPr>
      </w:pPr>
      <w:r w:rsidRPr="00C662A1">
        <w:rPr>
          <w:rFonts w:ascii="Arial" w:hAnsi="Arial" w:cs="Arial"/>
          <w:lang w:val="mk-MK"/>
        </w:rPr>
        <w:t>Запирањето на автобусите на патот, вон автобуските постојки, може да го зголеми ризикот од несреќи (директни судири и судири со пешаци/патници ). Автобуските постојки треба да се идентификуваат и правилно да се обележат, со јасен влез и излез, а пешачките врски треба да се утврдат и обележат.</w:t>
      </w:r>
    </w:p>
    <w:p w:rsidR="00932001" w:rsidRDefault="00274734" w:rsidP="007C0476">
      <w:pPr>
        <w:spacing w:before="120" w:line="320" w:lineRule="exact"/>
        <w:jc w:val="both"/>
        <w:rPr>
          <w:rFonts w:ascii="Arial" w:hAnsi="Arial" w:cs="Arial"/>
          <w:lang w:val="mk-MK"/>
        </w:rPr>
      </w:pPr>
      <w:r>
        <w:rPr>
          <w:rFonts w:ascii="Arial" w:hAnsi="Arial" w:cs="Arial"/>
          <w:lang w:val="mk-MK"/>
        </w:rPr>
        <w:t>Моментал</w:t>
      </w:r>
      <w:r w:rsidR="00BF230D" w:rsidRPr="00BF230D">
        <w:rPr>
          <w:rFonts w:ascii="Arial" w:hAnsi="Arial" w:cs="Arial"/>
          <w:lang w:val="mk-MK"/>
        </w:rPr>
        <w:t xml:space="preserve">ната состојба на делницата </w:t>
      </w:r>
      <w:r w:rsidR="001D7DD8" w:rsidRPr="001D7DD8">
        <w:rPr>
          <w:rFonts w:ascii="Arial" w:hAnsi="Arial" w:cs="Arial"/>
          <w:lang w:val="mk-MK"/>
        </w:rPr>
        <w:t>Дедели - Фурка - Богданци - Гевгелија</w:t>
      </w:r>
      <w:r w:rsidR="00BF230D" w:rsidRPr="00BF230D">
        <w:rPr>
          <w:rFonts w:ascii="Arial" w:hAnsi="Arial" w:cs="Arial"/>
          <w:lang w:val="mk-MK"/>
        </w:rPr>
        <w:t xml:space="preserve"> може да се види во следните слики.</w:t>
      </w:r>
    </w:p>
    <w:p w:rsidR="00932001" w:rsidRDefault="00267B48" w:rsidP="00932001">
      <w:pPr>
        <w:jc w:val="center"/>
        <w:rPr>
          <w:lang w:val="mk-MK"/>
        </w:rPr>
      </w:pPr>
      <w:r>
        <w:rPr>
          <w:noProof/>
          <w:lang w:val="en-US" w:eastAsia="en-US"/>
        </w:rPr>
        <w:drawing>
          <wp:inline distT="0" distB="0" distL="0" distR="0">
            <wp:extent cx="3895725" cy="1884045"/>
            <wp:effectExtent l="0" t="0" r="952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5725" cy="1884045"/>
                    </a:xfrm>
                    <a:prstGeom prst="rect">
                      <a:avLst/>
                    </a:prstGeom>
                    <a:noFill/>
                  </pic:spPr>
                </pic:pic>
              </a:graphicData>
            </a:graphic>
          </wp:inline>
        </w:drawing>
      </w:r>
    </w:p>
    <w:p w:rsidR="00932001" w:rsidRPr="00932001" w:rsidRDefault="00932001" w:rsidP="00932001">
      <w:pPr>
        <w:spacing w:before="120" w:line="320" w:lineRule="exact"/>
        <w:jc w:val="center"/>
        <w:rPr>
          <w:rFonts w:ascii="Arial" w:hAnsi="Arial" w:cs="Arial"/>
          <w:sz w:val="20"/>
          <w:szCs w:val="20"/>
          <w:lang w:val="mk-MK"/>
        </w:rPr>
      </w:pPr>
      <w:r w:rsidRPr="00932001">
        <w:rPr>
          <w:rFonts w:ascii="Arial" w:hAnsi="Arial" w:cs="Arial"/>
          <w:sz w:val="20"/>
          <w:szCs w:val="20"/>
          <w:lang w:val="mk-MK"/>
        </w:rPr>
        <w:t xml:space="preserve">Слика </w:t>
      </w:r>
      <w:r w:rsidR="00267B48">
        <w:rPr>
          <w:rFonts w:ascii="Arial" w:hAnsi="Arial" w:cs="Arial"/>
          <w:sz w:val="20"/>
          <w:szCs w:val="20"/>
          <w:lang w:val="mk-MK"/>
        </w:rPr>
        <w:t>7</w:t>
      </w:r>
      <w:r w:rsidRPr="00932001">
        <w:rPr>
          <w:rFonts w:ascii="Arial" w:hAnsi="Arial" w:cs="Arial"/>
          <w:sz w:val="20"/>
          <w:szCs w:val="20"/>
          <w:lang w:val="mk-MK"/>
        </w:rPr>
        <w:t xml:space="preserve">  Патна секција R</w:t>
      </w:r>
      <w:r w:rsidR="00AE39CD">
        <w:rPr>
          <w:rFonts w:ascii="Arial" w:hAnsi="Arial" w:cs="Arial"/>
          <w:sz w:val="20"/>
          <w:szCs w:val="20"/>
          <w:lang w:val="mk-MK"/>
        </w:rPr>
        <w:t>1109</w:t>
      </w:r>
      <w:r w:rsidRPr="00932001">
        <w:rPr>
          <w:rFonts w:ascii="Arial" w:hAnsi="Arial" w:cs="Arial"/>
          <w:sz w:val="20"/>
          <w:szCs w:val="20"/>
          <w:lang w:val="mk-MK"/>
        </w:rPr>
        <w:t xml:space="preserve">, km </w:t>
      </w:r>
      <w:r w:rsidR="00AE39CD">
        <w:rPr>
          <w:rFonts w:ascii="Arial" w:hAnsi="Arial" w:cs="Arial"/>
          <w:sz w:val="20"/>
          <w:szCs w:val="20"/>
          <w:lang w:val="mk-MK"/>
        </w:rPr>
        <w:t>5</w:t>
      </w:r>
      <w:r w:rsidRPr="00932001">
        <w:rPr>
          <w:rFonts w:ascii="Arial" w:hAnsi="Arial" w:cs="Arial"/>
          <w:sz w:val="20"/>
          <w:szCs w:val="20"/>
          <w:lang w:val="mk-MK"/>
        </w:rPr>
        <w:t xml:space="preserve"> + </w:t>
      </w:r>
      <w:r w:rsidR="00AE39CD">
        <w:rPr>
          <w:rFonts w:ascii="Arial" w:hAnsi="Arial" w:cs="Arial"/>
          <w:sz w:val="20"/>
          <w:szCs w:val="20"/>
          <w:lang w:val="mk-MK"/>
        </w:rPr>
        <w:t>73</w:t>
      </w:r>
      <w:r w:rsidRPr="00932001">
        <w:rPr>
          <w:rFonts w:ascii="Arial" w:hAnsi="Arial" w:cs="Arial"/>
          <w:sz w:val="20"/>
          <w:szCs w:val="20"/>
          <w:lang w:val="mk-MK"/>
        </w:rPr>
        <w:t>0</w:t>
      </w:r>
    </w:p>
    <w:p w:rsidR="00932001" w:rsidRDefault="00932001" w:rsidP="007C0476">
      <w:pPr>
        <w:spacing w:before="120" w:line="320" w:lineRule="exact"/>
        <w:jc w:val="both"/>
        <w:rPr>
          <w:rFonts w:ascii="Arial" w:hAnsi="Arial" w:cs="Arial"/>
          <w:u w:val="single"/>
          <w:lang w:val="mk-MK"/>
        </w:rPr>
      </w:pPr>
    </w:p>
    <w:p w:rsidR="00932001" w:rsidRDefault="00932001" w:rsidP="007C0476">
      <w:pPr>
        <w:spacing w:before="120" w:line="320" w:lineRule="exact"/>
        <w:jc w:val="both"/>
        <w:rPr>
          <w:rFonts w:ascii="Arial" w:hAnsi="Arial" w:cs="Arial"/>
          <w:u w:val="single"/>
          <w:lang w:val="mk-MK"/>
        </w:rPr>
      </w:pPr>
    </w:p>
    <w:p w:rsidR="00932001" w:rsidRDefault="00932001" w:rsidP="00461420">
      <w:pPr>
        <w:jc w:val="center"/>
        <w:rPr>
          <w:lang w:val="mk-MK"/>
        </w:rPr>
      </w:pPr>
    </w:p>
    <w:p w:rsidR="00BF230D" w:rsidRDefault="00BF230D" w:rsidP="00461420">
      <w:pPr>
        <w:spacing w:before="120" w:line="320" w:lineRule="exact"/>
        <w:jc w:val="center"/>
        <w:rPr>
          <w:rFonts w:ascii="Arial" w:hAnsi="Arial" w:cs="Arial"/>
          <w:sz w:val="20"/>
          <w:szCs w:val="20"/>
          <w:lang w:val="mk-MK"/>
        </w:rPr>
      </w:pPr>
    </w:p>
    <w:p w:rsidR="00FC383D" w:rsidRDefault="00FC383D" w:rsidP="00FC383D">
      <w:pPr>
        <w:jc w:val="center"/>
        <w:rPr>
          <w:lang w:val="mk-MK"/>
        </w:rPr>
      </w:pPr>
      <w:r>
        <w:rPr>
          <w:noProof/>
          <w:lang w:val="en-US" w:eastAsia="en-US"/>
        </w:rPr>
        <w:drawing>
          <wp:inline distT="0" distB="0" distL="0" distR="0">
            <wp:extent cx="3895725" cy="2298700"/>
            <wp:effectExtent l="0" t="0" r="952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5725" cy="2298700"/>
                    </a:xfrm>
                    <a:prstGeom prst="rect">
                      <a:avLst/>
                    </a:prstGeom>
                    <a:noFill/>
                  </pic:spPr>
                </pic:pic>
              </a:graphicData>
            </a:graphic>
          </wp:inline>
        </w:drawing>
      </w:r>
    </w:p>
    <w:p w:rsidR="00461420" w:rsidRPr="00461420" w:rsidRDefault="00461420" w:rsidP="00461420">
      <w:pPr>
        <w:spacing w:before="120" w:line="320" w:lineRule="exact"/>
        <w:jc w:val="center"/>
        <w:rPr>
          <w:rFonts w:ascii="Arial" w:hAnsi="Arial" w:cs="Arial"/>
          <w:sz w:val="20"/>
          <w:szCs w:val="20"/>
          <w:lang w:val="mk-MK"/>
        </w:rPr>
      </w:pPr>
      <w:r w:rsidRPr="00461420">
        <w:rPr>
          <w:rFonts w:ascii="Arial" w:hAnsi="Arial" w:cs="Arial"/>
          <w:sz w:val="20"/>
          <w:szCs w:val="20"/>
          <w:lang w:val="mk-MK"/>
        </w:rPr>
        <w:t xml:space="preserve">Слика </w:t>
      </w:r>
      <w:r w:rsidR="00FC383D">
        <w:rPr>
          <w:rFonts w:ascii="Arial" w:hAnsi="Arial" w:cs="Arial"/>
          <w:sz w:val="20"/>
          <w:szCs w:val="20"/>
          <w:lang w:val="mk-MK"/>
        </w:rPr>
        <w:t>8</w:t>
      </w:r>
      <w:r w:rsidR="00BF230D" w:rsidRPr="00BF230D">
        <w:rPr>
          <w:rFonts w:ascii="Arial" w:hAnsi="Arial" w:cs="Arial"/>
          <w:sz w:val="20"/>
          <w:szCs w:val="20"/>
          <w:lang w:val="mk-MK"/>
        </w:rPr>
        <w:t>Патен правец R1</w:t>
      </w:r>
      <w:r w:rsidR="00FC383D">
        <w:rPr>
          <w:rFonts w:ascii="Arial" w:hAnsi="Arial" w:cs="Arial"/>
          <w:sz w:val="20"/>
          <w:szCs w:val="20"/>
          <w:lang w:val="mk-MK"/>
        </w:rPr>
        <w:t>1</w:t>
      </w:r>
      <w:r w:rsidR="00BF230D" w:rsidRPr="00BF230D">
        <w:rPr>
          <w:rFonts w:ascii="Arial" w:hAnsi="Arial" w:cs="Arial"/>
          <w:sz w:val="20"/>
          <w:szCs w:val="20"/>
          <w:lang w:val="mk-MK"/>
        </w:rPr>
        <w:t>0</w:t>
      </w:r>
      <w:r w:rsidR="00FC383D">
        <w:rPr>
          <w:rFonts w:ascii="Arial" w:hAnsi="Arial" w:cs="Arial"/>
          <w:sz w:val="20"/>
          <w:szCs w:val="20"/>
          <w:lang w:val="mk-MK"/>
        </w:rPr>
        <w:t>9</w:t>
      </w:r>
      <w:r w:rsidR="00BF230D" w:rsidRPr="00BF230D">
        <w:rPr>
          <w:rFonts w:ascii="Arial" w:hAnsi="Arial" w:cs="Arial"/>
          <w:sz w:val="20"/>
          <w:szCs w:val="20"/>
          <w:lang w:val="mk-MK"/>
        </w:rPr>
        <w:t xml:space="preserve">, km 7 + </w:t>
      </w:r>
      <w:r w:rsidR="00FC383D">
        <w:rPr>
          <w:rFonts w:ascii="Arial" w:hAnsi="Arial" w:cs="Arial"/>
          <w:sz w:val="20"/>
          <w:szCs w:val="20"/>
          <w:lang w:val="mk-MK"/>
        </w:rPr>
        <w:t>78</w:t>
      </w:r>
      <w:r w:rsidR="00BF230D" w:rsidRPr="00BF230D">
        <w:rPr>
          <w:rFonts w:ascii="Arial" w:hAnsi="Arial" w:cs="Arial"/>
          <w:sz w:val="20"/>
          <w:szCs w:val="20"/>
          <w:lang w:val="mk-MK"/>
        </w:rPr>
        <w:t>0</w:t>
      </w:r>
    </w:p>
    <w:p w:rsidR="00461420" w:rsidRDefault="00FF2D05" w:rsidP="00461420">
      <w:pPr>
        <w:jc w:val="center"/>
        <w:rPr>
          <w:lang w:val="mk-MK"/>
        </w:rPr>
      </w:pPr>
      <w:r>
        <w:rPr>
          <w:noProof/>
          <w:lang w:val="en-US" w:eastAsia="en-US"/>
        </w:rPr>
        <w:drawing>
          <wp:inline distT="0" distB="0" distL="0" distR="0">
            <wp:extent cx="3895725" cy="22923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5725" cy="2292350"/>
                    </a:xfrm>
                    <a:prstGeom prst="rect">
                      <a:avLst/>
                    </a:prstGeom>
                    <a:noFill/>
                  </pic:spPr>
                </pic:pic>
              </a:graphicData>
            </a:graphic>
          </wp:inline>
        </w:drawing>
      </w:r>
    </w:p>
    <w:p w:rsidR="00461420" w:rsidRPr="00461420" w:rsidRDefault="00461420" w:rsidP="00461420">
      <w:pPr>
        <w:spacing w:before="120" w:line="320" w:lineRule="exact"/>
        <w:jc w:val="center"/>
        <w:rPr>
          <w:rFonts w:ascii="Arial" w:hAnsi="Arial" w:cs="Arial"/>
          <w:sz w:val="20"/>
          <w:szCs w:val="20"/>
          <w:lang w:val="mk-MK"/>
        </w:rPr>
      </w:pPr>
      <w:r>
        <w:rPr>
          <w:rFonts w:ascii="Arial" w:hAnsi="Arial" w:cs="Arial"/>
          <w:sz w:val="20"/>
          <w:szCs w:val="20"/>
          <w:lang w:val="mk-MK"/>
        </w:rPr>
        <w:t xml:space="preserve">Слика </w:t>
      </w:r>
      <w:r w:rsidR="00FF2D05">
        <w:rPr>
          <w:rFonts w:ascii="Arial" w:hAnsi="Arial" w:cs="Arial"/>
          <w:sz w:val="20"/>
          <w:szCs w:val="20"/>
          <w:lang w:val="mk-MK"/>
        </w:rPr>
        <w:t>9</w:t>
      </w:r>
      <w:r w:rsidR="00CC6594" w:rsidRPr="00CC6594">
        <w:rPr>
          <w:rFonts w:ascii="Arial" w:hAnsi="Arial" w:cs="Arial"/>
          <w:sz w:val="20"/>
          <w:szCs w:val="20"/>
          <w:lang w:val="mk-MK"/>
        </w:rPr>
        <w:t>Патен правец R1</w:t>
      </w:r>
      <w:r w:rsidR="00FF2D05">
        <w:rPr>
          <w:rFonts w:ascii="Arial" w:hAnsi="Arial" w:cs="Arial"/>
          <w:sz w:val="20"/>
          <w:szCs w:val="20"/>
          <w:lang w:val="mk-MK"/>
        </w:rPr>
        <w:t>1</w:t>
      </w:r>
      <w:r w:rsidR="00CC6594" w:rsidRPr="00CC6594">
        <w:rPr>
          <w:rFonts w:ascii="Arial" w:hAnsi="Arial" w:cs="Arial"/>
          <w:sz w:val="20"/>
          <w:szCs w:val="20"/>
          <w:lang w:val="mk-MK"/>
        </w:rPr>
        <w:t>0</w:t>
      </w:r>
      <w:r w:rsidR="00FF2D05">
        <w:rPr>
          <w:rFonts w:ascii="Arial" w:hAnsi="Arial" w:cs="Arial"/>
          <w:sz w:val="20"/>
          <w:szCs w:val="20"/>
          <w:lang w:val="mk-MK"/>
        </w:rPr>
        <w:t>9</w:t>
      </w:r>
      <w:r w:rsidRPr="00461420">
        <w:rPr>
          <w:rFonts w:ascii="Arial" w:hAnsi="Arial" w:cs="Arial"/>
          <w:sz w:val="20"/>
          <w:szCs w:val="20"/>
          <w:lang w:val="mk-MK"/>
        </w:rPr>
        <w:t xml:space="preserve">, km </w:t>
      </w:r>
      <w:r w:rsidR="00FF2D05">
        <w:rPr>
          <w:rFonts w:ascii="Arial" w:hAnsi="Arial" w:cs="Arial"/>
          <w:sz w:val="20"/>
          <w:szCs w:val="20"/>
          <w:lang w:val="mk-MK"/>
        </w:rPr>
        <w:t>11+62</w:t>
      </w:r>
      <w:r w:rsidR="00CC6594" w:rsidRPr="00CC6594">
        <w:rPr>
          <w:rFonts w:ascii="Arial" w:hAnsi="Arial" w:cs="Arial"/>
          <w:sz w:val="20"/>
          <w:szCs w:val="20"/>
          <w:lang w:val="mk-MK"/>
        </w:rPr>
        <w:t>0</w:t>
      </w:r>
    </w:p>
    <w:p w:rsidR="00FF2D05" w:rsidRDefault="00FF2D05" w:rsidP="00FF2D05">
      <w:pPr>
        <w:jc w:val="center"/>
        <w:rPr>
          <w:lang w:val="mk-MK"/>
        </w:rPr>
      </w:pPr>
      <w:r>
        <w:rPr>
          <w:noProof/>
          <w:lang w:val="en-US" w:eastAsia="en-US"/>
        </w:rPr>
        <w:drawing>
          <wp:inline distT="0" distB="0" distL="0" distR="0">
            <wp:extent cx="3865245" cy="2237740"/>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5245" cy="2237740"/>
                    </a:xfrm>
                    <a:prstGeom prst="rect">
                      <a:avLst/>
                    </a:prstGeom>
                    <a:noFill/>
                  </pic:spPr>
                </pic:pic>
              </a:graphicData>
            </a:graphic>
          </wp:inline>
        </w:drawing>
      </w:r>
    </w:p>
    <w:p w:rsidR="00461420" w:rsidRPr="00FF2D05" w:rsidRDefault="00E24CBF" w:rsidP="00FF2D05">
      <w:pPr>
        <w:jc w:val="center"/>
        <w:rPr>
          <w:rFonts w:ascii="Arial" w:hAnsi="Arial" w:cs="Arial"/>
          <w:sz w:val="20"/>
          <w:szCs w:val="20"/>
          <w:lang w:val="mk-MK"/>
        </w:rPr>
      </w:pPr>
      <w:r w:rsidRPr="00FF2D05">
        <w:rPr>
          <w:rFonts w:ascii="Arial" w:hAnsi="Arial" w:cs="Arial"/>
          <w:sz w:val="20"/>
          <w:szCs w:val="20"/>
          <w:lang w:val="mk-MK"/>
        </w:rPr>
        <w:t xml:space="preserve">Слика </w:t>
      </w:r>
      <w:r w:rsidR="00FF2D05" w:rsidRPr="00FF2D05">
        <w:rPr>
          <w:rFonts w:ascii="Arial" w:hAnsi="Arial" w:cs="Arial"/>
          <w:sz w:val="20"/>
          <w:szCs w:val="20"/>
          <w:lang w:val="mk-MK"/>
        </w:rPr>
        <w:t>10</w:t>
      </w:r>
      <w:r w:rsidRPr="00FF2D05">
        <w:rPr>
          <w:rFonts w:ascii="Arial" w:hAnsi="Arial" w:cs="Arial"/>
          <w:sz w:val="20"/>
          <w:szCs w:val="20"/>
          <w:lang w:val="mk-MK"/>
        </w:rPr>
        <w:t xml:space="preserve"> Патна секција R</w:t>
      </w:r>
      <w:r w:rsidR="00FF2D05" w:rsidRPr="00FF2D05">
        <w:rPr>
          <w:rFonts w:ascii="Arial" w:hAnsi="Arial" w:cs="Arial"/>
          <w:sz w:val="20"/>
          <w:szCs w:val="20"/>
          <w:lang w:val="mk-MK"/>
        </w:rPr>
        <w:t>1109</w:t>
      </w:r>
      <w:r w:rsidRPr="00FF2D05">
        <w:rPr>
          <w:rFonts w:ascii="Arial" w:hAnsi="Arial" w:cs="Arial"/>
          <w:sz w:val="20"/>
          <w:szCs w:val="20"/>
          <w:lang w:val="mk-MK"/>
        </w:rPr>
        <w:t xml:space="preserve">, km </w:t>
      </w:r>
      <w:r w:rsidR="00FF2D05" w:rsidRPr="00FF2D05">
        <w:rPr>
          <w:rFonts w:ascii="Arial" w:hAnsi="Arial" w:cs="Arial"/>
          <w:sz w:val="20"/>
          <w:szCs w:val="20"/>
          <w:lang w:val="mk-MK"/>
        </w:rPr>
        <w:t>23</w:t>
      </w:r>
      <w:r w:rsidR="00CC6594" w:rsidRPr="00FF2D05">
        <w:rPr>
          <w:rFonts w:ascii="Arial" w:hAnsi="Arial" w:cs="Arial"/>
          <w:sz w:val="20"/>
          <w:szCs w:val="20"/>
          <w:lang w:val="mk-MK"/>
        </w:rPr>
        <w:t>+</w:t>
      </w:r>
      <w:r w:rsidR="00FF2D05" w:rsidRPr="00FF2D05">
        <w:rPr>
          <w:rFonts w:ascii="Arial" w:hAnsi="Arial" w:cs="Arial"/>
          <w:sz w:val="20"/>
          <w:szCs w:val="20"/>
          <w:lang w:val="mk-MK"/>
        </w:rPr>
        <w:t>47</w:t>
      </w:r>
      <w:r w:rsidR="00CC6594" w:rsidRPr="00FF2D05">
        <w:rPr>
          <w:rFonts w:ascii="Arial" w:hAnsi="Arial" w:cs="Arial"/>
          <w:sz w:val="20"/>
          <w:szCs w:val="20"/>
          <w:lang w:val="mk-MK"/>
        </w:rPr>
        <w:t>0</w:t>
      </w:r>
    </w:p>
    <w:p w:rsidR="00CC6594" w:rsidRDefault="00CC6594" w:rsidP="00CC6594">
      <w:pPr>
        <w:jc w:val="center"/>
        <w:rPr>
          <w:lang w:val="mk-MK"/>
        </w:rPr>
      </w:pPr>
    </w:p>
    <w:p w:rsidR="00CC6594" w:rsidRPr="00E24CBF" w:rsidRDefault="00CC6594" w:rsidP="00CC6594">
      <w:pPr>
        <w:jc w:val="center"/>
        <w:rPr>
          <w:lang w:val="mk-MK"/>
        </w:rPr>
      </w:pPr>
    </w:p>
    <w:p w:rsidR="000C6704" w:rsidRPr="008C65EA" w:rsidRDefault="008C65EA" w:rsidP="007C0476">
      <w:pPr>
        <w:spacing w:before="120" w:line="320" w:lineRule="exact"/>
        <w:jc w:val="both"/>
        <w:rPr>
          <w:rFonts w:ascii="Arial" w:hAnsi="Arial" w:cs="Arial"/>
          <w:lang w:val="mk-MK"/>
        </w:rPr>
      </w:pPr>
      <w:r w:rsidRPr="008C65EA">
        <w:rPr>
          <w:rFonts w:ascii="Arial" w:hAnsi="Arial" w:cs="Arial"/>
          <w:lang w:val="mk-MK"/>
        </w:rPr>
        <w:t xml:space="preserve">На одредени места по должината на делницата има интензивни мрежни пукнатини, дупки, надолжни и попречни пукнатини </w:t>
      </w:r>
      <w:r w:rsidRPr="00BE67B1">
        <w:rPr>
          <w:rFonts w:ascii="Arial" w:hAnsi="Arial" w:cs="Arial"/>
          <w:lang w:val="mk-MK"/>
        </w:rPr>
        <w:t xml:space="preserve">и </w:t>
      </w:r>
      <w:r w:rsidR="00BE67B1" w:rsidRPr="00BE67B1">
        <w:rPr>
          <w:rFonts w:ascii="Arial" w:hAnsi="Arial" w:cs="Arial"/>
          <w:lang w:val="mk-MK"/>
        </w:rPr>
        <w:t>колотрази</w:t>
      </w:r>
      <w:r w:rsidRPr="00BE67B1">
        <w:rPr>
          <w:rFonts w:ascii="Arial" w:hAnsi="Arial" w:cs="Arial"/>
          <w:lang w:val="mk-MK"/>
        </w:rPr>
        <w:t xml:space="preserve"> каде што се одредува.</w:t>
      </w:r>
      <w:r w:rsidRPr="008C65EA">
        <w:rPr>
          <w:rFonts w:ascii="Arial" w:hAnsi="Arial" w:cs="Arial"/>
          <w:lang w:val="mk-MK"/>
        </w:rPr>
        <w:t xml:space="preserve">Според тоа, неопходно е да се подобри состојбата на коловозот со основна цел да се подигне нивото на безбеден сообраќај и подобрување на социјалната состојба во општините </w:t>
      </w:r>
      <w:r>
        <w:rPr>
          <w:rFonts w:ascii="Arial" w:hAnsi="Arial" w:cs="Arial"/>
          <w:lang w:val="mk-MK"/>
        </w:rPr>
        <w:t>низ</w:t>
      </w:r>
      <w:r w:rsidRPr="008C65EA">
        <w:rPr>
          <w:rFonts w:ascii="Arial" w:hAnsi="Arial" w:cs="Arial"/>
          <w:lang w:val="mk-MK"/>
        </w:rPr>
        <w:t xml:space="preserve"> кои поминува </w:t>
      </w:r>
      <w:r>
        <w:rPr>
          <w:rFonts w:ascii="Arial" w:hAnsi="Arial" w:cs="Arial"/>
          <w:lang w:val="mk-MK"/>
        </w:rPr>
        <w:t>секцијата</w:t>
      </w:r>
      <w:r w:rsidRPr="008C65EA">
        <w:rPr>
          <w:rFonts w:ascii="Arial" w:hAnsi="Arial" w:cs="Arial"/>
          <w:lang w:val="mk-MK"/>
        </w:rPr>
        <w:t>.</w:t>
      </w:r>
      <w:r w:rsidR="00BE67B1" w:rsidRPr="00BE67B1">
        <w:rPr>
          <w:rFonts w:ascii="Arial" w:hAnsi="Arial" w:cs="Arial"/>
        </w:rPr>
        <w:t>Трасатаминуванизрамнитерени,авонекоиделови е благридскитерен, сокарактеристични и неповолникривини.</w:t>
      </w:r>
      <w:r w:rsidR="000B3B6F" w:rsidRPr="000B3B6F">
        <w:rPr>
          <w:rFonts w:ascii="Arial" w:hAnsi="Arial" w:cs="Arial"/>
          <w:lang w:val="mk-MK"/>
        </w:rPr>
        <w:t>Со реализацијата на рехабилитацијата (без проширување) на овој пат ќе се овозможат поповолни технички и техничк</w:t>
      </w:r>
      <w:r w:rsidR="000B3B6F">
        <w:rPr>
          <w:rFonts w:ascii="Arial" w:hAnsi="Arial" w:cs="Arial"/>
          <w:lang w:val="mk-MK"/>
        </w:rPr>
        <w:t>о</w:t>
      </w:r>
      <w:r w:rsidR="000B3B6F" w:rsidRPr="000B3B6F">
        <w:rPr>
          <w:rFonts w:ascii="Arial" w:hAnsi="Arial" w:cs="Arial"/>
          <w:lang w:val="mk-MK"/>
        </w:rPr>
        <w:t xml:space="preserve"> експлоатациони карактеристики, а оваа патна </w:t>
      </w:r>
      <w:r w:rsidR="000B3B6F">
        <w:rPr>
          <w:rFonts w:ascii="Arial" w:hAnsi="Arial" w:cs="Arial"/>
          <w:lang w:val="mk-MK"/>
        </w:rPr>
        <w:t>делница</w:t>
      </w:r>
      <w:r w:rsidR="000B3B6F" w:rsidRPr="000B3B6F">
        <w:rPr>
          <w:rFonts w:ascii="Arial" w:hAnsi="Arial" w:cs="Arial"/>
          <w:lang w:val="mk-MK"/>
        </w:rPr>
        <w:t xml:space="preserve"> во иднина ќе овозможи брз, економичен, удобен и безбеден транспорт.</w:t>
      </w:r>
      <w:r w:rsidR="00E41FB2" w:rsidRPr="00E41FB2">
        <w:rPr>
          <w:rFonts w:ascii="Arial" w:hAnsi="Arial" w:cs="Arial"/>
          <w:lang w:val="mk-MK"/>
        </w:rPr>
        <w:t>Со подобрување на карактеристиките на патот, сообра</w:t>
      </w:r>
      <w:r w:rsidR="00E41FB2">
        <w:rPr>
          <w:rFonts w:ascii="Arial" w:hAnsi="Arial" w:cs="Arial"/>
          <w:lang w:val="mk-MK"/>
        </w:rPr>
        <w:t>ќајната способност и капацитет</w:t>
      </w:r>
      <w:r w:rsidR="00E41FB2" w:rsidRPr="00E41FB2">
        <w:rPr>
          <w:rFonts w:ascii="Arial" w:hAnsi="Arial" w:cs="Arial"/>
          <w:lang w:val="mk-MK"/>
        </w:rPr>
        <w:t xml:space="preserve"> ќе бидат задоволени.</w:t>
      </w:r>
    </w:p>
    <w:p w:rsidR="00BD319C" w:rsidRDefault="00BD319C" w:rsidP="00BD319C">
      <w:pPr>
        <w:rPr>
          <w:lang w:val="mk-MK" w:eastAsia="en-US"/>
        </w:rPr>
      </w:pPr>
    </w:p>
    <w:p w:rsidR="00E54F94" w:rsidRPr="00BE076E" w:rsidRDefault="00B40732" w:rsidP="000F32B0">
      <w:pPr>
        <w:pStyle w:val="Heading2"/>
        <w:rPr>
          <w:i w:val="0"/>
          <w:sz w:val="24"/>
          <w:szCs w:val="24"/>
          <w:lang w:val="en-US"/>
        </w:rPr>
      </w:pPr>
      <w:bookmarkStart w:id="5" w:name="_Toc9246263"/>
      <w:r w:rsidRPr="00E171F2">
        <w:rPr>
          <w:i w:val="0"/>
          <w:sz w:val="24"/>
          <w:szCs w:val="24"/>
          <w:lang w:val="mk-MK"/>
        </w:rPr>
        <w:t xml:space="preserve">3.2  </w:t>
      </w:r>
      <w:r w:rsidR="000F32B0" w:rsidRPr="00E171F2">
        <w:rPr>
          <w:i w:val="0"/>
          <w:sz w:val="24"/>
          <w:szCs w:val="24"/>
          <w:lang w:val="mk-MK"/>
        </w:rPr>
        <w:t>Технички карактеристики на проектот</w:t>
      </w:r>
      <w:bookmarkEnd w:id="5"/>
    </w:p>
    <w:p w:rsidR="00E41FB2" w:rsidRDefault="00632F21" w:rsidP="00F332D8">
      <w:pPr>
        <w:spacing w:before="120" w:line="320" w:lineRule="exact"/>
        <w:jc w:val="both"/>
        <w:rPr>
          <w:rFonts w:ascii="Arial" w:hAnsi="Arial" w:cs="Arial"/>
          <w:lang w:val="mk-MK"/>
        </w:rPr>
      </w:pPr>
      <w:r w:rsidRPr="00632F21">
        <w:rPr>
          <w:rFonts w:ascii="Arial" w:hAnsi="Arial" w:cs="Arial"/>
          <w:lang w:val="mk-MK"/>
        </w:rPr>
        <w:t xml:space="preserve">Секцијата е лоцирана во југоисточниот дел на Северна Македонија, каде што делот каде што ќе се реализираат активностите за рехабилитација е од км 5 + 000 и км 24 + 000 (според </w:t>
      </w:r>
      <w:r>
        <w:rPr>
          <w:rFonts w:ascii="Arial" w:hAnsi="Arial" w:cs="Arial"/>
          <w:lang w:val="mk-MK"/>
        </w:rPr>
        <w:t>Идеј</w:t>
      </w:r>
      <w:r w:rsidRPr="00632F21">
        <w:rPr>
          <w:rFonts w:ascii="Arial" w:hAnsi="Arial" w:cs="Arial"/>
          <w:lang w:val="mk-MK"/>
        </w:rPr>
        <w:t xml:space="preserve">ниот </w:t>
      </w:r>
      <w:r>
        <w:rPr>
          <w:rFonts w:ascii="Arial" w:hAnsi="Arial" w:cs="Arial"/>
          <w:lang w:val="mk-MK"/>
        </w:rPr>
        <w:t>проект)</w:t>
      </w:r>
      <w:r w:rsidR="004656CF" w:rsidRPr="004656CF">
        <w:rPr>
          <w:rFonts w:ascii="Arial" w:hAnsi="Arial" w:cs="Arial"/>
          <w:lang w:val="mk-MK"/>
        </w:rPr>
        <w:t>.</w:t>
      </w:r>
      <w:r w:rsidR="00527B55" w:rsidRPr="00527B55">
        <w:rPr>
          <w:rFonts w:ascii="Arial" w:hAnsi="Arial" w:cs="Arial"/>
          <w:lang w:val="mk-MK"/>
        </w:rPr>
        <w:t>За предметната делница Дедели - Фурка - Богданци - Гевгелија, во склоп на регионалниот пат Р1109, задача на Проектната програма е да се даде проектно решение за рехабилитација на постоечкиот регионален пат со потребните: структура, димензии и конструктивни детали за извршување на работите на ниво на Основен Проект.</w:t>
      </w:r>
    </w:p>
    <w:p w:rsidR="004E4727" w:rsidRPr="004E4727" w:rsidRDefault="00BD7D2C" w:rsidP="004E4727">
      <w:pPr>
        <w:ind w:left="7"/>
        <w:jc w:val="both"/>
        <w:rPr>
          <w:rFonts w:ascii="Arial" w:hAnsi="Arial" w:cs="Arial"/>
        </w:rPr>
      </w:pPr>
      <w:r w:rsidRPr="00BD7D2C">
        <w:rPr>
          <w:rFonts w:ascii="Arial" w:hAnsi="Arial" w:cs="Arial"/>
        </w:rPr>
        <w:t xml:space="preserve">Наовааделницаодрегионалниотпат Р1109 соПроектот е предвиденарехабилитацијанапостоечкиотколовознапотегодкм 5+000 - км 14+300 и одкм 17+500 - км 24+000, и нивелетсковклупувањеконоколнатапатнамрежакојагравитираоколурегионалниотпат, и генерално, јапратиконфигурацијатанаоколниоттерен. Наовојпотегколовозот е содвесообраќајнилентисовкупнаширочинаодоколу 6,50m (6,00 - 7,0 m) и банкиниоддветестранинапатотсопросечнаширочинаод 1,0 m. Наделовитеодпатоткадеистиот е воусек, одстранатанаископотимаригола и берма, соодветно. </w:t>
      </w:r>
    </w:p>
    <w:p w:rsidR="00F4271B" w:rsidRPr="0072397E" w:rsidRDefault="000F32B0" w:rsidP="00162D45">
      <w:pPr>
        <w:spacing w:beforeLines="120" w:line="320" w:lineRule="exact"/>
        <w:rPr>
          <w:rFonts w:ascii="Arial" w:hAnsi="Arial" w:cs="Arial"/>
          <w:b/>
          <w:i/>
          <w:u w:val="single"/>
          <w:lang w:val="en-US"/>
        </w:rPr>
      </w:pPr>
      <w:r w:rsidRPr="000F32B0">
        <w:rPr>
          <w:rFonts w:ascii="Arial" w:hAnsi="Arial" w:cs="Arial"/>
          <w:b/>
          <w:i/>
          <w:u w:val="single"/>
          <w:lang w:val="mk-MK"/>
        </w:rPr>
        <w:t>Методологија на истражување и испитување</w:t>
      </w:r>
    </w:p>
    <w:p w:rsidR="00F4271B" w:rsidRPr="0072397E" w:rsidRDefault="00AF5D84" w:rsidP="00162D45">
      <w:pPr>
        <w:spacing w:beforeLines="120" w:line="320" w:lineRule="exact"/>
        <w:jc w:val="both"/>
        <w:rPr>
          <w:rFonts w:ascii="Arial" w:hAnsi="Arial" w:cs="Arial"/>
        </w:rPr>
      </w:pPr>
      <w:r w:rsidRPr="00AF5D84">
        <w:rPr>
          <w:rFonts w:ascii="Arial" w:hAnsi="Arial" w:cs="Arial"/>
          <w:lang w:val="mk-MK"/>
        </w:rPr>
        <w:t>За подготовка на овој дел од Извештајот, направена е анализа за користење на следниве методи:</w:t>
      </w:r>
    </w:p>
    <w:p w:rsidR="00F4271B" w:rsidRPr="0072397E" w:rsidRDefault="00AF5D84" w:rsidP="0041709B">
      <w:pPr>
        <w:pStyle w:val="ListParagraph"/>
        <w:numPr>
          <w:ilvl w:val="0"/>
          <w:numId w:val="15"/>
        </w:numPr>
        <w:spacing w:before="120" w:line="320" w:lineRule="exact"/>
        <w:rPr>
          <w:rFonts w:ascii="Arial" w:hAnsi="Arial" w:cs="Arial"/>
        </w:rPr>
      </w:pPr>
      <w:r w:rsidRPr="00AF5D84">
        <w:rPr>
          <w:rFonts w:ascii="Arial" w:hAnsi="Arial" w:cs="Arial"/>
          <w:lang w:val="mk-MK"/>
        </w:rPr>
        <w:t>Теренско истражување,</w:t>
      </w:r>
    </w:p>
    <w:p w:rsidR="00F4271B" w:rsidRPr="0072397E" w:rsidRDefault="00AF5D84" w:rsidP="0041709B">
      <w:pPr>
        <w:pStyle w:val="ListParagraph"/>
        <w:numPr>
          <w:ilvl w:val="0"/>
          <w:numId w:val="18"/>
        </w:numPr>
        <w:spacing w:before="120" w:after="200" w:line="320" w:lineRule="exact"/>
        <w:rPr>
          <w:rFonts w:ascii="Arial" w:hAnsi="Arial" w:cs="Arial"/>
        </w:rPr>
      </w:pPr>
      <w:r w:rsidRPr="00AF5D84">
        <w:rPr>
          <w:rFonts w:ascii="Arial" w:hAnsi="Arial" w:cs="Arial"/>
          <w:szCs w:val="24"/>
          <w:lang w:val="mk-MK"/>
        </w:rPr>
        <w:t>Тахометри</w:t>
      </w:r>
      <w:r w:rsidR="00C47B22">
        <w:rPr>
          <w:rFonts w:ascii="Arial" w:hAnsi="Arial" w:cs="Arial"/>
          <w:szCs w:val="24"/>
          <w:lang w:val="mk-MK"/>
        </w:rPr>
        <w:t>ја</w:t>
      </w:r>
      <w:r w:rsidRPr="00AF5D84">
        <w:rPr>
          <w:rFonts w:ascii="Arial" w:hAnsi="Arial" w:cs="Arial"/>
          <w:szCs w:val="24"/>
          <w:lang w:val="mk-MK"/>
        </w:rPr>
        <w:t>.</w:t>
      </w:r>
    </w:p>
    <w:p w:rsidR="00484441" w:rsidRPr="0072397E" w:rsidRDefault="00AF5D84" w:rsidP="00AF5D84">
      <w:pPr>
        <w:spacing w:before="120" w:line="320" w:lineRule="exact"/>
        <w:rPr>
          <w:rFonts w:ascii="Arial" w:hAnsi="Arial" w:cs="Arial"/>
          <w:i/>
          <w:u w:val="single"/>
          <w:lang w:val="en-US"/>
        </w:rPr>
      </w:pPr>
      <w:r w:rsidRPr="00AF5D84">
        <w:rPr>
          <w:rFonts w:ascii="Arial" w:hAnsi="Arial" w:cs="Arial"/>
          <w:i/>
          <w:u w:val="single"/>
          <w:lang w:val="mk-MK"/>
        </w:rPr>
        <w:t>Теренско истражување (т.е. визуелно испитување на коловозната конструкција)</w:t>
      </w:r>
    </w:p>
    <w:p w:rsidR="00B60B6A" w:rsidRDefault="00AF5D84" w:rsidP="00AF5D84">
      <w:pPr>
        <w:spacing w:before="120" w:line="320" w:lineRule="exact"/>
        <w:jc w:val="both"/>
        <w:rPr>
          <w:rFonts w:ascii="Arial" w:hAnsi="Arial" w:cs="Arial"/>
          <w:lang w:val="mk-MK"/>
        </w:rPr>
      </w:pPr>
      <w:r w:rsidRPr="00AF5D84">
        <w:rPr>
          <w:rFonts w:ascii="Arial" w:hAnsi="Arial" w:cs="Arial"/>
          <w:lang w:val="mk-MK"/>
        </w:rPr>
        <w:t>За време на теренското испитување на коловозот, забележани се следните штети:</w:t>
      </w:r>
    </w:p>
    <w:p w:rsidR="00540A03" w:rsidRPr="00540A03" w:rsidRDefault="00540A03" w:rsidP="0041709B">
      <w:pPr>
        <w:pStyle w:val="ListParagraph"/>
        <w:numPr>
          <w:ilvl w:val="0"/>
          <w:numId w:val="20"/>
        </w:numPr>
        <w:spacing w:before="120" w:line="320" w:lineRule="exact"/>
        <w:jc w:val="both"/>
        <w:rPr>
          <w:rFonts w:ascii="Arial" w:hAnsi="Arial" w:cs="Arial"/>
          <w:lang w:val="mk-MK"/>
        </w:rPr>
      </w:pPr>
      <w:r w:rsidRPr="00540A03">
        <w:rPr>
          <w:rFonts w:ascii="Arial" w:hAnsi="Arial" w:cs="Arial"/>
          <w:lang w:val="mk-MK"/>
        </w:rPr>
        <w:t>мрежести пукнатини и крокодилска кожа,</w:t>
      </w:r>
    </w:p>
    <w:p w:rsidR="00540A03" w:rsidRPr="00540A03" w:rsidRDefault="00540A03" w:rsidP="0041709B">
      <w:pPr>
        <w:pStyle w:val="ListParagraph"/>
        <w:numPr>
          <w:ilvl w:val="0"/>
          <w:numId w:val="20"/>
        </w:numPr>
        <w:spacing w:before="120" w:line="320" w:lineRule="exact"/>
        <w:jc w:val="both"/>
        <w:rPr>
          <w:rFonts w:ascii="Arial" w:hAnsi="Arial" w:cs="Arial"/>
          <w:lang w:val="mk-MK"/>
        </w:rPr>
      </w:pPr>
      <w:r w:rsidRPr="00540A03">
        <w:rPr>
          <w:rFonts w:ascii="Arial" w:hAnsi="Arial" w:cs="Arial"/>
          <w:lang w:val="mk-MK"/>
        </w:rPr>
        <w:t xml:space="preserve">подолжни и попречни пукнатини,  </w:t>
      </w:r>
    </w:p>
    <w:p w:rsidR="00540A03" w:rsidRPr="00540A03" w:rsidRDefault="00540A03" w:rsidP="0041709B">
      <w:pPr>
        <w:pStyle w:val="ListParagraph"/>
        <w:numPr>
          <w:ilvl w:val="0"/>
          <w:numId w:val="20"/>
        </w:numPr>
        <w:spacing w:before="120" w:line="320" w:lineRule="exact"/>
        <w:jc w:val="both"/>
        <w:rPr>
          <w:rFonts w:ascii="Arial" w:hAnsi="Arial" w:cs="Arial"/>
          <w:lang w:val="mk-MK"/>
        </w:rPr>
      </w:pPr>
      <w:r w:rsidRPr="00540A03">
        <w:rPr>
          <w:rFonts w:ascii="Arial" w:hAnsi="Arial" w:cs="Arial"/>
          <w:lang w:val="mk-MK"/>
        </w:rPr>
        <w:t xml:space="preserve">ударни дупки,  </w:t>
      </w:r>
    </w:p>
    <w:p w:rsidR="00540A03" w:rsidRPr="00540A03" w:rsidRDefault="00540A03" w:rsidP="0041709B">
      <w:pPr>
        <w:pStyle w:val="ListParagraph"/>
        <w:numPr>
          <w:ilvl w:val="0"/>
          <w:numId w:val="20"/>
        </w:numPr>
        <w:spacing w:before="120" w:line="320" w:lineRule="exact"/>
        <w:jc w:val="both"/>
        <w:rPr>
          <w:rFonts w:ascii="Arial" w:hAnsi="Arial" w:cs="Arial"/>
          <w:lang w:val="mk-MK"/>
        </w:rPr>
      </w:pPr>
      <w:r w:rsidRPr="00540A03">
        <w:rPr>
          <w:rFonts w:ascii="Arial" w:hAnsi="Arial" w:cs="Arial"/>
          <w:lang w:val="mk-MK"/>
        </w:rPr>
        <w:t>колотрази,</w:t>
      </w:r>
    </w:p>
    <w:p w:rsidR="00540A03" w:rsidRPr="00540A03" w:rsidRDefault="00540A03" w:rsidP="0041709B">
      <w:pPr>
        <w:pStyle w:val="ListParagraph"/>
        <w:numPr>
          <w:ilvl w:val="0"/>
          <w:numId w:val="20"/>
        </w:numPr>
        <w:spacing w:before="120" w:line="320" w:lineRule="exact"/>
        <w:jc w:val="both"/>
        <w:rPr>
          <w:rFonts w:ascii="Arial" w:hAnsi="Arial" w:cs="Arial"/>
          <w:lang w:val="mk-MK"/>
        </w:rPr>
      </w:pPr>
      <w:r w:rsidRPr="00540A03">
        <w:rPr>
          <w:rFonts w:ascii="Arial" w:hAnsi="Arial" w:cs="Arial"/>
          <w:lang w:val="mk-MK"/>
        </w:rPr>
        <w:t>локални санации,</w:t>
      </w:r>
    </w:p>
    <w:p w:rsidR="008E50FF" w:rsidRDefault="00540A03" w:rsidP="0041709B">
      <w:pPr>
        <w:pStyle w:val="ListParagraph"/>
        <w:numPr>
          <w:ilvl w:val="0"/>
          <w:numId w:val="20"/>
        </w:numPr>
        <w:spacing w:before="120" w:line="320" w:lineRule="exact"/>
        <w:jc w:val="both"/>
        <w:rPr>
          <w:rFonts w:ascii="Arial" w:hAnsi="Arial" w:cs="Arial"/>
          <w:lang w:val="mk-MK"/>
        </w:rPr>
      </w:pPr>
      <w:r w:rsidRPr="00540A03">
        <w:rPr>
          <w:rFonts w:ascii="Arial" w:hAnsi="Arial" w:cs="Arial"/>
          <w:lang w:val="mk-MK"/>
        </w:rPr>
        <w:t>локални слегавања</w:t>
      </w:r>
    </w:p>
    <w:p w:rsidR="00540A03" w:rsidRPr="00540A03" w:rsidRDefault="00540A03" w:rsidP="00540A03">
      <w:pPr>
        <w:pStyle w:val="ListParagraph"/>
        <w:spacing w:before="120" w:line="320" w:lineRule="exact"/>
        <w:ind w:left="1429"/>
        <w:jc w:val="both"/>
        <w:rPr>
          <w:rFonts w:ascii="Arial" w:hAnsi="Arial" w:cs="Arial"/>
          <w:lang w:val="mk-MK"/>
        </w:rPr>
      </w:pPr>
    </w:p>
    <w:p w:rsidR="00951BD8" w:rsidRPr="0072397E" w:rsidRDefault="00126328" w:rsidP="00126328">
      <w:pPr>
        <w:spacing w:before="120" w:line="320" w:lineRule="exact"/>
        <w:rPr>
          <w:rFonts w:ascii="Arial" w:hAnsi="Arial" w:cs="Arial"/>
          <w:i/>
          <w:u w:val="single"/>
          <w:lang w:val="en-US"/>
        </w:rPr>
      </w:pPr>
      <w:r w:rsidRPr="00FA4C5B">
        <w:rPr>
          <w:rFonts w:ascii="Arial" w:hAnsi="Arial" w:cs="Arial"/>
          <w:i/>
          <w:u w:val="single"/>
          <w:lang w:val="mk-MK"/>
        </w:rPr>
        <w:t>Тахометри</w:t>
      </w:r>
      <w:r w:rsidR="00C47B22" w:rsidRPr="00FA4C5B">
        <w:rPr>
          <w:rFonts w:ascii="Arial" w:hAnsi="Arial" w:cs="Arial"/>
          <w:i/>
          <w:u w:val="single"/>
          <w:lang w:val="mk-MK"/>
        </w:rPr>
        <w:t>ја</w:t>
      </w:r>
    </w:p>
    <w:p w:rsidR="00951BD8" w:rsidRPr="0072397E" w:rsidRDefault="00126328" w:rsidP="00126328">
      <w:pPr>
        <w:spacing w:before="120" w:line="320" w:lineRule="exact"/>
        <w:jc w:val="both"/>
        <w:rPr>
          <w:rFonts w:ascii="Arial" w:hAnsi="Arial" w:cs="Arial"/>
          <w:lang w:val="en-US"/>
        </w:rPr>
      </w:pPr>
      <w:r w:rsidRPr="00126328">
        <w:rPr>
          <w:rFonts w:ascii="Arial" w:hAnsi="Arial" w:cs="Arial"/>
          <w:lang w:val="mk-MK"/>
        </w:rPr>
        <w:t>За утврдување на структурните елементи на постоечката траса и поставувањето на оската, деталн</w:t>
      </w:r>
      <w:r w:rsidR="00C47B22">
        <w:rPr>
          <w:rFonts w:ascii="Arial" w:hAnsi="Arial" w:cs="Arial"/>
          <w:lang w:val="mk-MK"/>
        </w:rPr>
        <w:t>ата</w:t>
      </w:r>
      <w:r w:rsidRPr="00126328">
        <w:rPr>
          <w:rFonts w:ascii="Arial" w:hAnsi="Arial" w:cs="Arial"/>
          <w:lang w:val="mk-MK"/>
        </w:rPr>
        <w:t xml:space="preserve"> тахометри</w:t>
      </w:r>
      <w:r w:rsidR="00C47B22">
        <w:rPr>
          <w:rFonts w:ascii="Arial" w:hAnsi="Arial" w:cs="Arial"/>
          <w:lang w:val="mk-MK"/>
        </w:rPr>
        <w:t>ја</w:t>
      </w:r>
      <w:r w:rsidRPr="00126328">
        <w:rPr>
          <w:rFonts w:ascii="Arial" w:hAnsi="Arial" w:cs="Arial"/>
          <w:lang w:val="mk-MK"/>
        </w:rPr>
        <w:t xml:space="preserve"> на трасата е направен</w:t>
      </w:r>
      <w:r w:rsidR="00C47B22">
        <w:rPr>
          <w:rFonts w:ascii="Arial" w:hAnsi="Arial" w:cs="Arial"/>
          <w:lang w:val="mk-MK"/>
        </w:rPr>
        <w:t>а</w:t>
      </w:r>
      <w:r w:rsidRPr="00126328">
        <w:rPr>
          <w:rFonts w:ascii="Arial" w:hAnsi="Arial" w:cs="Arial"/>
          <w:lang w:val="mk-MK"/>
        </w:rPr>
        <w:t xml:space="preserve"> на следниот начин:Поставување </w:t>
      </w:r>
      <w:bookmarkStart w:id="6" w:name="_Hlk4488537"/>
      <w:r w:rsidRPr="00126328">
        <w:rPr>
          <w:rFonts w:ascii="Arial" w:hAnsi="Arial" w:cs="Arial"/>
          <w:lang w:val="mk-MK"/>
        </w:rPr>
        <w:t xml:space="preserve">оперативен полигонски влак </w:t>
      </w:r>
      <w:bookmarkEnd w:id="6"/>
      <w:r w:rsidRPr="00126328">
        <w:rPr>
          <w:rFonts w:ascii="Arial" w:hAnsi="Arial" w:cs="Arial"/>
          <w:lang w:val="mk-MK"/>
        </w:rPr>
        <w:t xml:space="preserve">долж целокупната должина на трасата. </w:t>
      </w:r>
    </w:p>
    <w:p w:rsidR="00951BD8" w:rsidRPr="0072397E" w:rsidRDefault="00126328" w:rsidP="00162D45">
      <w:pPr>
        <w:spacing w:beforeLines="120" w:line="320" w:lineRule="exact"/>
        <w:jc w:val="both"/>
        <w:rPr>
          <w:rFonts w:ascii="Arial" w:hAnsi="Arial" w:cs="Arial"/>
          <w:lang w:val="en-US"/>
        </w:rPr>
      </w:pPr>
      <w:r w:rsidRPr="001A5FBC">
        <w:rPr>
          <w:rFonts w:ascii="Arial" w:hAnsi="Arial" w:cs="Arial"/>
          <w:lang w:val="mk-MK"/>
        </w:rPr>
        <w:t xml:space="preserve">Точките на полигонскиот влак се направени од бетонски елементи со одредени димензии кои се </w:t>
      </w:r>
      <w:r w:rsidR="001A5FBC" w:rsidRPr="001A5FBC">
        <w:rPr>
          <w:rFonts w:ascii="Arial" w:hAnsi="Arial" w:cs="Arial"/>
          <w:lang w:val="mk-MK"/>
        </w:rPr>
        <w:t>кои се вкопани во околниот терен на одредена должина покрај самиот пат односно на растојание не поголемо од 250м.</w:t>
      </w:r>
    </w:p>
    <w:p w:rsidR="00951BD8" w:rsidRPr="0072397E" w:rsidRDefault="001A5FBC" w:rsidP="00162D45">
      <w:pPr>
        <w:spacing w:beforeLines="120" w:line="320" w:lineRule="exact"/>
        <w:jc w:val="both"/>
        <w:rPr>
          <w:rFonts w:ascii="Arial" w:hAnsi="Arial" w:cs="Arial"/>
          <w:lang w:val="en-US"/>
        </w:rPr>
      </w:pPr>
      <w:r w:rsidRPr="00C47B22">
        <w:rPr>
          <w:rFonts w:ascii="Arial" w:hAnsi="Arial" w:cs="Arial"/>
          <w:lang w:val="mk-MK"/>
        </w:rPr>
        <w:t xml:space="preserve">Потоа оперативниот полигонски влак се </w:t>
      </w:r>
      <w:r w:rsidR="00C47B22" w:rsidRPr="00C47B22">
        <w:rPr>
          <w:rFonts w:ascii="Arial" w:hAnsi="Arial" w:cs="Arial"/>
          <w:lang w:val="mk-MK"/>
        </w:rPr>
        <w:t>из</w:t>
      </w:r>
      <w:r w:rsidRPr="00C47B22">
        <w:rPr>
          <w:rFonts w:ascii="Arial" w:hAnsi="Arial" w:cs="Arial"/>
          <w:lang w:val="mk-MK"/>
        </w:rPr>
        <w:t>мери со своите апсолутни коорд</w:t>
      </w:r>
      <w:r w:rsidR="00C47B22" w:rsidRPr="00C47B22">
        <w:rPr>
          <w:rFonts w:ascii="Arial" w:hAnsi="Arial" w:cs="Arial"/>
          <w:lang w:val="mk-MK"/>
        </w:rPr>
        <w:t>и</w:t>
      </w:r>
      <w:r w:rsidRPr="00C47B22">
        <w:rPr>
          <w:rFonts w:ascii="Arial" w:hAnsi="Arial" w:cs="Arial"/>
          <w:lang w:val="mk-MK"/>
        </w:rPr>
        <w:t xml:space="preserve">нати и висина </w:t>
      </w:r>
      <w:r w:rsidR="0025000F" w:rsidRPr="00C47B22">
        <w:rPr>
          <w:rFonts w:ascii="Arial" w:hAnsi="Arial" w:cs="Arial"/>
          <w:lang w:val="mk-MK"/>
        </w:rPr>
        <w:t>во однос на постојани</w:t>
      </w:r>
      <w:r w:rsidR="00C47B22" w:rsidRPr="00C47B22">
        <w:rPr>
          <w:rFonts w:ascii="Arial" w:hAnsi="Arial" w:cs="Arial"/>
          <w:lang w:val="mk-MK"/>
        </w:rPr>
        <w:t>те геодетски точки со своите апсолутни точки X, Y и Z.</w:t>
      </w:r>
    </w:p>
    <w:p w:rsidR="00951BD8" w:rsidRPr="0072397E" w:rsidRDefault="00C47B22" w:rsidP="00C47B22">
      <w:pPr>
        <w:spacing w:before="120" w:line="320" w:lineRule="exact"/>
        <w:jc w:val="both"/>
        <w:rPr>
          <w:rFonts w:ascii="Arial" w:hAnsi="Arial" w:cs="Arial"/>
          <w:lang w:val="en-US"/>
        </w:rPr>
      </w:pPr>
      <w:r w:rsidRPr="00C47B22">
        <w:rPr>
          <w:rFonts w:ascii="Arial" w:hAnsi="Arial" w:cs="Arial"/>
          <w:lang w:val="mk-MK"/>
        </w:rPr>
        <w:t xml:space="preserve">По извршеното геодетско мерење на влакот, трасата беше обележана и испитана.Обележувањето на трасата се изведува со поставување челични шајки на левиот и десниот раб на асфалтниот коловоз на секои 10м </w:t>
      </w:r>
      <w:r w:rsidR="00802607">
        <w:rPr>
          <w:rFonts w:ascii="Arial" w:hAnsi="Arial" w:cs="Arial"/>
          <w:lang w:val="mk-MK"/>
        </w:rPr>
        <w:t>од</w:t>
      </w:r>
      <w:r w:rsidR="00FA4C5B">
        <w:rPr>
          <w:rFonts w:ascii="Arial" w:hAnsi="Arial" w:cs="Arial"/>
          <w:lang w:val="mk-MK"/>
        </w:rPr>
        <w:t xml:space="preserve"> секција 1 и 2 </w:t>
      </w:r>
      <w:r w:rsidRPr="00C47B22">
        <w:rPr>
          <w:rFonts w:ascii="Arial" w:hAnsi="Arial" w:cs="Arial"/>
          <w:lang w:val="mk-MK"/>
        </w:rPr>
        <w:t>и</w:t>
      </w:r>
      <w:r w:rsidR="00802607">
        <w:rPr>
          <w:rFonts w:ascii="Arial" w:hAnsi="Arial" w:cs="Arial"/>
          <w:lang w:val="mk-MK"/>
        </w:rPr>
        <w:t>/или</w:t>
      </w:r>
      <w:r w:rsidRPr="00C47B22">
        <w:rPr>
          <w:rFonts w:ascii="Arial" w:hAnsi="Arial" w:cs="Arial"/>
          <w:lang w:val="mk-MK"/>
        </w:rPr>
        <w:t xml:space="preserve"> црвена мрсна боја</w:t>
      </w:r>
      <w:r w:rsidR="00802607">
        <w:rPr>
          <w:rFonts w:ascii="Arial" w:hAnsi="Arial" w:cs="Arial"/>
          <w:lang w:val="mk-MK"/>
        </w:rPr>
        <w:t>.</w:t>
      </w:r>
    </w:p>
    <w:p w:rsidR="00951BD8" w:rsidRPr="00951BD8" w:rsidRDefault="00C47B22" w:rsidP="00C47B22">
      <w:pPr>
        <w:spacing w:before="120" w:line="320" w:lineRule="exact"/>
        <w:jc w:val="both"/>
        <w:rPr>
          <w:rFonts w:ascii="Arial" w:hAnsi="Arial" w:cs="Arial"/>
          <w:lang w:val="en-US"/>
        </w:rPr>
      </w:pPr>
      <w:r w:rsidRPr="00C47B22">
        <w:rPr>
          <w:rFonts w:ascii="Arial" w:hAnsi="Arial" w:cs="Arial"/>
          <w:lang w:val="mk-MK"/>
        </w:rPr>
        <w:t>Со сите извршени геодетски мерења изработена е геодетска постоечка ситуација со примена на софтверска програма за обработка на теренско моделирање.</w:t>
      </w:r>
    </w:p>
    <w:p w:rsidR="00506EEF" w:rsidRPr="00C47371" w:rsidRDefault="00C47B22" w:rsidP="00C47B22">
      <w:pPr>
        <w:spacing w:before="120" w:line="320" w:lineRule="exact"/>
        <w:rPr>
          <w:rFonts w:ascii="Arial" w:hAnsi="Arial" w:cs="Arial"/>
          <w:b/>
          <w:i/>
          <w:u w:val="single"/>
          <w:lang w:val="en-US"/>
        </w:rPr>
      </w:pPr>
      <w:r w:rsidRPr="00C47B22">
        <w:rPr>
          <w:rFonts w:ascii="Arial" w:hAnsi="Arial" w:cs="Arial"/>
          <w:b/>
          <w:i/>
          <w:u w:val="single"/>
          <w:lang w:val="mk-MK"/>
        </w:rPr>
        <w:t>Елементи на геометриски напречен профил</w:t>
      </w:r>
    </w:p>
    <w:p w:rsidR="005C7006" w:rsidRDefault="005C7006" w:rsidP="005C7006">
      <w:pPr>
        <w:jc w:val="both"/>
        <w:rPr>
          <w:rFonts w:ascii="Arial" w:hAnsi="Arial" w:cs="Arial"/>
          <w:lang w:val="mk-MK"/>
        </w:rPr>
      </w:pPr>
    </w:p>
    <w:p w:rsidR="005C7006" w:rsidRDefault="005C7006" w:rsidP="005C7006">
      <w:pPr>
        <w:jc w:val="both"/>
        <w:rPr>
          <w:rFonts w:ascii="Arial" w:hAnsi="Arial" w:cs="Arial"/>
          <w:lang w:val="mk-MK"/>
        </w:rPr>
      </w:pPr>
      <w:r w:rsidRPr="005C7006">
        <w:rPr>
          <w:rFonts w:ascii="Arial" w:hAnsi="Arial" w:cs="Arial"/>
          <w:lang w:val="mk-MK"/>
        </w:rPr>
        <w:t>Елементите на геометрискиот напречен профил се диктирани од постоечката состојба на терен и изнесуваат:</w:t>
      </w:r>
    </w:p>
    <w:p w:rsidR="005C7006" w:rsidRPr="005C7006" w:rsidRDefault="005C7006" w:rsidP="005C7006">
      <w:pPr>
        <w:jc w:val="both"/>
        <w:rPr>
          <w:rFonts w:ascii="Arial" w:hAnsi="Arial" w:cs="Arial"/>
          <w:lang w:val="mk-MK"/>
        </w:rPr>
      </w:pPr>
    </w:p>
    <w:p w:rsidR="00F71D98" w:rsidRPr="00F71D98" w:rsidRDefault="00F71D98" w:rsidP="00F71D98">
      <w:pPr>
        <w:pStyle w:val="ListParagraph"/>
        <w:numPr>
          <w:ilvl w:val="0"/>
          <w:numId w:val="25"/>
        </w:numPr>
        <w:tabs>
          <w:tab w:val="left" w:pos="6237"/>
        </w:tabs>
        <w:jc w:val="both"/>
        <w:rPr>
          <w:rFonts w:ascii="Arial" w:hAnsi="Arial" w:cs="Arial"/>
          <w:szCs w:val="24"/>
          <w:lang w:val="mk-MK" w:eastAsia="en-GB"/>
        </w:rPr>
      </w:pPr>
      <w:r w:rsidRPr="00F71D98">
        <w:rPr>
          <w:rFonts w:ascii="Arial" w:hAnsi="Arial" w:cs="Arial"/>
          <w:szCs w:val="24"/>
          <w:lang w:val="mk-MK" w:eastAsia="en-GB"/>
        </w:rPr>
        <w:t>Сообраќајни ленти</w:t>
      </w:r>
      <w:r w:rsidRPr="00F71D98">
        <w:rPr>
          <w:rFonts w:ascii="Arial" w:hAnsi="Arial" w:cs="Arial"/>
          <w:szCs w:val="24"/>
          <w:lang w:val="mk-MK" w:eastAsia="en-GB"/>
        </w:rPr>
        <w:tab/>
        <w:t>2 x 3,00 m</w:t>
      </w:r>
    </w:p>
    <w:p w:rsidR="00F71D98" w:rsidRPr="00F71D98" w:rsidRDefault="00F71D98" w:rsidP="00F71D98">
      <w:pPr>
        <w:pStyle w:val="ListParagraph"/>
        <w:numPr>
          <w:ilvl w:val="0"/>
          <w:numId w:val="25"/>
        </w:numPr>
        <w:tabs>
          <w:tab w:val="left" w:pos="6237"/>
        </w:tabs>
        <w:jc w:val="both"/>
        <w:rPr>
          <w:rFonts w:ascii="Arial" w:hAnsi="Arial" w:cs="Arial"/>
          <w:szCs w:val="24"/>
          <w:lang w:val="mk-MK" w:eastAsia="en-GB"/>
        </w:rPr>
      </w:pPr>
      <w:r w:rsidRPr="00F71D98">
        <w:rPr>
          <w:rFonts w:ascii="Arial" w:hAnsi="Arial" w:cs="Arial"/>
          <w:szCs w:val="24"/>
          <w:lang w:val="mk-MK" w:eastAsia="en-GB"/>
        </w:rPr>
        <w:t>Рабни ленти</w:t>
      </w:r>
      <w:r w:rsidRPr="00F71D98">
        <w:rPr>
          <w:rFonts w:ascii="Arial" w:hAnsi="Arial" w:cs="Arial"/>
          <w:szCs w:val="24"/>
          <w:lang w:val="mk-MK" w:eastAsia="en-GB"/>
        </w:rPr>
        <w:tab/>
        <w:t>2 x 0,30 m</w:t>
      </w:r>
    </w:p>
    <w:p w:rsidR="00F71D98" w:rsidRPr="00F71D98" w:rsidRDefault="00F71D98" w:rsidP="00F71D98">
      <w:pPr>
        <w:pStyle w:val="ListParagraph"/>
        <w:numPr>
          <w:ilvl w:val="0"/>
          <w:numId w:val="25"/>
        </w:numPr>
        <w:tabs>
          <w:tab w:val="left" w:pos="6237"/>
        </w:tabs>
        <w:jc w:val="both"/>
        <w:rPr>
          <w:rFonts w:ascii="Arial" w:hAnsi="Arial" w:cs="Arial"/>
          <w:szCs w:val="24"/>
          <w:lang w:val="mk-MK" w:eastAsia="en-GB"/>
        </w:rPr>
      </w:pPr>
      <w:r w:rsidRPr="00F71D98">
        <w:rPr>
          <w:rFonts w:ascii="Arial" w:hAnsi="Arial" w:cs="Arial"/>
          <w:szCs w:val="24"/>
          <w:lang w:val="mk-MK" w:eastAsia="en-GB"/>
        </w:rPr>
        <w:t xml:space="preserve">Коловозен профил </w:t>
      </w:r>
      <w:r w:rsidRPr="00F71D98">
        <w:rPr>
          <w:rFonts w:ascii="Arial" w:hAnsi="Arial" w:cs="Arial"/>
          <w:szCs w:val="24"/>
          <w:lang w:val="mk-MK" w:eastAsia="en-GB"/>
        </w:rPr>
        <w:tab/>
        <w:t>6,60 (7,10) m</w:t>
      </w:r>
    </w:p>
    <w:p w:rsidR="00F71D98" w:rsidRPr="00F71D98" w:rsidRDefault="00F71D98" w:rsidP="00F71D98">
      <w:pPr>
        <w:pStyle w:val="ListParagraph"/>
        <w:numPr>
          <w:ilvl w:val="0"/>
          <w:numId w:val="25"/>
        </w:numPr>
        <w:tabs>
          <w:tab w:val="left" w:pos="6237"/>
        </w:tabs>
        <w:jc w:val="both"/>
        <w:rPr>
          <w:rFonts w:ascii="Arial" w:hAnsi="Arial" w:cs="Arial"/>
          <w:szCs w:val="24"/>
          <w:lang w:val="mk-MK" w:eastAsia="en-GB"/>
        </w:rPr>
      </w:pPr>
      <w:r w:rsidRPr="00F71D98">
        <w:rPr>
          <w:rFonts w:ascii="Arial" w:hAnsi="Arial" w:cs="Arial"/>
          <w:szCs w:val="24"/>
          <w:lang w:val="mk-MK" w:eastAsia="en-GB"/>
        </w:rPr>
        <w:t>Банкини</w:t>
      </w:r>
      <w:r w:rsidRPr="00F71D98">
        <w:rPr>
          <w:rFonts w:ascii="Arial" w:hAnsi="Arial" w:cs="Arial"/>
          <w:szCs w:val="24"/>
          <w:lang w:val="mk-MK" w:eastAsia="en-GB"/>
        </w:rPr>
        <w:tab/>
        <w:t>2 x 1,00 m</w:t>
      </w:r>
    </w:p>
    <w:p w:rsidR="00F71D98" w:rsidRPr="00F71D98" w:rsidRDefault="00F71D98" w:rsidP="00F71D98">
      <w:pPr>
        <w:pStyle w:val="ListParagraph"/>
        <w:numPr>
          <w:ilvl w:val="0"/>
          <w:numId w:val="25"/>
        </w:numPr>
        <w:tabs>
          <w:tab w:val="left" w:pos="6237"/>
        </w:tabs>
        <w:jc w:val="both"/>
        <w:rPr>
          <w:rFonts w:ascii="Arial" w:hAnsi="Arial" w:cs="Arial"/>
          <w:szCs w:val="24"/>
          <w:lang w:val="mk-MK" w:eastAsia="en-GB"/>
        </w:rPr>
      </w:pPr>
      <w:r w:rsidRPr="00F71D98">
        <w:rPr>
          <w:rFonts w:ascii="Arial" w:hAnsi="Arial" w:cs="Arial"/>
          <w:szCs w:val="24"/>
          <w:lang w:val="mk-MK" w:eastAsia="en-GB"/>
        </w:rPr>
        <w:t>Ригола</w:t>
      </w:r>
      <w:r w:rsidRPr="00F71D98">
        <w:rPr>
          <w:rFonts w:ascii="Arial" w:hAnsi="Arial" w:cs="Arial"/>
          <w:szCs w:val="24"/>
          <w:lang w:val="mk-MK" w:eastAsia="en-GB"/>
        </w:rPr>
        <w:tab/>
        <w:t>0,75 m</w:t>
      </w:r>
    </w:p>
    <w:p w:rsidR="00F71D98" w:rsidRPr="00F71D98" w:rsidRDefault="00F71D98" w:rsidP="00F71D98">
      <w:pPr>
        <w:pStyle w:val="ListParagraph"/>
        <w:numPr>
          <w:ilvl w:val="0"/>
          <w:numId w:val="25"/>
        </w:numPr>
        <w:tabs>
          <w:tab w:val="left" w:pos="6237"/>
        </w:tabs>
        <w:jc w:val="both"/>
        <w:rPr>
          <w:rFonts w:ascii="Arial" w:hAnsi="Arial" w:cs="Arial"/>
          <w:szCs w:val="24"/>
          <w:lang w:val="mk-MK" w:eastAsia="en-GB"/>
        </w:rPr>
      </w:pPr>
      <w:r w:rsidRPr="00F71D98">
        <w:rPr>
          <w:rFonts w:ascii="Arial" w:hAnsi="Arial" w:cs="Arial"/>
          <w:szCs w:val="24"/>
          <w:lang w:val="mk-MK" w:eastAsia="en-GB"/>
        </w:rPr>
        <w:t>Берма</w:t>
      </w:r>
      <w:r w:rsidRPr="00F71D98">
        <w:rPr>
          <w:rFonts w:ascii="Arial" w:hAnsi="Arial" w:cs="Arial"/>
          <w:szCs w:val="24"/>
          <w:lang w:val="mk-MK" w:eastAsia="en-GB"/>
        </w:rPr>
        <w:tab/>
        <w:t>0,75 m</w:t>
      </w:r>
    </w:p>
    <w:p w:rsidR="00F71D98" w:rsidRPr="00F71D98" w:rsidRDefault="00F71D98" w:rsidP="00F71D98">
      <w:pPr>
        <w:pStyle w:val="ListParagraph"/>
        <w:numPr>
          <w:ilvl w:val="0"/>
          <w:numId w:val="25"/>
        </w:numPr>
        <w:tabs>
          <w:tab w:val="left" w:pos="6237"/>
        </w:tabs>
        <w:jc w:val="both"/>
        <w:rPr>
          <w:rFonts w:ascii="Arial" w:hAnsi="Arial" w:cs="Arial"/>
          <w:szCs w:val="24"/>
          <w:lang w:val="mk-MK" w:eastAsia="en-GB"/>
        </w:rPr>
      </w:pPr>
      <w:r w:rsidRPr="00F71D98">
        <w:rPr>
          <w:rFonts w:ascii="Arial" w:hAnsi="Arial" w:cs="Arial"/>
          <w:szCs w:val="24"/>
          <w:lang w:val="mk-MK" w:eastAsia="en-GB"/>
        </w:rPr>
        <w:t>Планум</w:t>
      </w:r>
      <w:r w:rsidRPr="00F71D98">
        <w:rPr>
          <w:rFonts w:ascii="Arial" w:hAnsi="Arial" w:cs="Arial"/>
          <w:szCs w:val="24"/>
          <w:lang w:val="mk-MK" w:eastAsia="en-GB"/>
        </w:rPr>
        <w:tab/>
        <w:t>8,10 (8,60) m</w:t>
      </w:r>
    </w:p>
    <w:p w:rsidR="004E488C" w:rsidRPr="00530DF9" w:rsidRDefault="004E488C" w:rsidP="004E488C">
      <w:pPr>
        <w:pStyle w:val="ListParagraph"/>
        <w:tabs>
          <w:tab w:val="left" w:pos="6237"/>
        </w:tabs>
        <w:jc w:val="both"/>
        <w:rPr>
          <w:rFonts w:ascii="Arial" w:hAnsi="Arial" w:cs="Arial"/>
          <w:szCs w:val="24"/>
        </w:rPr>
      </w:pPr>
    </w:p>
    <w:p w:rsidR="00480E1D" w:rsidRDefault="00480E1D" w:rsidP="00715F51">
      <w:pPr>
        <w:spacing w:before="120" w:line="320" w:lineRule="exact"/>
        <w:rPr>
          <w:rFonts w:ascii="Arial" w:hAnsi="Arial" w:cs="Arial"/>
          <w:b/>
          <w:i/>
          <w:u w:val="single"/>
          <w:lang w:val="mk-MK"/>
        </w:rPr>
      </w:pPr>
    </w:p>
    <w:p w:rsidR="00506EEF" w:rsidRPr="00C47371" w:rsidRDefault="00715F51" w:rsidP="00715F51">
      <w:pPr>
        <w:spacing w:before="120" w:line="320" w:lineRule="exact"/>
        <w:rPr>
          <w:rFonts w:ascii="Arial" w:hAnsi="Arial" w:cs="Arial"/>
          <w:b/>
          <w:i/>
          <w:u w:val="single"/>
          <w:lang w:val="en-US"/>
        </w:rPr>
      </w:pPr>
      <w:r w:rsidRPr="00715F51">
        <w:rPr>
          <w:rFonts w:ascii="Arial" w:hAnsi="Arial" w:cs="Arial"/>
          <w:b/>
          <w:i/>
          <w:u w:val="single"/>
          <w:lang w:val="mk-MK"/>
        </w:rPr>
        <w:t>Конкретни и критични напречни профили</w:t>
      </w:r>
    </w:p>
    <w:p w:rsidR="00506EEF" w:rsidRPr="00C47371" w:rsidRDefault="00715F51" w:rsidP="00715F51">
      <w:pPr>
        <w:spacing w:before="120" w:line="320" w:lineRule="exact"/>
        <w:jc w:val="both"/>
        <w:rPr>
          <w:rFonts w:ascii="Arial" w:hAnsi="Arial" w:cs="Arial"/>
          <w:lang w:val="en-US"/>
        </w:rPr>
      </w:pPr>
      <w:r w:rsidRPr="00715F51">
        <w:rPr>
          <w:rFonts w:ascii="Arial" w:hAnsi="Arial" w:cs="Arial"/>
          <w:lang w:val="mk-MK"/>
        </w:rPr>
        <w:t xml:space="preserve">Специфичните услови на карактеристичните и критичните напречни профили се одредуваат со геодетското снимање, обработка и презентирање на податоците. </w:t>
      </w:r>
    </w:p>
    <w:p w:rsidR="00506EEF" w:rsidRPr="00BD3E2D" w:rsidRDefault="00715F51" w:rsidP="00715F51">
      <w:pPr>
        <w:spacing w:before="120" w:line="320" w:lineRule="exact"/>
        <w:jc w:val="both"/>
        <w:rPr>
          <w:rFonts w:ascii="Arial" w:hAnsi="Arial" w:cs="Arial"/>
          <w:bCs/>
          <w:lang w:val="pl-PL"/>
        </w:rPr>
      </w:pPr>
      <w:r w:rsidRPr="00715F51">
        <w:rPr>
          <w:rFonts w:ascii="Arial" w:hAnsi="Arial" w:cs="Arial"/>
          <w:lang w:val="mk-MK"/>
        </w:rPr>
        <w:t>Врз основа на изворните снимени податоци и податоците табелирани во надолжниот профил, проектирани се попречни профили како детални решенија презентирани во размер 1:100 во Основниот Проект.</w:t>
      </w:r>
    </w:p>
    <w:p w:rsidR="00506EEF" w:rsidRPr="00C47371" w:rsidRDefault="00715F51" w:rsidP="00715F51">
      <w:pPr>
        <w:spacing w:before="120" w:line="320" w:lineRule="exact"/>
        <w:rPr>
          <w:rFonts w:ascii="Arial" w:hAnsi="Arial" w:cs="Arial"/>
          <w:b/>
          <w:i/>
          <w:u w:val="single"/>
          <w:lang w:val="en-US"/>
        </w:rPr>
      </w:pPr>
      <w:r w:rsidRPr="00715F51">
        <w:rPr>
          <w:rFonts w:ascii="Arial" w:hAnsi="Arial" w:cs="Arial"/>
          <w:b/>
          <w:i/>
          <w:u w:val="single"/>
          <w:lang w:val="mk-MK"/>
        </w:rPr>
        <w:t>Ситуациониот план (хоризонтален проект)</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Основа за дефинирање на хоризонталното решение т.е осовината на патот е геодетската подлога со користење на постоечкиот коловоз од регионалниот пат Р 1109. Користејки ги снимените точки од геодетските мерења, извршено е “фино” поместување на оската на патот со цел поточно пратење на постојниот коловоз на Р 1109.</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Генерално, трасата на предметната делница се протега во правец југоисток - северозапад.</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Почетокот на трасата на км 5+500,00 се наоѓа по излез од крстосницата со патен правец Р1105, во близина на н.м. Фурка, додека крајот на рехабилитацијата се наоѓа на км 24+000, во близина на н.м. Гевгелија.</w:t>
      </w:r>
    </w:p>
    <w:p w:rsidR="00A22118" w:rsidRDefault="00A22118" w:rsidP="00A22118">
      <w:pPr>
        <w:spacing w:before="120" w:line="320" w:lineRule="exact"/>
        <w:jc w:val="both"/>
        <w:rPr>
          <w:rFonts w:ascii="Arial" w:hAnsi="Arial" w:cs="Arial"/>
          <w:lang w:val="mk-MK"/>
        </w:rPr>
      </w:pPr>
      <w:r w:rsidRPr="00A22118">
        <w:rPr>
          <w:rFonts w:ascii="Arial" w:hAnsi="Arial" w:cs="Arial"/>
          <w:lang w:val="mk-MK"/>
        </w:rPr>
        <w:t>Осовината на патот е водена по средината на постоечкиот пат. Истата е проектирана со правци, при што, во темињата на прекршувањата на истите со прекршни агли поголеми од 3</w:t>
      </w:r>
      <w:r w:rsidRPr="00A22118">
        <w:rPr>
          <w:rFonts w:ascii="Arial" w:hAnsi="Arial" w:cs="Arial"/>
          <w:vertAlign w:val="superscript"/>
          <w:lang w:val="mk-MK"/>
        </w:rPr>
        <w:t>о</w:t>
      </w:r>
      <w:r w:rsidRPr="00A22118">
        <w:rPr>
          <w:rFonts w:ascii="Arial" w:hAnsi="Arial" w:cs="Arial"/>
          <w:lang w:val="mk-MK"/>
        </w:rPr>
        <w:t xml:space="preserve"> се проектирани хоризонтални кружни лаци, меѓусебно поврзани со правците со преодни кривини. Оформувањето на кружните лаци е изведено со радиуси.</w:t>
      </w:r>
    </w:p>
    <w:p w:rsidR="00832BA8" w:rsidRDefault="00832BA8" w:rsidP="00A22118">
      <w:pPr>
        <w:spacing w:before="120" w:line="320" w:lineRule="exact"/>
        <w:jc w:val="both"/>
        <w:rPr>
          <w:rFonts w:ascii="Arial" w:hAnsi="Arial" w:cs="Arial"/>
          <w:lang w:val="mk-MK"/>
        </w:rPr>
      </w:pPr>
      <w:r w:rsidRPr="00832BA8">
        <w:rPr>
          <w:rFonts w:ascii="Arial" w:hAnsi="Arial" w:cs="Arial"/>
          <w:lang w:val="mk-MK"/>
        </w:rPr>
        <w:t>Сите детали се презентирани во ситуациониот план на трасата во размер 1:1.000. На овие листови се прикажани сите релевантни податоци за проектната геометрија.</w:t>
      </w:r>
    </w:p>
    <w:p w:rsidR="00832BA8" w:rsidRDefault="00832BA8" w:rsidP="00832BA8">
      <w:pPr>
        <w:spacing w:before="120" w:line="320" w:lineRule="exact"/>
        <w:jc w:val="both"/>
        <w:rPr>
          <w:rFonts w:ascii="Arial" w:hAnsi="Arial" w:cs="Arial"/>
          <w:b/>
          <w:i/>
          <w:u w:val="single"/>
          <w:lang w:val="mk-MK"/>
        </w:rPr>
      </w:pPr>
    </w:p>
    <w:p w:rsidR="00C019F5" w:rsidRDefault="00C019F5" w:rsidP="00832BA8">
      <w:pPr>
        <w:spacing w:before="120" w:line="320" w:lineRule="exact"/>
        <w:jc w:val="both"/>
        <w:rPr>
          <w:rFonts w:ascii="Arial" w:hAnsi="Arial" w:cs="Arial"/>
          <w:b/>
          <w:i/>
          <w:u w:val="single"/>
          <w:lang w:val="en-US"/>
        </w:rPr>
      </w:pPr>
      <w:r w:rsidRPr="00C019F5">
        <w:rPr>
          <w:rFonts w:ascii="Arial" w:hAnsi="Arial" w:cs="Arial"/>
          <w:b/>
          <w:i/>
          <w:u w:val="single"/>
          <w:lang w:val="mk-MK"/>
        </w:rPr>
        <w:t xml:space="preserve">Вертикално решение </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Вертикалното решение на трасата е дефинирано со линијата на нивелетата, која е одредена како пресек на една вертикална рамнина положена низ оската на патот во ситуација. Во геометриска смисла, нивелетата е составена од правци (угорнини и надолнини на трасата) и вертикални кривини (конвексни и конкавни кривини). Правците на нивелетата се дефинирани со нивните наклони, додека вертикалните кривини се определени со радиусите на закривеност.</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Граничните вредности на проектираните елементи се одредени според вознодинамичките, експлотационите и конструктивните критериуми, додека применетите големини се одбрани според правилата за проектирање и теренските услови.</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Вертикалното решение на трасата, бидејќи се работи за рехабилитација и реконструкција е условено според проектните услови и постоечката состојба на теренот т.е максимално се прати нивелетата на постоечкиот коловоз.</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Откако е дефинирана осовината на постоечкиот коловоз, изработен е надолжниот профил на трасата со линија на терен, односно линија на снимените коти на коловозот.</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После извршенето прилагодување на новото витоперење на постоечкиот пат, водејќи сметка за попречниот наклон на постојниот коловоз, како и постоечките услови за одводнување, изработени се напречните профили на патот.</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За да се задоволат условите за надградба, извршено е почесто прекршување на нивелетата, односно во зависност од постоечкиот наклон на коловозот.</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Подолжните наклони на нивелетата ја пратат постоечката нивелета на патот, додека преломите на нивелетата се заоблени со вертикални кривини.</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Преломите кај кои се јавуваат поголеми разлики во наклонот од i=0,3% се вметнуваат соодветни вертикални кривини, како и кај помалите преломи, а заради ускладување кон постоечката нивелета.</w:t>
      </w:r>
    </w:p>
    <w:p w:rsidR="00A22118" w:rsidRPr="00A22118" w:rsidRDefault="00A22118" w:rsidP="00A22118">
      <w:pPr>
        <w:spacing w:before="120" w:line="320" w:lineRule="exact"/>
        <w:jc w:val="both"/>
        <w:rPr>
          <w:rFonts w:ascii="Arial" w:hAnsi="Arial" w:cs="Arial"/>
          <w:lang w:val="mk-MK"/>
        </w:rPr>
      </w:pPr>
      <w:r w:rsidRPr="00A22118">
        <w:rPr>
          <w:rFonts w:ascii="Arial" w:hAnsi="Arial" w:cs="Arial"/>
          <w:lang w:val="mk-MK"/>
        </w:rPr>
        <w:t>Во надолжниот профил, покрај основните податоци кои ги содржи овој прилог за вертикална претстава на теренот и оската на патот, претставени се витоперењето, напречните наклони и котите на лев и десен раб со котите на теренот.</w:t>
      </w:r>
    </w:p>
    <w:p w:rsidR="00B57913" w:rsidRPr="003F5B3A" w:rsidRDefault="00A22118" w:rsidP="00A22118">
      <w:pPr>
        <w:spacing w:before="120" w:line="320" w:lineRule="exact"/>
        <w:jc w:val="both"/>
        <w:rPr>
          <w:rFonts w:ascii="Arial" w:hAnsi="Arial" w:cs="Arial"/>
          <w:lang w:val="en-US"/>
        </w:rPr>
      </w:pPr>
      <w:r w:rsidRPr="00A22118">
        <w:rPr>
          <w:rFonts w:ascii="Arial" w:hAnsi="Arial" w:cs="Arial"/>
          <w:lang w:val="mk-MK"/>
        </w:rPr>
        <w:t>Сите детали кои се предмет на надолжниот профил, презентирани се во надолжниот профил  во размер 1:100/1.000.</w:t>
      </w:r>
    </w:p>
    <w:p w:rsidR="008A78FB" w:rsidRDefault="008A78FB" w:rsidP="008A78FB">
      <w:pPr>
        <w:spacing w:before="120" w:line="320" w:lineRule="exact"/>
        <w:rPr>
          <w:rFonts w:ascii="Arial" w:hAnsi="Arial" w:cs="Arial"/>
          <w:lang w:val="en-US"/>
        </w:rPr>
      </w:pPr>
    </w:p>
    <w:p w:rsidR="00506EEF" w:rsidRPr="00C754A3" w:rsidRDefault="00BD4C41" w:rsidP="00023AFF">
      <w:pPr>
        <w:spacing w:before="120" w:line="320" w:lineRule="exact"/>
        <w:rPr>
          <w:rFonts w:ascii="Arial" w:hAnsi="Arial" w:cs="Arial"/>
          <w:b/>
          <w:i/>
          <w:u w:val="single"/>
          <w:lang w:val="en-US"/>
        </w:rPr>
      </w:pPr>
      <w:r w:rsidRPr="00BD4C41">
        <w:rPr>
          <w:rFonts w:ascii="Arial" w:hAnsi="Arial" w:cs="Arial"/>
          <w:b/>
          <w:i/>
          <w:u w:val="single"/>
          <w:lang w:val="mk-MK"/>
        </w:rPr>
        <w:t>Коловозна конструкција</w:t>
      </w:r>
    </w:p>
    <w:p w:rsidR="003F5B3A" w:rsidRPr="003F5B3A" w:rsidRDefault="003F5B3A" w:rsidP="003F5B3A">
      <w:pPr>
        <w:spacing w:before="120" w:line="320" w:lineRule="exact"/>
        <w:jc w:val="both"/>
        <w:rPr>
          <w:rFonts w:ascii="Arial" w:hAnsi="Arial" w:cs="Arial"/>
          <w:lang w:val="mk-MK"/>
        </w:rPr>
      </w:pPr>
      <w:r w:rsidRPr="003F5B3A">
        <w:rPr>
          <w:rFonts w:ascii="Arial" w:hAnsi="Arial" w:cs="Arial"/>
          <w:lang w:val="mk-MK"/>
        </w:rPr>
        <w:t>Димензиите за коловозната конструкција се превземени согласно решенијата од Идејниот Проект:</w:t>
      </w:r>
    </w:p>
    <w:p w:rsidR="00DE7CA8" w:rsidRDefault="003F5B3A" w:rsidP="003F5B3A">
      <w:pPr>
        <w:tabs>
          <w:tab w:val="right" w:pos="9026"/>
        </w:tabs>
        <w:spacing w:before="120" w:line="320" w:lineRule="exact"/>
        <w:contextualSpacing/>
        <w:jc w:val="both"/>
        <w:rPr>
          <w:rFonts w:ascii="Arial" w:hAnsi="Arial" w:cs="Arial"/>
          <w:lang w:val="mk-MK"/>
        </w:rPr>
      </w:pPr>
      <w:r>
        <w:rPr>
          <w:rFonts w:ascii="Arial" w:hAnsi="Arial" w:cs="Arial"/>
          <w:lang w:val="mk-MK"/>
        </w:rPr>
        <w:t xml:space="preserve">•   </w:t>
      </w:r>
      <w:r w:rsidRPr="003F5B3A">
        <w:rPr>
          <w:rFonts w:ascii="Arial" w:hAnsi="Arial" w:cs="Arial"/>
          <w:lang w:val="mk-MK"/>
        </w:rPr>
        <w:t>Абечки с</w:t>
      </w:r>
      <w:r>
        <w:rPr>
          <w:rFonts w:ascii="Arial" w:hAnsi="Arial" w:cs="Arial"/>
          <w:lang w:val="mk-MK"/>
        </w:rPr>
        <w:t xml:space="preserve">лој АБ11   </w:t>
      </w:r>
      <w:r w:rsidRPr="003F5B3A">
        <w:rPr>
          <w:rFonts w:ascii="Arial" w:hAnsi="Arial" w:cs="Arial"/>
          <w:lang w:val="mk-MK"/>
        </w:rPr>
        <w:t>d = 4 cm.</w:t>
      </w:r>
    </w:p>
    <w:p w:rsidR="003F5B3A" w:rsidRDefault="003F5B3A" w:rsidP="003F5B3A">
      <w:pPr>
        <w:tabs>
          <w:tab w:val="right" w:pos="9026"/>
        </w:tabs>
        <w:spacing w:before="120" w:line="320" w:lineRule="exact"/>
        <w:contextualSpacing/>
        <w:jc w:val="both"/>
        <w:rPr>
          <w:rFonts w:ascii="Arial" w:hAnsi="Arial" w:cs="Arial"/>
        </w:rPr>
      </w:pPr>
    </w:p>
    <w:p w:rsidR="00E10528" w:rsidRDefault="00FD311B" w:rsidP="008E6CC3">
      <w:pPr>
        <w:tabs>
          <w:tab w:val="right" w:pos="9026"/>
        </w:tabs>
        <w:spacing w:before="120" w:line="320" w:lineRule="exact"/>
        <w:contextualSpacing/>
        <w:jc w:val="both"/>
        <w:rPr>
          <w:rFonts w:ascii="Arial" w:hAnsi="Arial" w:cs="Arial"/>
        </w:rPr>
      </w:pPr>
      <w:r w:rsidRPr="00FD311B">
        <w:rPr>
          <w:rFonts w:ascii="Arial" w:hAnsi="Arial" w:cs="Arial"/>
        </w:rPr>
        <w:t>Бидејќисепредвиденисамоактивностизарехабилитацијазаовојпат, несепредвидуваактивнаобработканасуровининапривременитеградилишта.Градежниотматеријалштоќесекористинемадасеземаодпозајмишта, тукуодкаменоломикоивеќеимаатдобиеноеколошкадозвола (Б ИСКЗ дозвола).СогласноЗаконотзаживотнасредина, оваадозволајаиздаваатлокалнитевластизаживотнасредина и сенадгледуваодстрананаЛокалниотинспекторатзаживотнасредина.</w:t>
      </w:r>
      <w:r w:rsidR="00CA745C" w:rsidRPr="00CA745C">
        <w:rPr>
          <w:rFonts w:ascii="Arial" w:hAnsi="Arial" w:cs="Arial"/>
        </w:rPr>
        <w:t>Увидотнаеколошкатадозвола</w:t>
      </w:r>
      <w:r w:rsidR="00A00113">
        <w:rPr>
          <w:rFonts w:ascii="Arial" w:hAnsi="Arial" w:cs="Arial"/>
          <w:lang w:val="mk-MK"/>
        </w:rPr>
        <w:t>по потреба</w:t>
      </w:r>
      <w:r w:rsidR="00A00113">
        <w:rPr>
          <w:rFonts w:ascii="Arial" w:hAnsi="Arial" w:cs="Arial"/>
        </w:rPr>
        <w:t>ќебидедостап</w:t>
      </w:r>
      <w:r w:rsidR="00CA745C" w:rsidRPr="00CA745C">
        <w:rPr>
          <w:rFonts w:ascii="Arial" w:hAnsi="Arial" w:cs="Arial"/>
        </w:rPr>
        <w:t>н</w:t>
      </w:r>
      <w:r w:rsidR="00A00113">
        <w:rPr>
          <w:rFonts w:ascii="Arial" w:hAnsi="Arial" w:cs="Arial"/>
          <w:lang w:val="mk-MK"/>
        </w:rPr>
        <w:t>а</w:t>
      </w:r>
      <w:r w:rsidR="00CA745C" w:rsidRPr="00CA745C">
        <w:rPr>
          <w:rFonts w:ascii="Arial" w:hAnsi="Arial" w:cs="Arial"/>
        </w:rPr>
        <w:t>.</w:t>
      </w:r>
    </w:p>
    <w:p w:rsidR="00506EEF" w:rsidRPr="00C754A3" w:rsidRDefault="008E6CC3" w:rsidP="008E6CC3">
      <w:pPr>
        <w:spacing w:before="120" w:line="320" w:lineRule="exact"/>
        <w:rPr>
          <w:rFonts w:ascii="Arial" w:hAnsi="Arial" w:cs="Arial"/>
          <w:b/>
          <w:i/>
          <w:u w:val="single"/>
          <w:lang w:val="en-US"/>
        </w:rPr>
      </w:pPr>
      <w:r w:rsidRPr="008E6CC3">
        <w:rPr>
          <w:rFonts w:ascii="Arial" w:hAnsi="Arial" w:cs="Arial"/>
          <w:b/>
          <w:i/>
          <w:u w:val="single"/>
          <w:lang w:val="mk-MK"/>
        </w:rPr>
        <w:t>Одводнување</w:t>
      </w:r>
    </w:p>
    <w:p w:rsidR="003F5B3A" w:rsidRDefault="003F5B3A" w:rsidP="00C754A3">
      <w:pPr>
        <w:spacing w:before="120" w:line="320" w:lineRule="exact"/>
        <w:rPr>
          <w:rFonts w:ascii="Arial" w:hAnsi="Arial" w:cs="Arial"/>
          <w:lang w:val="mk-MK"/>
        </w:rPr>
      </w:pPr>
      <w:r w:rsidRPr="003F5B3A">
        <w:rPr>
          <w:rFonts w:ascii="Arial" w:hAnsi="Arial" w:cs="Arial"/>
          <w:lang w:val="mk-MK"/>
        </w:rPr>
        <w:t>Одводнување на коловозот е предвидено со користење на постоечките елементи за одводнување и расчистување и уредување на канавките и пропустите.</w:t>
      </w:r>
    </w:p>
    <w:p w:rsidR="00506EEF" w:rsidRPr="00C754A3" w:rsidRDefault="00F41D49" w:rsidP="00C754A3">
      <w:pPr>
        <w:spacing w:before="120" w:line="320" w:lineRule="exact"/>
        <w:rPr>
          <w:rFonts w:ascii="Arial" w:hAnsi="Arial" w:cs="Arial"/>
          <w:b/>
          <w:i/>
          <w:u w:val="single"/>
          <w:lang w:val="en-US"/>
        </w:rPr>
      </w:pPr>
      <w:r w:rsidRPr="00F41D49">
        <w:rPr>
          <w:rFonts w:ascii="Arial" w:hAnsi="Arial" w:cs="Arial"/>
          <w:b/>
          <w:i/>
          <w:u w:val="single"/>
          <w:lang w:val="en-US"/>
        </w:rPr>
        <w:t>Сообраќај</w:t>
      </w:r>
      <w:r>
        <w:rPr>
          <w:rFonts w:ascii="Arial" w:hAnsi="Arial" w:cs="Arial"/>
          <w:b/>
          <w:i/>
          <w:u w:val="single"/>
          <w:lang w:val="mk-MK"/>
        </w:rPr>
        <w:t>на</w:t>
      </w:r>
      <w:r w:rsidRPr="00F41D49">
        <w:rPr>
          <w:rFonts w:ascii="Arial" w:hAnsi="Arial" w:cs="Arial"/>
          <w:b/>
          <w:i/>
          <w:u w:val="single"/>
          <w:lang w:val="en-US"/>
        </w:rPr>
        <w:t xml:space="preserve"> и техничкаопрема</w:t>
      </w:r>
    </w:p>
    <w:p w:rsidR="00506EEF" w:rsidRDefault="003F5B3A" w:rsidP="00506EEF">
      <w:pPr>
        <w:spacing w:before="120" w:line="320" w:lineRule="exact"/>
        <w:jc w:val="both"/>
        <w:rPr>
          <w:rFonts w:ascii="Arial" w:hAnsi="Arial" w:cs="Arial"/>
          <w:lang w:val="en-AU"/>
        </w:rPr>
      </w:pPr>
      <w:r w:rsidRPr="003F5B3A">
        <w:rPr>
          <w:rFonts w:ascii="Arial" w:hAnsi="Arial" w:cs="Arial"/>
          <w:lang w:val="mk-MK"/>
        </w:rPr>
        <w:t>Врз основа на дефинираните пратечки содржини и сообраќајно-техничка опрема на патот, истите се изработе</w:t>
      </w:r>
      <w:r>
        <w:rPr>
          <w:rFonts w:ascii="Arial" w:hAnsi="Arial" w:cs="Arial"/>
          <w:lang w:val="mk-MK"/>
        </w:rPr>
        <w:t>ни во посебен сообраќаен проект</w:t>
      </w:r>
      <w:r w:rsidR="00525F27" w:rsidRPr="00525F27">
        <w:rPr>
          <w:rFonts w:ascii="Arial" w:hAnsi="Arial" w:cs="Arial"/>
          <w:lang w:val="mk-MK"/>
        </w:rPr>
        <w:t>.</w:t>
      </w:r>
    </w:p>
    <w:p w:rsidR="008A5231" w:rsidRPr="00BD3E2D" w:rsidRDefault="008A5231" w:rsidP="00506EEF">
      <w:pPr>
        <w:spacing w:before="120" w:line="320" w:lineRule="exact"/>
        <w:jc w:val="both"/>
        <w:rPr>
          <w:rFonts w:ascii="Arial" w:hAnsi="Arial" w:cs="Arial"/>
        </w:rPr>
      </w:pPr>
    </w:p>
    <w:p w:rsidR="00266945" w:rsidRDefault="00C0693D" w:rsidP="0041709B">
      <w:pPr>
        <w:pStyle w:val="Heading1"/>
        <w:numPr>
          <w:ilvl w:val="0"/>
          <w:numId w:val="19"/>
        </w:numPr>
        <w:rPr>
          <w:lang w:val="en-US" w:eastAsia="en-US"/>
        </w:rPr>
      </w:pPr>
      <w:bookmarkStart w:id="7" w:name="_Toc9246264"/>
      <w:r w:rsidRPr="00C0693D">
        <w:rPr>
          <w:lang w:val="mk-MK" w:eastAsia="en-US"/>
        </w:rPr>
        <w:t>Основни податоци</w:t>
      </w:r>
      <w:bookmarkEnd w:id="7"/>
    </w:p>
    <w:p w:rsidR="007B73AA" w:rsidRPr="00EE2880" w:rsidRDefault="00B40732" w:rsidP="00C0693D">
      <w:pPr>
        <w:pStyle w:val="Heading2"/>
        <w:rPr>
          <w:i w:val="0"/>
          <w:sz w:val="24"/>
          <w:szCs w:val="24"/>
          <w:lang w:val="en-US"/>
        </w:rPr>
      </w:pPr>
      <w:bookmarkStart w:id="8" w:name="_Toc9246265"/>
      <w:r>
        <w:rPr>
          <w:i w:val="0"/>
          <w:sz w:val="24"/>
          <w:szCs w:val="24"/>
          <w:lang w:val="mk-MK"/>
        </w:rPr>
        <w:t xml:space="preserve">4.1  </w:t>
      </w:r>
      <w:r w:rsidR="00C0693D" w:rsidRPr="00C0693D">
        <w:rPr>
          <w:i w:val="0"/>
          <w:sz w:val="24"/>
          <w:szCs w:val="24"/>
          <w:lang w:val="mk-MK"/>
        </w:rPr>
        <w:t>Опис на подрачјето околу проектната локација</w:t>
      </w:r>
      <w:bookmarkEnd w:id="8"/>
    </w:p>
    <w:p w:rsidR="00572547" w:rsidRPr="004B4AB7" w:rsidRDefault="00802901" w:rsidP="0013496B">
      <w:pPr>
        <w:spacing w:before="120" w:line="320" w:lineRule="exact"/>
        <w:jc w:val="both"/>
        <w:rPr>
          <w:rFonts w:ascii="Arial" w:hAnsi="Arial" w:cs="Arial"/>
          <w:lang w:val="mk-MK"/>
        </w:rPr>
      </w:pPr>
      <w:r w:rsidRPr="00802901">
        <w:rPr>
          <w:rFonts w:ascii="Arial" w:hAnsi="Arial" w:cs="Arial"/>
          <w:lang w:val="mk-MK"/>
        </w:rPr>
        <w:t>Активностите за рехабилитација на делницата Дедели-Фурка-Богданци-Гевгелија ќе се одржат во југоисточниот дел на Северна Македонија. Предметниот дел поминува од раскрсницата во населбата Дедели, преку раскрсницата на патот Р1105 со патот Р1109 во населбата Фурка, потоа преку населбата Богданци, до населбата Гевгелија, што може да се види на сликата подолу. Патот не поминува низ населени места, туку е на работ од населбата Богданци.</w:t>
      </w:r>
    </w:p>
    <w:p w:rsidR="001B693A" w:rsidRDefault="001B693A" w:rsidP="001B693A">
      <w:pPr>
        <w:rPr>
          <w:lang w:val="mk-MK"/>
        </w:rPr>
      </w:pPr>
    </w:p>
    <w:p w:rsidR="001B693A" w:rsidRDefault="001B693A" w:rsidP="00431775">
      <w:pPr>
        <w:jc w:val="center"/>
        <w:rPr>
          <w:lang w:val="mk-MK"/>
        </w:rPr>
      </w:pPr>
    </w:p>
    <w:p w:rsidR="001B693A" w:rsidRDefault="001B693A" w:rsidP="0013496B">
      <w:pPr>
        <w:spacing w:before="120" w:line="320" w:lineRule="exact"/>
        <w:jc w:val="both"/>
        <w:rPr>
          <w:rFonts w:ascii="Arial" w:hAnsi="Arial" w:cs="Arial"/>
          <w:lang w:val="mk-MK"/>
        </w:rPr>
      </w:pPr>
    </w:p>
    <w:p w:rsidR="001B693A" w:rsidRDefault="001B693A" w:rsidP="0013496B">
      <w:pPr>
        <w:spacing w:before="120" w:line="320" w:lineRule="exact"/>
        <w:jc w:val="both"/>
        <w:rPr>
          <w:rFonts w:ascii="Arial" w:hAnsi="Arial" w:cs="Arial"/>
          <w:lang w:val="mk-MK"/>
        </w:rPr>
      </w:pPr>
    </w:p>
    <w:p w:rsidR="001B693A" w:rsidRDefault="001B693A" w:rsidP="0013496B">
      <w:pPr>
        <w:spacing w:before="120" w:line="320" w:lineRule="exact"/>
        <w:jc w:val="both"/>
        <w:rPr>
          <w:rFonts w:ascii="Arial" w:hAnsi="Arial" w:cs="Arial"/>
          <w:lang w:val="mk-MK"/>
        </w:rPr>
      </w:pPr>
    </w:p>
    <w:p w:rsidR="001B693A" w:rsidRDefault="001B693A" w:rsidP="00B767E3">
      <w:pPr>
        <w:rPr>
          <w:lang w:val="mk-MK"/>
        </w:rPr>
      </w:pPr>
    </w:p>
    <w:p w:rsidR="009C3EC6" w:rsidRDefault="00B767E3" w:rsidP="0045518D">
      <w:pPr>
        <w:jc w:val="both"/>
        <w:rPr>
          <w:rFonts w:ascii="Arial" w:hAnsi="Arial" w:cs="Arial"/>
          <w:lang w:val="mk-MK"/>
        </w:rPr>
      </w:pPr>
      <w:r>
        <w:rPr>
          <w:rFonts w:ascii="Arial" w:hAnsi="Arial" w:cs="Arial"/>
          <w:noProof/>
          <w:lang w:val="en-US" w:eastAsia="en-US"/>
        </w:rPr>
        <w:drawing>
          <wp:inline distT="0" distB="0" distL="0" distR="0">
            <wp:extent cx="6059805" cy="5779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9805" cy="5779770"/>
                    </a:xfrm>
                    <a:prstGeom prst="rect">
                      <a:avLst/>
                    </a:prstGeom>
                    <a:noFill/>
                  </pic:spPr>
                </pic:pic>
              </a:graphicData>
            </a:graphic>
          </wp:inline>
        </w:drawing>
      </w:r>
    </w:p>
    <w:p w:rsidR="00042305" w:rsidRDefault="00042305" w:rsidP="0045518D">
      <w:pPr>
        <w:jc w:val="both"/>
        <w:rPr>
          <w:rFonts w:ascii="Arial" w:hAnsi="Arial" w:cs="Arial"/>
          <w:lang w:val="mk-MK"/>
        </w:rPr>
      </w:pPr>
    </w:p>
    <w:p w:rsidR="004775BE" w:rsidRPr="004775BE" w:rsidRDefault="004775BE" w:rsidP="004775BE">
      <w:pPr>
        <w:jc w:val="center"/>
        <w:rPr>
          <w:rFonts w:ascii="Arial" w:hAnsi="Arial" w:cs="Arial"/>
          <w:sz w:val="20"/>
          <w:szCs w:val="20"/>
          <w:lang w:val="mk-MK"/>
        </w:rPr>
      </w:pPr>
      <w:r w:rsidRPr="004775BE">
        <w:rPr>
          <w:rFonts w:ascii="Arial" w:hAnsi="Arial" w:cs="Arial"/>
          <w:sz w:val="20"/>
          <w:szCs w:val="20"/>
          <w:lang w:val="mk-MK"/>
        </w:rPr>
        <w:t>Слика 11  Потег на предметната делница во С.Македонија</w:t>
      </w:r>
    </w:p>
    <w:p w:rsidR="00042305" w:rsidRPr="0063553B" w:rsidRDefault="00482A92" w:rsidP="00482A92">
      <w:pPr>
        <w:spacing w:before="120" w:line="320" w:lineRule="exact"/>
        <w:jc w:val="both"/>
        <w:rPr>
          <w:rFonts w:ascii="Arial" w:hAnsi="Arial" w:cs="Arial"/>
          <w:lang w:val="mk-MK"/>
        </w:rPr>
      </w:pPr>
      <w:r w:rsidRPr="0063553B">
        <w:rPr>
          <w:rFonts w:ascii="Arial" w:hAnsi="Arial" w:cs="Arial"/>
          <w:lang w:val="mk-MK"/>
        </w:rPr>
        <w:t>Почетната точка на трасата на патот е на раскрсницата Дедели со координати N 41 ° 16'58 "и Е 22 ° 35'56". Крајот на трасата на патот е во Гевгелија со координати N 41 ° 09'08 "и Е 22 ° 31'00".</w:t>
      </w:r>
    </w:p>
    <w:p w:rsidR="00482A92" w:rsidRPr="0063553B" w:rsidRDefault="0063553B" w:rsidP="00482A92">
      <w:pPr>
        <w:spacing w:before="120" w:line="320" w:lineRule="exact"/>
        <w:jc w:val="both"/>
        <w:rPr>
          <w:rFonts w:ascii="Arial" w:hAnsi="Arial" w:cs="Arial"/>
          <w:lang w:val="mk-MK"/>
        </w:rPr>
      </w:pPr>
      <w:r w:rsidRPr="0063553B">
        <w:rPr>
          <w:rFonts w:ascii="Arial" w:hAnsi="Arial" w:cs="Arial"/>
          <w:lang w:val="mk-MK"/>
        </w:rPr>
        <w:t>Предвидена е рехабилитација на постојниот тротоар од км 5 + 000, па така, првиот дел од предметниот дел, кој е во границите на општината Валандово, нема да се разгледува понатаму. Рехабилитационите активности ќе се одвиваат во три општини: Дојран, Богданци и Гевгелија, во рамките на Јужниот плански регион.</w:t>
      </w:r>
    </w:p>
    <w:p w:rsidR="00482A92" w:rsidRPr="0063553B" w:rsidRDefault="00482A92" w:rsidP="00482A92">
      <w:pPr>
        <w:spacing w:before="120" w:line="320" w:lineRule="exact"/>
        <w:jc w:val="both"/>
        <w:rPr>
          <w:rFonts w:ascii="Arial" w:hAnsi="Arial" w:cs="Arial"/>
          <w:lang w:val="mk-MK"/>
        </w:rPr>
      </w:pPr>
    </w:p>
    <w:p w:rsidR="00482A92" w:rsidRDefault="0063553B" w:rsidP="0063553B">
      <w:pPr>
        <w:jc w:val="center"/>
        <w:rPr>
          <w:lang w:val="en-US"/>
        </w:rPr>
      </w:pPr>
      <w:r>
        <w:rPr>
          <w:noProof/>
          <w:lang w:val="en-US" w:eastAsia="en-US"/>
        </w:rPr>
        <w:drawing>
          <wp:inline distT="0" distB="0" distL="0" distR="0">
            <wp:extent cx="4243070" cy="3310255"/>
            <wp:effectExtent l="0" t="0" r="508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3070" cy="3310255"/>
                    </a:xfrm>
                    <a:prstGeom prst="rect">
                      <a:avLst/>
                    </a:prstGeom>
                    <a:noFill/>
                  </pic:spPr>
                </pic:pic>
              </a:graphicData>
            </a:graphic>
          </wp:inline>
        </w:drawing>
      </w:r>
    </w:p>
    <w:p w:rsidR="00042305" w:rsidRPr="00AF6F60" w:rsidRDefault="00042305" w:rsidP="00AF6F60">
      <w:pPr>
        <w:jc w:val="center"/>
        <w:rPr>
          <w:rFonts w:ascii="Arial" w:hAnsi="Arial" w:cs="Arial"/>
          <w:sz w:val="20"/>
          <w:szCs w:val="20"/>
          <w:lang w:val="mk-MK"/>
        </w:rPr>
      </w:pPr>
      <w:r w:rsidRPr="00DE4C7F">
        <w:rPr>
          <w:rFonts w:ascii="Arial" w:hAnsi="Arial" w:cs="Arial"/>
          <w:sz w:val="20"/>
          <w:szCs w:val="20"/>
          <w:lang w:val="mk-MK"/>
        </w:rPr>
        <w:t>Слика 1</w:t>
      </w:r>
      <w:r w:rsidR="00DE4C7F" w:rsidRPr="00DE4C7F">
        <w:rPr>
          <w:rFonts w:ascii="Arial" w:hAnsi="Arial" w:cs="Arial"/>
          <w:sz w:val="20"/>
          <w:szCs w:val="20"/>
          <w:lang w:val="mk-MK"/>
        </w:rPr>
        <w:t>2</w:t>
      </w:r>
      <w:r w:rsidRPr="00DE4C7F">
        <w:rPr>
          <w:rFonts w:ascii="Arial" w:hAnsi="Arial" w:cs="Arial"/>
          <w:sz w:val="20"/>
          <w:szCs w:val="20"/>
          <w:lang w:val="mk-MK"/>
        </w:rPr>
        <w:t xml:space="preserve"> Локација на </w:t>
      </w:r>
      <w:r w:rsidR="0063553B">
        <w:rPr>
          <w:rFonts w:ascii="Arial" w:hAnsi="Arial" w:cs="Arial"/>
          <w:sz w:val="20"/>
          <w:szCs w:val="20"/>
          <w:lang w:val="mk-MK"/>
        </w:rPr>
        <w:t>три</w:t>
      </w:r>
      <w:r w:rsidR="00DE4C7F" w:rsidRPr="00DE4C7F">
        <w:rPr>
          <w:rFonts w:ascii="Arial" w:hAnsi="Arial" w:cs="Arial"/>
          <w:sz w:val="20"/>
          <w:szCs w:val="20"/>
          <w:lang w:val="mk-MK"/>
        </w:rPr>
        <w:t>те</w:t>
      </w:r>
      <w:r w:rsidRPr="00DE4C7F">
        <w:rPr>
          <w:rFonts w:ascii="Arial" w:hAnsi="Arial" w:cs="Arial"/>
          <w:sz w:val="20"/>
          <w:szCs w:val="20"/>
          <w:lang w:val="mk-MK"/>
        </w:rPr>
        <w:t xml:space="preserve"> општини: </w:t>
      </w:r>
      <w:r w:rsidR="0063553B">
        <w:rPr>
          <w:rFonts w:ascii="Arial" w:hAnsi="Arial" w:cs="Arial"/>
          <w:sz w:val="20"/>
          <w:szCs w:val="20"/>
          <w:lang w:val="mk-MK"/>
        </w:rPr>
        <w:t>Дојран, Гевгелија</w:t>
      </w:r>
      <w:r w:rsidR="00DE4C7F">
        <w:rPr>
          <w:rFonts w:ascii="Arial" w:hAnsi="Arial" w:cs="Arial"/>
          <w:sz w:val="20"/>
          <w:szCs w:val="20"/>
          <w:lang w:val="mk-MK"/>
        </w:rPr>
        <w:t xml:space="preserve"> и </w:t>
      </w:r>
      <w:r w:rsidR="0063553B">
        <w:rPr>
          <w:rFonts w:ascii="Arial" w:hAnsi="Arial" w:cs="Arial"/>
          <w:sz w:val="20"/>
          <w:szCs w:val="20"/>
          <w:lang w:val="mk-MK"/>
        </w:rPr>
        <w:t>Богданци</w:t>
      </w:r>
    </w:p>
    <w:p w:rsidR="00042305" w:rsidRDefault="00F06B87" w:rsidP="00A8032D">
      <w:pPr>
        <w:spacing w:before="120" w:line="320" w:lineRule="exact"/>
        <w:jc w:val="both"/>
        <w:rPr>
          <w:rFonts w:ascii="Arial" w:hAnsi="Arial" w:cs="Arial"/>
          <w:lang w:val="mk-MK"/>
        </w:rPr>
      </w:pPr>
      <w:r w:rsidRPr="00F06B87">
        <w:rPr>
          <w:rFonts w:ascii="Arial" w:hAnsi="Arial" w:cs="Arial"/>
          <w:lang w:val="en-US"/>
        </w:rPr>
        <w:t>Оп</w:t>
      </w:r>
      <w:r>
        <w:rPr>
          <w:rFonts w:ascii="Arial" w:hAnsi="Arial" w:cs="Arial"/>
          <w:lang w:val="en-US"/>
        </w:rPr>
        <w:t>штинаДојрансенаоѓапомеѓу 41°13'34.26</w:t>
      </w:r>
      <w:r w:rsidRPr="00F06B87">
        <w:rPr>
          <w:rFonts w:ascii="Arial" w:hAnsi="Arial" w:cs="Arial"/>
          <w:lang w:val="en-US"/>
        </w:rPr>
        <w:t>"</w:t>
      </w:r>
      <w:r>
        <w:rPr>
          <w:rFonts w:ascii="Arial" w:hAnsi="Arial" w:cs="Arial"/>
          <w:lang w:val="en-US"/>
        </w:rPr>
        <w:t>севернагеографскаширина и 22</w:t>
      </w:r>
      <w:r w:rsidRPr="00F06B87">
        <w:rPr>
          <w:rFonts w:ascii="Arial" w:hAnsi="Arial" w:cs="Arial"/>
          <w:lang w:val="en-US"/>
        </w:rPr>
        <w:t>° 40'30.34" источнадолжина, на 140 метринадморскависочина. Најуг и исток, општинаДојрансеграничисоГрција, назападсоопштинатаБогданци, а насеверсоопштинаВаландово.</w:t>
      </w:r>
    </w:p>
    <w:p w:rsidR="00A166D5" w:rsidRDefault="00A166D5" w:rsidP="00A8032D">
      <w:pPr>
        <w:spacing w:before="120" w:line="320" w:lineRule="exact"/>
        <w:jc w:val="both"/>
        <w:rPr>
          <w:rFonts w:ascii="Arial" w:hAnsi="Arial" w:cs="Arial"/>
          <w:lang w:val="en-US"/>
        </w:rPr>
      </w:pPr>
      <w:r w:rsidRPr="00A166D5">
        <w:rPr>
          <w:rFonts w:ascii="Arial" w:hAnsi="Arial" w:cs="Arial"/>
          <w:lang w:val="en-US"/>
        </w:rPr>
        <w:t>Територијатанаопштинатаопфаќа 13 населениместа, одкоисамоФурка е вонепосреднаблизинанапатоткојќебидерехабилитиран.</w:t>
      </w:r>
    </w:p>
    <w:p w:rsidR="00042305" w:rsidRDefault="00A166D5" w:rsidP="00A8032D">
      <w:pPr>
        <w:spacing w:before="120" w:line="320" w:lineRule="exact"/>
        <w:jc w:val="both"/>
        <w:rPr>
          <w:rFonts w:ascii="Arial" w:hAnsi="Arial" w:cs="Arial"/>
          <w:lang w:val="en-US"/>
        </w:rPr>
      </w:pPr>
      <w:r w:rsidRPr="00A166D5">
        <w:rPr>
          <w:rFonts w:ascii="Arial" w:hAnsi="Arial" w:cs="Arial"/>
          <w:lang w:val="en-US"/>
        </w:rPr>
        <w:t>Општ</w:t>
      </w:r>
      <w:r>
        <w:rPr>
          <w:rFonts w:ascii="Arial" w:hAnsi="Arial" w:cs="Arial"/>
          <w:lang w:val="en-US"/>
        </w:rPr>
        <w:t>инаБогданцисенаоѓапомеѓу 41°10'49.67</w:t>
      </w:r>
      <w:r w:rsidRPr="00A166D5">
        <w:rPr>
          <w:rFonts w:ascii="Arial" w:hAnsi="Arial" w:cs="Arial"/>
          <w:lang w:val="en-US"/>
        </w:rPr>
        <w:t>"</w:t>
      </w:r>
      <w:r>
        <w:rPr>
          <w:rFonts w:ascii="Arial" w:hAnsi="Arial" w:cs="Arial"/>
          <w:lang w:val="en-US"/>
        </w:rPr>
        <w:t>севернагеографскаширина и 22</w:t>
      </w:r>
      <w:r w:rsidRPr="00A166D5">
        <w:rPr>
          <w:rFonts w:ascii="Arial" w:hAnsi="Arial" w:cs="Arial"/>
          <w:lang w:val="en-US"/>
        </w:rPr>
        <w:t>° 34'57.87" источнадолжина, на 65 м</w:t>
      </w:r>
      <w:r>
        <w:rPr>
          <w:rFonts w:ascii="Arial" w:hAnsi="Arial" w:cs="Arial"/>
          <w:lang w:val="en-US"/>
        </w:rPr>
        <w:t>етринадморскависочина. Најуг</w:t>
      </w:r>
      <w:r w:rsidRPr="00A166D5">
        <w:rPr>
          <w:rFonts w:ascii="Arial" w:hAnsi="Arial" w:cs="Arial"/>
          <w:lang w:val="en-US"/>
        </w:rPr>
        <w:t>општинаБогданцисеграничисоГрција, назападсоопштинаГевгелија, наистоксоопштинаДојран, а насеверсоопштинаВаландово.</w:t>
      </w:r>
    </w:p>
    <w:p w:rsidR="00AF1417" w:rsidRDefault="00581A19" w:rsidP="00A8032D">
      <w:pPr>
        <w:spacing w:before="120" w:line="320" w:lineRule="exact"/>
        <w:jc w:val="both"/>
        <w:rPr>
          <w:rFonts w:ascii="Arial" w:hAnsi="Arial" w:cs="Arial"/>
          <w:lang w:val="en-US"/>
        </w:rPr>
      </w:pPr>
      <w:r w:rsidRPr="00581A19">
        <w:rPr>
          <w:rFonts w:ascii="Arial" w:hAnsi="Arial" w:cs="Arial"/>
          <w:lang w:val="en-US"/>
        </w:rPr>
        <w:t xml:space="preserve">ВоопштинаБогданциима 4 населениместа. Патоткојќебидерехабилитиран, </w:t>
      </w:r>
      <w:r>
        <w:rPr>
          <w:rFonts w:ascii="Arial" w:hAnsi="Arial" w:cs="Arial"/>
          <w:lang w:val="mk-MK"/>
        </w:rPr>
        <w:t xml:space="preserve">поминува по работ од општина </w:t>
      </w:r>
      <w:r w:rsidRPr="00581A19">
        <w:rPr>
          <w:rFonts w:ascii="Arial" w:hAnsi="Arial" w:cs="Arial"/>
          <w:lang w:val="en-US"/>
        </w:rPr>
        <w:t>Богданци.</w:t>
      </w:r>
    </w:p>
    <w:p w:rsidR="0025503D" w:rsidRDefault="0025503D" w:rsidP="00A8032D">
      <w:pPr>
        <w:spacing w:before="120" w:line="320" w:lineRule="exact"/>
        <w:jc w:val="both"/>
        <w:rPr>
          <w:rFonts w:ascii="Arial" w:hAnsi="Arial" w:cs="Arial"/>
          <w:lang w:val="en-US"/>
        </w:rPr>
      </w:pPr>
      <w:r w:rsidRPr="0025503D">
        <w:rPr>
          <w:rFonts w:ascii="Arial" w:hAnsi="Arial" w:cs="Arial"/>
          <w:lang w:val="en-US"/>
        </w:rPr>
        <w:t>Општин</w:t>
      </w:r>
      <w:r>
        <w:rPr>
          <w:rFonts w:ascii="Arial" w:hAnsi="Arial" w:cs="Arial"/>
          <w:lang w:val="en-US"/>
        </w:rPr>
        <w:t>аГевгелијасенаоѓапомеѓу 41°12'57.07</w:t>
      </w:r>
      <w:r w:rsidRPr="0025503D">
        <w:rPr>
          <w:rFonts w:ascii="Arial" w:hAnsi="Arial" w:cs="Arial"/>
          <w:lang w:val="en-US"/>
        </w:rPr>
        <w:t>"</w:t>
      </w:r>
      <w:r>
        <w:rPr>
          <w:rFonts w:ascii="Arial" w:hAnsi="Arial" w:cs="Arial"/>
          <w:lang w:val="en-US"/>
        </w:rPr>
        <w:t>севернагеографскаширина и 22</w:t>
      </w:r>
      <w:r w:rsidRPr="0025503D">
        <w:rPr>
          <w:rFonts w:ascii="Arial" w:hAnsi="Arial" w:cs="Arial"/>
          <w:lang w:val="en-US"/>
        </w:rPr>
        <w:t>° 24'8.99" источнадолжина, на 64 m надморскависочина. Најуг, општинаГевгелијасеграничисоГрција, назападсоопштинаКавадарци, наистоксоопштинаБогданци, насеверсоопштинаВаландово, а насеверозападсоопштинаДемирКапија.</w:t>
      </w:r>
    </w:p>
    <w:p w:rsidR="008768A8" w:rsidRPr="00A8032D" w:rsidRDefault="008768A8" w:rsidP="00A8032D">
      <w:pPr>
        <w:spacing w:before="120" w:line="320" w:lineRule="exact"/>
        <w:jc w:val="both"/>
        <w:rPr>
          <w:rFonts w:ascii="Arial" w:hAnsi="Arial" w:cs="Arial"/>
          <w:lang w:val="en-US"/>
        </w:rPr>
      </w:pPr>
      <w:r w:rsidRPr="008768A8">
        <w:rPr>
          <w:rFonts w:ascii="Arial" w:hAnsi="Arial" w:cs="Arial"/>
          <w:lang w:val="en-US"/>
        </w:rPr>
        <w:t>ВоопштинаГевгелијаима 17 населениместа. ПатотштоќебидерехабилитиранзавршувавоградотГевгелија, кој е ворамкитенаопштината.</w:t>
      </w:r>
    </w:p>
    <w:p w:rsidR="00FF1898" w:rsidRPr="00EE2880" w:rsidRDefault="00233AC0" w:rsidP="00C01C59">
      <w:pPr>
        <w:pStyle w:val="Heading2"/>
        <w:rPr>
          <w:i w:val="0"/>
          <w:sz w:val="24"/>
          <w:szCs w:val="24"/>
          <w:lang w:val="en-US"/>
        </w:rPr>
      </w:pPr>
      <w:bookmarkStart w:id="9" w:name="_Toc9246266"/>
      <w:r>
        <w:rPr>
          <w:i w:val="0"/>
          <w:sz w:val="24"/>
          <w:szCs w:val="24"/>
          <w:lang w:val="mk-MK"/>
        </w:rPr>
        <w:t xml:space="preserve">4.2  </w:t>
      </w:r>
      <w:r w:rsidR="00C01C59" w:rsidRPr="00C01C59">
        <w:rPr>
          <w:i w:val="0"/>
          <w:sz w:val="24"/>
          <w:szCs w:val="24"/>
          <w:lang w:val="mk-MK"/>
        </w:rPr>
        <w:t>Геолошки карактеристики на регионот</w:t>
      </w:r>
      <w:bookmarkEnd w:id="9"/>
    </w:p>
    <w:p w:rsidR="000E50FF" w:rsidRPr="000E50FF" w:rsidRDefault="005E01A4" w:rsidP="000E50FF">
      <w:pPr>
        <w:spacing w:before="120" w:line="320" w:lineRule="exact"/>
        <w:jc w:val="both"/>
        <w:rPr>
          <w:rFonts w:ascii="Arial" w:hAnsi="Arial" w:cs="Arial"/>
          <w:lang w:val="en-US"/>
        </w:rPr>
      </w:pPr>
      <w:r w:rsidRPr="005E01A4">
        <w:rPr>
          <w:rFonts w:ascii="Arial" w:hAnsi="Arial" w:cs="Arial"/>
          <w:lang w:val="en-US"/>
        </w:rPr>
        <w:t>РепубликаСевернаМакедонијаимамногусложенагеолошкаградба. Така, споредгеолошкатаеволуција и геолошкиотсостав, натериторијатанаРепубликаСевернаМакедонијапостојаткарпиодскороситегеолошкиери и периодиодпре-преамбриумдонајмладиоткварталенпериод (видијасликатаподолу).</w:t>
      </w:r>
    </w:p>
    <w:p w:rsidR="000E50FF" w:rsidRPr="000E50FF" w:rsidRDefault="005E01A4" w:rsidP="000E50FF">
      <w:pPr>
        <w:jc w:val="center"/>
        <w:rPr>
          <w:lang w:val="en-US"/>
        </w:rPr>
      </w:pPr>
      <w:r>
        <w:rPr>
          <w:noProof/>
          <w:lang w:val="en-US" w:eastAsia="en-US"/>
        </w:rPr>
        <w:drawing>
          <wp:inline distT="0" distB="0" distL="0" distR="0">
            <wp:extent cx="3919855" cy="2938780"/>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9855" cy="2938780"/>
                    </a:xfrm>
                    <a:prstGeom prst="rect">
                      <a:avLst/>
                    </a:prstGeom>
                    <a:noFill/>
                  </pic:spPr>
                </pic:pic>
              </a:graphicData>
            </a:graphic>
          </wp:inline>
        </w:drawing>
      </w:r>
    </w:p>
    <w:p w:rsidR="000E50FF" w:rsidRPr="000E50FF" w:rsidRDefault="000E50FF" w:rsidP="000E50FF">
      <w:pPr>
        <w:spacing w:before="120" w:line="320" w:lineRule="exact"/>
        <w:jc w:val="center"/>
        <w:rPr>
          <w:rFonts w:ascii="Arial" w:hAnsi="Arial" w:cs="Arial"/>
          <w:sz w:val="20"/>
          <w:szCs w:val="20"/>
          <w:lang w:val="en-US"/>
        </w:rPr>
      </w:pPr>
      <w:r w:rsidRPr="000E50FF">
        <w:rPr>
          <w:rFonts w:ascii="Arial" w:hAnsi="Arial" w:cs="Arial"/>
          <w:sz w:val="20"/>
          <w:szCs w:val="20"/>
          <w:lang w:val="en-US"/>
        </w:rPr>
        <w:t>Слика 13 ГеолошкакартанаРепубликаСевернаМакедонија</w:t>
      </w:r>
    </w:p>
    <w:p w:rsidR="00D900F4" w:rsidRPr="00D900F4" w:rsidRDefault="00D900F4" w:rsidP="00CB7963">
      <w:pPr>
        <w:spacing w:before="120" w:line="320" w:lineRule="exact"/>
        <w:jc w:val="both"/>
        <w:rPr>
          <w:rFonts w:ascii="Arial" w:hAnsi="Arial" w:cs="Arial"/>
          <w:lang w:val="en-US"/>
        </w:rPr>
      </w:pPr>
      <w:r w:rsidRPr="00D900F4">
        <w:rPr>
          <w:rFonts w:ascii="Arial" w:hAnsi="Arial" w:cs="Arial"/>
          <w:lang w:val="en-US"/>
        </w:rPr>
        <w:t>Разновидностанагеолошките, релјефните и вегетационитеможности, а особеновлијаниетоначовекот и климатскитеусловиовозможуваатпојаванамногувидовипочви.</w:t>
      </w:r>
    </w:p>
    <w:p w:rsidR="007C5310" w:rsidRPr="00CB7963" w:rsidRDefault="00D900F4" w:rsidP="00CB7963">
      <w:pPr>
        <w:spacing w:before="120" w:line="320" w:lineRule="exact"/>
        <w:jc w:val="both"/>
        <w:rPr>
          <w:rFonts w:ascii="Arial" w:hAnsi="Arial" w:cs="Arial"/>
          <w:lang w:val="en-US"/>
        </w:rPr>
      </w:pPr>
      <w:r w:rsidRPr="00D900F4">
        <w:rPr>
          <w:rFonts w:ascii="Arial" w:hAnsi="Arial" w:cs="Arial"/>
          <w:lang w:val="en-US"/>
        </w:rPr>
        <w:t>Територијатанакојапоминувапредметниоттеренсекарактеризирасобогатствонаразличникарпестимаси, штозначидекагеографските и геолошкитекарактеристикисесосемаразличнивозависностодлитолошкиотсостав. Геолошкиотсостав е разноврсен и богат, такаштоовозможуваексплоатацијанаминерални</w:t>
      </w:r>
      <w:r w:rsidRPr="00CB7963">
        <w:rPr>
          <w:rFonts w:ascii="Arial" w:hAnsi="Arial" w:cs="Arial"/>
          <w:lang w:val="en-US"/>
        </w:rPr>
        <w:t>суровини</w:t>
      </w:r>
      <w:r w:rsidRPr="00D900F4">
        <w:rPr>
          <w:rFonts w:ascii="Arial" w:hAnsi="Arial" w:cs="Arial"/>
          <w:lang w:val="en-US"/>
        </w:rPr>
        <w:t>. Прво, постојатнеметалнисуровини, првичноодукрасенкамен, коивклучуваат:каменоломи, мермери, гранити, габарови. ДолинатанаГевгелија е подсилновлијаниенамедитеранскатаклимакоја, иакопроменатагинудиситепогодности и можностизаразвојнаопштината. ДојранскотоЕзеро и поширокотоподрачјесенаоѓаатвопограничнитеделовинадвеголемигеотектонскиединици, односнонаграницатамеѓусрпско-македонскиотмасивнаисток и Вардарскатазонаназапад. Теренитенаовојрегионсеизградениодпрекамбриските, палеозојските, мезозојските и неогенскитеседиемнти.</w:t>
      </w:r>
    </w:p>
    <w:p w:rsidR="007C5310" w:rsidRPr="007C5310" w:rsidRDefault="007C5310" w:rsidP="002D693A">
      <w:pPr>
        <w:jc w:val="center"/>
        <w:rPr>
          <w:rFonts w:ascii="Arial" w:hAnsi="Arial" w:cs="Arial"/>
          <w:b/>
          <w:sz w:val="20"/>
          <w:szCs w:val="20"/>
          <w:lang w:val="mk-MK"/>
        </w:rPr>
      </w:pPr>
    </w:p>
    <w:p w:rsidR="00C3360F" w:rsidRPr="00EE2880" w:rsidRDefault="00233AC0" w:rsidP="00551004">
      <w:pPr>
        <w:pStyle w:val="Heading2"/>
        <w:rPr>
          <w:i w:val="0"/>
          <w:sz w:val="24"/>
          <w:szCs w:val="24"/>
          <w:lang w:val="en-US"/>
        </w:rPr>
      </w:pPr>
      <w:bookmarkStart w:id="10" w:name="_Toc9246267"/>
      <w:r>
        <w:rPr>
          <w:i w:val="0"/>
          <w:sz w:val="24"/>
          <w:szCs w:val="24"/>
          <w:lang w:val="mk-MK"/>
        </w:rPr>
        <w:t xml:space="preserve">4.3  </w:t>
      </w:r>
      <w:r w:rsidR="003E49C8" w:rsidRPr="00551004">
        <w:rPr>
          <w:i w:val="0"/>
          <w:sz w:val="24"/>
          <w:szCs w:val="24"/>
          <w:lang w:val="mk-MK"/>
        </w:rPr>
        <w:t>Основи хидрогеолошки карактеристики на теренот</w:t>
      </w:r>
      <w:bookmarkEnd w:id="10"/>
    </w:p>
    <w:p w:rsidR="00BF5E00" w:rsidRPr="00BF5E00" w:rsidRDefault="00BF5E00" w:rsidP="00BF5E00">
      <w:pPr>
        <w:spacing w:before="120" w:line="320" w:lineRule="exact"/>
        <w:jc w:val="both"/>
        <w:rPr>
          <w:rFonts w:ascii="Arial" w:hAnsi="Arial" w:cs="Arial"/>
          <w:lang w:val="en-US"/>
        </w:rPr>
      </w:pPr>
      <w:r w:rsidRPr="00BF5E00">
        <w:rPr>
          <w:rFonts w:ascii="Arial" w:hAnsi="Arial" w:cs="Arial"/>
          <w:lang w:val="en-US"/>
        </w:rPr>
        <w:t xml:space="preserve">ХидрогеолошкитекарактеристикинадренажнатазонанаДојранскотоЕзеро е одголемозначењезахидролошкиотрежим, бидејќиголемделодводаташтотече и протекуваодезеротосеодвиванаподземнапатека. СоогледнакритериумитенаДојранскиотрегион, серазликуваатдваосновнивиданахидролошкисредини: </w:t>
      </w:r>
    </w:p>
    <w:p w:rsidR="00BF5E00" w:rsidRPr="00BF5E00" w:rsidRDefault="00BF5E00" w:rsidP="00BF5E00">
      <w:pPr>
        <w:spacing w:before="120" w:line="320" w:lineRule="exact"/>
        <w:jc w:val="both"/>
        <w:rPr>
          <w:rFonts w:ascii="Arial" w:hAnsi="Arial" w:cs="Arial"/>
          <w:lang w:val="en-US"/>
        </w:rPr>
      </w:pPr>
      <w:r w:rsidRPr="00BF5E00">
        <w:rPr>
          <w:rFonts w:ascii="Arial" w:hAnsi="Arial" w:cs="Arial"/>
          <w:lang w:val="en-US"/>
        </w:rPr>
        <w:t xml:space="preserve">• Водонепропустнатасредина е поделенанатригрупи: неврзаниквартерниседименти, цврстизеленишкрилци и сличникарпи, и карбонатникарпи; </w:t>
      </w:r>
    </w:p>
    <w:p w:rsidR="00BF5E00" w:rsidRDefault="00BF5E00" w:rsidP="00BF5E00">
      <w:pPr>
        <w:rPr>
          <w:rFonts w:ascii="Arial" w:hAnsi="Arial" w:cs="Arial"/>
          <w:lang w:val="en-US"/>
        </w:rPr>
      </w:pPr>
      <w:r w:rsidRPr="00BF5E00">
        <w:rPr>
          <w:rFonts w:ascii="Arial" w:hAnsi="Arial" w:cs="Arial"/>
          <w:lang w:val="en-US"/>
        </w:rPr>
        <w:t>• Водонепропуснитекарпинасрединатасенајранливи: делувијаленталог, белгранит, серицит-хлоритскишкрилец, еоценскиконгломерати и други (видислика 14).</w:t>
      </w:r>
    </w:p>
    <w:p w:rsidR="00BF5E00" w:rsidRDefault="00BF5E00" w:rsidP="00BF5E00">
      <w:pPr>
        <w:jc w:val="center"/>
        <w:rPr>
          <w:rFonts w:ascii="Arial" w:hAnsi="Arial" w:cs="Arial"/>
          <w:lang w:val="en-US"/>
        </w:rPr>
      </w:pPr>
    </w:p>
    <w:p w:rsidR="00D557C1" w:rsidRPr="00D557C1" w:rsidRDefault="00ED6F0C" w:rsidP="00BF5E00">
      <w:pPr>
        <w:jc w:val="center"/>
        <w:rPr>
          <w:lang w:val="en-US"/>
        </w:rPr>
      </w:pPr>
      <w:r>
        <w:rPr>
          <w:noProof/>
          <w:lang w:val="en-US" w:eastAsia="en-US"/>
        </w:rPr>
        <w:drawing>
          <wp:inline distT="0" distB="0" distL="0" distR="0">
            <wp:extent cx="3645535" cy="28898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5535" cy="2889885"/>
                    </a:xfrm>
                    <a:prstGeom prst="rect">
                      <a:avLst/>
                    </a:prstGeom>
                    <a:noFill/>
                  </pic:spPr>
                </pic:pic>
              </a:graphicData>
            </a:graphic>
          </wp:inline>
        </w:drawing>
      </w:r>
    </w:p>
    <w:p w:rsidR="00D557C1" w:rsidRPr="00D557C1" w:rsidRDefault="00D557C1" w:rsidP="00D557C1">
      <w:pPr>
        <w:spacing w:before="120" w:line="320" w:lineRule="exact"/>
        <w:jc w:val="center"/>
        <w:rPr>
          <w:rFonts w:ascii="Arial" w:hAnsi="Arial" w:cs="Arial"/>
          <w:sz w:val="20"/>
          <w:szCs w:val="20"/>
          <w:lang w:val="en-US"/>
        </w:rPr>
      </w:pPr>
      <w:r w:rsidRPr="00D557C1">
        <w:rPr>
          <w:rFonts w:ascii="Arial" w:hAnsi="Arial" w:cs="Arial"/>
          <w:sz w:val="20"/>
          <w:szCs w:val="20"/>
          <w:lang w:val="en-US"/>
        </w:rPr>
        <w:t>Слика 14 ОсновнахудрогеолошкакартанаРепубликаСевернаМакедонија</w:t>
      </w:r>
    </w:p>
    <w:p w:rsidR="002D693A" w:rsidRPr="005A0338" w:rsidRDefault="00ED6F0C" w:rsidP="002D693A">
      <w:pPr>
        <w:spacing w:before="120" w:line="320" w:lineRule="exact"/>
        <w:jc w:val="both"/>
        <w:rPr>
          <w:rFonts w:ascii="Arial" w:hAnsi="Arial" w:cs="Arial"/>
          <w:lang w:val="en-US"/>
        </w:rPr>
      </w:pPr>
      <w:r w:rsidRPr="00ED6F0C">
        <w:rPr>
          <w:rFonts w:ascii="Arial" w:hAnsi="Arial" w:cs="Arial"/>
          <w:lang w:val="en-US"/>
        </w:rPr>
        <w:t>Одаспектнахидрогеолошките и техно-економскитевредностинаДојранскиотрегионсеидентификуваатчетиривидаводоноснитеслоевиодпрактично и тематскозначење: тиесеводоноснитеслоевивоезерскитеседименти, водоноснитеслоевивопролувијалниседименти, водоноснислоевивомермери и зонанагеотермалниводи.</w:t>
      </w:r>
    </w:p>
    <w:p w:rsidR="00C3360F" w:rsidRPr="00233AC0" w:rsidRDefault="00233AC0" w:rsidP="00007B5D">
      <w:pPr>
        <w:pStyle w:val="Heading2"/>
        <w:rPr>
          <w:i w:val="0"/>
          <w:sz w:val="24"/>
          <w:szCs w:val="24"/>
        </w:rPr>
      </w:pPr>
      <w:bookmarkStart w:id="11" w:name="_Toc9246268"/>
      <w:r>
        <w:rPr>
          <w:i w:val="0"/>
          <w:sz w:val="24"/>
          <w:szCs w:val="24"/>
          <w:lang w:val="mk-MK"/>
        </w:rPr>
        <w:t xml:space="preserve">4.4  </w:t>
      </w:r>
      <w:r w:rsidR="00551004" w:rsidRPr="00233AC0">
        <w:rPr>
          <w:i w:val="0"/>
          <w:sz w:val="24"/>
          <w:szCs w:val="24"/>
        </w:rPr>
        <w:t>Основнитектонски и сеизмотектонскикарактеристикинатеренот</w:t>
      </w:r>
      <w:bookmarkEnd w:id="11"/>
    </w:p>
    <w:p w:rsidR="00596442" w:rsidRDefault="00596442" w:rsidP="002D693A">
      <w:pPr>
        <w:spacing w:before="120" w:line="320" w:lineRule="exact"/>
        <w:jc w:val="center"/>
        <w:rPr>
          <w:rFonts w:ascii="Arial" w:hAnsi="Arial" w:cs="Arial"/>
          <w:lang w:val="en-US"/>
        </w:rPr>
      </w:pPr>
    </w:p>
    <w:p w:rsidR="00596442" w:rsidRPr="00596442" w:rsidRDefault="00596442" w:rsidP="00596442">
      <w:pPr>
        <w:spacing w:before="120" w:line="320" w:lineRule="exact"/>
        <w:jc w:val="both"/>
        <w:rPr>
          <w:rFonts w:ascii="Arial" w:hAnsi="Arial" w:cs="Arial"/>
          <w:lang w:val="en-US"/>
        </w:rPr>
      </w:pPr>
      <w:r w:rsidRPr="00596442">
        <w:rPr>
          <w:rFonts w:ascii="Arial" w:hAnsi="Arial" w:cs="Arial"/>
          <w:lang w:val="en-US"/>
        </w:rPr>
        <w:t xml:space="preserve">Вокорелацијасогеолошкиотразвојнатеренот и геолошкитепроцеси, постојаттектонски и сеизмички-тектонскисвојстванатеренот. Имајќипредвиддекавонајголемделтеренот е покриенсоеоценскиседименти и фрагментиранматеријал, неможедасезабележатнекоизначајнитектонскиструктури (раседи, покривкиитн.). </w:t>
      </w:r>
    </w:p>
    <w:p w:rsidR="00596442" w:rsidRDefault="00596442" w:rsidP="00596442">
      <w:pPr>
        <w:spacing w:before="120" w:line="320" w:lineRule="exact"/>
        <w:jc w:val="both"/>
        <w:rPr>
          <w:rFonts w:ascii="Arial" w:hAnsi="Arial" w:cs="Arial"/>
          <w:lang w:val="en-US"/>
        </w:rPr>
      </w:pPr>
      <w:r w:rsidRPr="00596442">
        <w:rPr>
          <w:rFonts w:ascii="Arial" w:hAnsi="Arial" w:cs="Arial"/>
          <w:lang w:val="en-US"/>
        </w:rPr>
        <w:t>Истражуваниоттереннаделницата, споредгеотектонскатареонизацијанаРепубликаСевернаМакедонија, е делодВардарскатазонакакопоголемагеотектонскаединица, којаможедасевидинаГеотектонскакарта (видиследнаваслика) којајапокажувагеотектонскареонизацијанадржавата.</w:t>
      </w:r>
    </w:p>
    <w:p w:rsidR="00596442" w:rsidRDefault="005F1931" w:rsidP="005F1931">
      <w:pPr>
        <w:rPr>
          <w:lang w:val="en-US"/>
        </w:rPr>
      </w:pPr>
      <w:r>
        <w:rPr>
          <w:noProof/>
          <w:lang w:val="en-US" w:eastAsia="en-US"/>
        </w:rPr>
        <w:drawing>
          <wp:inline distT="0" distB="0" distL="0" distR="0">
            <wp:extent cx="5846445" cy="2463165"/>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6445" cy="2463165"/>
                    </a:xfrm>
                    <a:prstGeom prst="rect">
                      <a:avLst/>
                    </a:prstGeom>
                    <a:noFill/>
                  </pic:spPr>
                </pic:pic>
              </a:graphicData>
            </a:graphic>
          </wp:inline>
        </w:drawing>
      </w:r>
    </w:p>
    <w:p w:rsidR="002D693A" w:rsidRPr="00C26997" w:rsidRDefault="00125322" w:rsidP="002D693A">
      <w:pPr>
        <w:spacing w:before="120" w:line="320" w:lineRule="exact"/>
        <w:jc w:val="center"/>
        <w:rPr>
          <w:rFonts w:ascii="Arial" w:hAnsi="Arial" w:cs="Arial"/>
          <w:sz w:val="20"/>
          <w:szCs w:val="20"/>
          <w:lang w:val="mk-MK"/>
        </w:rPr>
      </w:pPr>
      <w:r w:rsidRPr="00C26997">
        <w:rPr>
          <w:rFonts w:ascii="Arial" w:hAnsi="Arial" w:cs="Arial"/>
          <w:sz w:val="20"/>
          <w:szCs w:val="20"/>
          <w:lang w:val="mk-MK"/>
        </w:rPr>
        <w:t>Слики 1</w:t>
      </w:r>
      <w:r w:rsidR="00D557C1">
        <w:rPr>
          <w:rFonts w:ascii="Arial" w:hAnsi="Arial" w:cs="Arial"/>
          <w:sz w:val="20"/>
          <w:szCs w:val="20"/>
          <w:lang w:val="mk-MK"/>
        </w:rPr>
        <w:t>5</w:t>
      </w:r>
      <w:r w:rsidRPr="00C26997">
        <w:rPr>
          <w:rFonts w:ascii="Arial" w:hAnsi="Arial" w:cs="Arial"/>
          <w:sz w:val="20"/>
          <w:szCs w:val="20"/>
          <w:lang w:val="mk-MK"/>
        </w:rPr>
        <w:t xml:space="preserve">  Геотектонска реонизација на Република Северна Македонија</w:t>
      </w:r>
    </w:p>
    <w:p w:rsidR="00412F8F" w:rsidRPr="00412F8F" w:rsidRDefault="00412F8F" w:rsidP="00412F8F">
      <w:pPr>
        <w:spacing w:before="120" w:line="320" w:lineRule="exact"/>
        <w:jc w:val="both"/>
        <w:rPr>
          <w:rFonts w:ascii="Arial" w:hAnsi="Arial" w:cs="Arial"/>
          <w:lang w:val="en-US"/>
        </w:rPr>
      </w:pPr>
      <w:r w:rsidRPr="00412F8F">
        <w:rPr>
          <w:rFonts w:ascii="Arial" w:hAnsi="Arial" w:cs="Arial"/>
          <w:lang w:val="en-US"/>
        </w:rPr>
        <w:t>Вардарскатазонаспореднејзинататектонскаеволуција е нестабилна, порадикомплекситенастариотпалеозојски и алпскиструктуренпод, совеќенаследнаоригиналнаструктура. Миоценскитеседиментилежатдискордантноврзпостаратаформација и имаатблагмоноклиналенпадконзапад и југозапад. Изнадовиеседиментипостојатседиментинаплиоценвохоризонталнаположба. Тиеимаатдисјугентивнатектоника, а вдолжрседитеимапробоинанајмладитеизливникарпи.</w:t>
      </w:r>
    </w:p>
    <w:p w:rsidR="00412F8F" w:rsidRPr="00412F8F" w:rsidRDefault="00412F8F" w:rsidP="00412F8F">
      <w:pPr>
        <w:spacing w:before="120" w:line="320" w:lineRule="exact"/>
        <w:jc w:val="both"/>
        <w:rPr>
          <w:rFonts w:ascii="Arial" w:hAnsi="Arial" w:cs="Arial"/>
          <w:lang w:val="en-US"/>
        </w:rPr>
      </w:pPr>
      <w:r w:rsidRPr="00412F8F">
        <w:rPr>
          <w:rFonts w:ascii="Arial" w:hAnsi="Arial" w:cs="Arial"/>
          <w:lang w:val="en-US"/>
        </w:rPr>
        <w:t xml:space="preserve">СпоредпостоечкатасеизмолошкамапанаРепубликаСевернаМакедонијазапериоднавраќањеод 500 години (препорачанозааплицирањеспоредЕврокод 8 докреирањетонанационалендокументзаприменавосеизмичкополе), можемедазаклучимедекаобластапопатотсенаоѓаворегионисоинтензитет I = VIIIºMKS (споредскалатанаMercali, Cancani и Zieberg). </w:t>
      </w:r>
    </w:p>
    <w:p w:rsidR="00697E5B" w:rsidRPr="00D557C1" w:rsidRDefault="00412F8F" w:rsidP="00412F8F">
      <w:pPr>
        <w:spacing w:before="120" w:line="320" w:lineRule="exact"/>
        <w:jc w:val="both"/>
        <w:rPr>
          <w:rFonts w:ascii="Arial" w:hAnsi="Arial" w:cs="Arial"/>
          <w:lang w:val="en-US"/>
        </w:rPr>
      </w:pPr>
      <w:r w:rsidRPr="00412F8F">
        <w:rPr>
          <w:rFonts w:ascii="Arial" w:hAnsi="Arial" w:cs="Arial"/>
          <w:lang w:val="en-US"/>
        </w:rPr>
        <w:t>Најсилнитедосегазабележаниголемикатастрофивоовааобластсеслучијаво 1931 година. Пооваанесреќа, периодот е релативномирен, освенна 21 декември 1990 година, когасеслучисиленземјотрессојачинаод ML = 5.6 од Richter, соепицентар</w:t>
      </w:r>
      <w:r>
        <w:rPr>
          <w:rFonts w:ascii="Arial" w:hAnsi="Arial" w:cs="Arial"/>
          <w:lang w:val="en-US"/>
        </w:rPr>
        <w:t>25 километријужноодГевгелија</w:t>
      </w:r>
      <w:r w:rsidR="00D557C1" w:rsidRPr="00D557C1">
        <w:rPr>
          <w:rFonts w:ascii="Arial" w:hAnsi="Arial" w:cs="Arial"/>
          <w:lang w:val="en-US"/>
        </w:rPr>
        <w:t>.</w:t>
      </w:r>
    </w:p>
    <w:p w:rsidR="00D650E3" w:rsidRPr="00EE2880" w:rsidRDefault="00233AC0" w:rsidP="003010EE">
      <w:pPr>
        <w:pStyle w:val="Heading2"/>
        <w:rPr>
          <w:i w:val="0"/>
          <w:sz w:val="24"/>
          <w:szCs w:val="24"/>
          <w:lang w:val="en-US"/>
        </w:rPr>
      </w:pPr>
      <w:bookmarkStart w:id="12" w:name="_Toc9246269"/>
      <w:r>
        <w:rPr>
          <w:i w:val="0"/>
          <w:sz w:val="24"/>
          <w:szCs w:val="24"/>
          <w:lang w:val="mk-MK"/>
        </w:rPr>
        <w:t xml:space="preserve">4.5  </w:t>
      </w:r>
      <w:r w:rsidR="003010EE" w:rsidRPr="003010EE">
        <w:rPr>
          <w:i w:val="0"/>
          <w:sz w:val="24"/>
          <w:szCs w:val="24"/>
          <w:lang w:val="mk-MK"/>
        </w:rPr>
        <w:t>Карактеристики на локацијата</w:t>
      </w:r>
      <w:bookmarkEnd w:id="12"/>
    </w:p>
    <w:p w:rsidR="00B90B72" w:rsidRDefault="00B90B72" w:rsidP="005C64A9">
      <w:pPr>
        <w:spacing w:before="120" w:line="320" w:lineRule="exact"/>
        <w:jc w:val="both"/>
        <w:rPr>
          <w:rFonts w:ascii="Arial" w:hAnsi="Arial" w:cs="Arial"/>
          <w:lang w:val="mk-MK"/>
        </w:rPr>
      </w:pPr>
      <w:r w:rsidRPr="00B90B72">
        <w:rPr>
          <w:rFonts w:ascii="Arial" w:hAnsi="Arial" w:cs="Arial"/>
          <w:lang w:val="mk-MK"/>
        </w:rPr>
        <w:t>Релјефната структура во пошироката средина која ги опфаќа трите општини е различна бидејќи се среќаваат разни релјефни форми како што се планини, долини итн. Релјефот е претежно ридест и планински, а рамен терен е само околу коритото на реката Вардар.Општините јасно ги дефинираат планинските, ридските и долинските релјефни структури.Подрачјето на општина Гевгелија се одликува со просторни површини од ридски рамни терени, кои се издигаат на околу 600 метри надморска височина, на кои се развиени полу-распространети - делувијални и цементни кафеави почви и планински области од 600-2000 mc во кои доминираат кисело-кафени почви (видете ја сликата подолу).</w:t>
      </w:r>
    </w:p>
    <w:p w:rsidR="000B0E80" w:rsidRDefault="000B0E80" w:rsidP="000B0E80">
      <w:pPr>
        <w:jc w:val="center"/>
        <w:rPr>
          <w:lang w:val="mk-MK"/>
        </w:rPr>
      </w:pPr>
      <w:r>
        <w:rPr>
          <w:noProof/>
          <w:lang w:val="en-US" w:eastAsia="en-US"/>
        </w:rPr>
        <w:drawing>
          <wp:inline distT="0" distB="0" distL="0" distR="0">
            <wp:extent cx="3719195" cy="3566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9195" cy="3566160"/>
                    </a:xfrm>
                    <a:prstGeom prst="rect">
                      <a:avLst/>
                    </a:prstGeom>
                    <a:noFill/>
                  </pic:spPr>
                </pic:pic>
              </a:graphicData>
            </a:graphic>
          </wp:inline>
        </w:drawing>
      </w:r>
    </w:p>
    <w:p w:rsidR="000B0E80" w:rsidRPr="000B0E80" w:rsidRDefault="000B0E80" w:rsidP="000B0E80">
      <w:pPr>
        <w:spacing w:before="120" w:line="320" w:lineRule="exact"/>
        <w:jc w:val="center"/>
        <w:rPr>
          <w:rFonts w:ascii="Arial" w:hAnsi="Arial" w:cs="Arial"/>
          <w:sz w:val="20"/>
          <w:szCs w:val="20"/>
          <w:lang w:val="mk-MK"/>
        </w:rPr>
      </w:pPr>
      <w:r w:rsidRPr="000B0E80">
        <w:rPr>
          <w:rFonts w:ascii="Arial" w:hAnsi="Arial" w:cs="Arial"/>
          <w:sz w:val="20"/>
          <w:szCs w:val="20"/>
          <w:lang w:val="mk-MK"/>
        </w:rPr>
        <w:t>Слика 16 Педолошка карта на Република Северна Македонија</w:t>
      </w:r>
    </w:p>
    <w:p w:rsidR="009F0E5F" w:rsidRPr="00505041" w:rsidRDefault="00D83F83" w:rsidP="000B0E80">
      <w:pPr>
        <w:tabs>
          <w:tab w:val="left" w:pos="1200"/>
        </w:tabs>
        <w:spacing w:before="120" w:line="320" w:lineRule="exact"/>
        <w:jc w:val="both"/>
        <w:rPr>
          <w:rFonts w:ascii="Arial" w:hAnsi="Arial" w:cs="Arial"/>
          <w:lang w:val="mk-MK"/>
        </w:rPr>
      </w:pPr>
      <w:r w:rsidRPr="00D83F83">
        <w:rPr>
          <w:rFonts w:ascii="Arial" w:hAnsi="Arial" w:cs="Arial"/>
          <w:lang w:val="mk-MK"/>
        </w:rPr>
        <w:t xml:space="preserve">Природната целина на долината на Гевгелија се протега од северната и од јужната страна на македонско-грчката граница. </w:t>
      </w:r>
      <w:r w:rsidR="000B0E80" w:rsidRPr="000B0E80">
        <w:rPr>
          <w:rFonts w:ascii="Arial" w:hAnsi="Arial" w:cs="Arial"/>
          <w:lang w:val="mk-MK"/>
        </w:rPr>
        <w:t>Рељефот е издробен на бројни ридови, чуки и тумби меѓу кои се широките и плитки</w:t>
      </w:r>
      <w:r w:rsidR="000B0E80">
        <w:rPr>
          <w:rFonts w:ascii="Arial" w:hAnsi="Arial" w:cs="Arial"/>
          <w:lang w:val="mk-MK"/>
        </w:rPr>
        <w:t xml:space="preserve"> долини кои гравитираат кон југ</w:t>
      </w:r>
      <w:r w:rsidR="00655242" w:rsidRPr="00655242">
        <w:rPr>
          <w:rFonts w:ascii="Arial" w:hAnsi="Arial" w:cs="Arial"/>
          <w:lang w:val="mk-MK"/>
        </w:rPr>
        <w:t>.</w:t>
      </w:r>
      <w:r w:rsidRPr="00D83F83">
        <w:rPr>
          <w:rFonts w:ascii="Arial" w:hAnsi="Arial" w:cs="Arial"/>
          <w:lang w:val="mk-MK"/>
        </w:rPr>
        <w:t>Најниската надморска височина на реката Вардар е на државната граница 45 м надморска височина и највисоко 88 м надморска височина.</w:t>
      </w:r>
    </w:p>
    <w:p w:rsidR="00C3360F" w:rsidRPr="00EE2880" w:rsidRDefault="00233AC0" w:rsidP="005C64A9">
      <w:pPr>
        <w:pStyle w:val="Heading2"/>
        <w:rPr>
          <w:i w:val="0"/>
          <w:sz w:val="24"/>
          <w:szCs w:val="24"/>
          <w:lang w:val="en-US"/>
        </w:rPr>
      </w:pPr>
      <w:bookmarkStart w:id="13" w:name="_Toc9246270"/>
      <w:r>
        <w:rPr>
          <w:i w:val="0"/>
          <w:sz w:val="24"/>
          <w:szCs w:val="24"/>
          <w:lang w:val="mk-MK"/>
        </w:rPr>
        <w:t xml:space="preserve">4.6  </w:t>
      </w:r>
      <w:r w:rsidR="005C64A9" w:rsidRPr="005C64A9">
        <w:rPr>
          <w:i w:val="0"/>
          <w:sz w:val="24"/>
          <w:szCs w:val="24"/>
          <w:lang w:val="mk-MK"/>
        </w:rPr>
        <w:t>Карактеристики на областа (предел)</w:t>
      </w:r>
      <w:bookmarkEnd w:id="13"/>
    </w:p>
    <w:p w:rsidR="00646EF8" w:rsidRPr="00646EF8" w:rsidRDefault="005C64A9" w:rsidP="005C64A9">
      <w:pPr>
        <w:spacing w:before="120" w:line="320" w:lineRule="exact"/>
        <w:jc w:val="both"/>
        <w:rPr>
          <w:rFonts w:ascii="Arial" w:hAnsi="Arial" w:cs="Arial"/>
          <w:lang w:val="en-US"/>
        </w:rPr>
      </w:pPr>
      <w:r w:rsidRPr="005C64A9">
        <w:rPr>
          <w:rFonts w:ascii="Arial" w:hAnsi="Arial" w:cs="Arial"/>
          <w:lang w:val="mk-MK"/>
        </w:rPr>
        <w:t>Пределот е топографски дефинирана територија која се состои од заемно зависен карактеристичен екосистем кој може да биде или бил предмет на специфични човечки активности.Областа главно се дефинира како  земја што може да се покрие со превземање човечка активност.Површината може да поседува целосно природни карактеристики или да биде целосно променет од човекот и да не покрива природен екосистем.Преку областа се проучува функционирањето на односите меѓу човековата природа и се дефинираат причините за сегашниот изглед и изгледот на екосистемите во областа.</w:t>
      </w:r>
    </w:p>
    <w:p w:rsidR="007C737E" w:rsidRDefault="00515566" w:rsidP="00646EF8">
      <w:pPr>
        <w:spacing w:before="120" w:line="320" w:lineRule="exact"/>
        <w:jc w:val="both"/>
        <w:rPr>
          <w:rFonts w:ascii="Arial" w:hAnsi="Arial" w:cs="Arial"/>
          <w:lang w:val="mk-MK"/>
        </w:rPr>
      </w:pPr>
      <w:r w:rsidRPr="00515566">
        <w:rPr>
          <w:rFonts w:ascii="Arial" w:hAnsi="Arial" w:cs="Arial"/>
          <w:lang w:val="mk-MK"/>
        </w:rPr>
        <w:t>Општините Дојран, Богданци и Гевгелија се наоѓаат на рамен терен со околниот планински масив и се наоѓаат во простор под влијание на медитеранска клима која продира во реката Вардар од Егејското Море. Во општините Дојран, Богданци и Гевгелија, во поширокиот опсег на урбанистичко планирање и во непосредна околина, областа се карактеризира со рамни терени и помали ридови кои се пошумени. Автопатот Е75 поминува низ планинскиот опсег и реката Вардар е во близина.</w:t>
      </w:r>
    </w:p>
    <w:p w:rsidR="00C17874" w:rsidRDefault="00995EE6" w:rsidP="00646EF8">
      <w:pPr>
        <w:spacing w:before="120" w:line="320" w:lineRule="exact"/>
        <w:jc w:val="both"/>
        <w:rPr>
          <w:rFonts w:ascii="Arial" w:hAnsi="Arial" w:cs="Arial"/>
          <w:lang w:val="mk-MK"/>
        </w:rPr>
      </w:pPr>
      <w:r w:rsidRPr="00995EE6">
        <w:rPr>
          <w:rFonts w:ascii="Arial" w:hAnsi="Arial" w:cs="Arial"/>
          <w:lang w:val="mk-MK"/>
        </w:rPr>
        <w:t>Подрачјето на општина Гевгелија се карактеризира со површини со следниве содржини: шуми со површина од 28.350 ха, пасишта со површина од 2.652 ха, обработливо земјиште од 7.800 ха. Подрачјето на општината според микрорелјефот се диференцира во следниве комплекси: рамни, наведнати, ридести и планински. Во обичните и коси комплекси главно се одгледуваат  градинарски култури (домати, краставици, пиперки, зелка, кромид и др.), некои индустриски и житни култури, луцерка и интензивни лозја. Во ридското подрачје постојат житни и фуражни култури, полуинтензивни лозја и пасишта. Планинската површина е под шума и пасишта.</w:t>
      </w:r>
    </w:p>
    <w:p w:rsidR="00462D36" w:rsidRPr="00DF625A" w:rsidRDefault="00462D36" w:rsidP="00462D36">
      <w:pPr>
        <w:spacing w:before="120" w:line="320" w:lineRule="exact"/>
        <w:jc w:val="both"/>
        <w:rPr>
          <w:rFonts w:ascii="Arial" w:hAnsi="Arial" w:cs="Arial"/>
          <w:lang w:val="mk-MK"/>
        </w:rPr>
      </w:pPr>
      <w:r w:rsidRPr="00833994">
        <w:rPr>
          <w:rFonts w:ascii="Arial" w:hAnsi="Arial" w:cs="Arial"/>
          <w:lang w:val="mk-MK"/>
        </w:rPr>
        <w:t xml:space="preserve">По должината на трасата, земјоделското земјиште е доминантен пејсажен елемент, </w:t>
      </w:r>
      <w:r>
        <w:rPr>
          <w:rFonts w:ascii="Arial" w:hAnsi="Arial" w:cs="Arial"/>
          <w:lang w:val="mk-MK"/>
        </w:rPr>
        <w:t>со</w:t>
      </w:r>
      <w:r w:rsidRPr="00833994">
        <w:rPr>
          <w:rFonts w:ascii="Arial" w:hAnsi="Arial" w:cs="Arial"/>
          <w:lang w:val="mk-MK"/>
        </w:rPr>
        <w:t xml:space="preserve">мешавина од села и локални патишта. Исто така, помали шумски состоини на даб доминираат како заедница. </w:t>
      </w:r>
      <w:r w:rsidRPr="00DF625A">
        <w:rPr>
          <w:rFonts w:ascii="Arial" w:hAnsi="Arial" w:cs="Arial"/>
          <w:lang w:val="mk-MK"/>
        </w:rPr>
        <w:t>Долж делницата има рурални населби кои се наоѓаат во близина на патот.</w:t>
      </w:r>
    </w:p>
    <w:p w:rsidR="00684AEB" w:rsidRPr="00EE2880" w:rsidRDefault="00233AC0" w:rsidP="00746D39">
      <w:pPr>
        <w:pStyle w:val="Heading2"/>
        <w:rPr>
          <w:i w:val="0"/>
          <w:sz w:val="24"/>
          <w:szCs w:val="24"/>
          <w:lang w:val="en-US"/>
        </w:rPr>
      </w:pPr>
      <w:bookmarkStart w:id="14" w:name="_Toc9246271"/>
      <w:r>
        <w:rPr>
          <w:i w:val="0"/>
          <w:sz w:val="24"/>
          <w:szCs w:val="24"/>
          <w:lang w:val="mk-MK"/>
        </w:rPr>
        <w:t xml:space="preserve">4.7  </w:t>
      </w:r>
      <w:r w:rsidR="00746D39" w:rsidRPr="00746D39">
        <w:rPr>
          <w:i w:val="0"/>
          <w:sz w:val="24"/>
          <w:szCs w:val="24"/>
          <w:lang w:val="mk-MK"/>
        </w:rPr>
        <w:t>Постојни водни ресурси</w:t>
      </w:r>
      <w:bookmarkEnd w:id="14"/>
    </w:p>
    <w:p w:rsidR="002E5A11" w:rsidRDefault="00056C55" w:rsidP="00B26E3F">
      <w:pPr>
        <w:spacing w:before="120" w:line="320" w:lineRule="exact"/>
        <w:jc w:val="both"/>
        <w:rPr>
          <w:rFonts w:ascii="Arial" w:hAnsi="Arial" w:cs="Arial"/>
          <w:lang w:val="mk-MK"/>
        </w:rPr>
      </w:pPr>
      <w:r w:rsidRPr="002C03AA">
        <w:rPr>
          <w:rFonts w:ascii="Arial" w:hAnsi="Arial" w:cs="Arial"/>
          <w:lang w:val="mk-MK"/>
        </w:rPr>
        <w:t>Наредната слика ја покажува мапата од хидрографската мрежа на Република Северна Македонија со локацијата на речниот слив на реката Вардар каде се наоѓа предметната делница. Реката Вардар е најголемиот воден потенцијал во Република Северна Македонија.</w:t>
      </w:r>
    </w:p>
    <w:p w:rsidR="00CF4702" w:rsidRPr="002C03AA" w:rsidRDefault="00CF4702" w:rsidP="00B26E3F">
      <w:pPr>
        <w:spacing w:before="120" w:line="320" w:lineRule="exact"/>
        <w:jc w:val="both"/>
        <w:rPr>
          <w:rFonts w:ascii="Arial" w:hAnsi="Arial" w:cs="Arial"/>
          <w:lang w:val="mk-MK"/>
        </w:rPr>
      </w:pPr>
    </w:p>
    <w:p w:rsidR="00056C55" w:rsidRDefault="007C721E" w:rsidP="00056C55">
      <w:pPr>
        <w:jc w:val="center"/>
        <w:rPr>
          <w:lang w:val="en-US"/>
        </w:rPr>
      </w:pPr>
      <w:r>
        <w:rPr>
          <w:noProof/>
          <w:lang w:val="en-US" w:eastAsia="en-US"/>
        </w:rPr>
        <w:drawing>
          <wp:inline distT="0" distB="0" distL="0" distR="0">
            <wp:extent cx="4011295" cy="2981325"/>
            <wp:effectExtent l="0" t="0" r="825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1295" cy="2981325"/>
                    </a:xfrm>
                    <a:prstGeom prst="rect">
                      <a:avLst/>
                    </a:prstGeom>
                    <a:noFill/>
                  </pic:spPr>
                </pic:pic>
              </a:graphicData>
            </a:graphic>
          </wp:inline>
        </w:drawing>
      </w:r>
    </w:p>
    <w:p w:rsidR="00056C55" w:rsidRPr="00056C55" w:rsidRDefault="00056C55" w:rsidP="00056C55">
      <w:pPr>
        <w:spacing w:before="120" w:line="320" w:lineRule="exact"/>
        <w:jc w:val="center"/>
        <w:rPr>
          <w:rFonts w:ascii="Arial" w:hAnsi="Arial" w:cs="Arial"/>
          <w:sz w:val="20"/>
          <w:szCs w:val="20"/>
          <w:lang w:val="en-US"/>
        </w:rPr>
      </w:pPr>
      <w:r>
        <w:rPr>
          <w:rFonts w:ascii="Arial" w:hAnsi="Arial" w:cs="Arial"/>
          <w:sz w:val="20"/>
          <w:szCs w:val="20"/>
          <w:lang w:val="en-US"/>
        </w:rPr>
        <w:t>Слика</w:t>
      </w:r>
      <w:r w:rsidR="00643159">
        <w:rPr>
          <w:rFonts w:ascii="Arial" w:hAnsi="Arial" w:cs="Arial"/>
          <w:sz w:val="20"/>
          <w:szCs w:val="20"/>
          <w:lang w:val="mk-MK"/>
        </w:rPr>
        <w:t>1</w:t>
      </w:r>
      <w:r w:rsidR="003F138A">
        <w:rPr>
          <w:rFonts w:ascii="Arial" w:hAnsi="Arial" w:cs="Arial"/>
          <w:sz w:val="20"/>
          <w:szCs w:val="20"/>
          <w:lang w:val="mk-MK"/>
        </w:rPr>
        <w:t>7</w:t>
      </w:r>
      <w:r w:rsidRPr="00056C55">
        <w:rPr>
          <w:rFonts w:ascii="Arial" w:hAnsi="Arial" w:cs="Arial"/>
          <w:sz w:val="20"/>
          <w:szCs w:val="20"/>
          <w:lang w:val="en-US"/>
        </w:rPr>
        <w:t>МапанахидрографскатамрежанаРепубликаСевернаМакедонија</w:t>
      </w:r>
    </w:p>
    <w:p w:rsidR="00764248" w:rsidRDefault="00764248" w:rsidP="008F75F4">
      <w:pPr>
        <w:spacing w:before="120" w:line="320" w:lineRule="exact"/>
        <w:jc w:val="both"/>
        <w:rPr>
          <w:rFonts w:ascii="Arial" w:hAnsi="Arial" w:cs="Arial"/>
          <w:lang w:val="mk-MK"/>
        </w:rPr>
      </w:pPr>
      <w:r w:rsidRPr="00764248">
        <w:rPr>
          <w:rFonts w:ascii="Arial" w:hAnsi="Arial" w:cs="Arial"/>
          <w:lang w:val="mk-MK"/>
        </w:rPr>
        <w:t>Општина Дојран е сиромашна со водотеци и извори. Побогата со вода е алувиумот на реката Вардар, каде се градат бунари за водоснабдување и наводнување на обработливото земјиште. Во близина на населбата Ѓавато, изградени се бунари за водоснабдување на населението во Богданци и Ѓавато и бунари како дел од проектот "Спас за Дојранското Езеро" за обезбедување на дополнителни количини на вода за Дојранското Езеро</w:t>
      </w:r>
      <w:r>
        <w:rPr>
          <w:rFonts w:ascii="Arial" w:hAnsi="Arial" w:cs="Arial"/>
          <w:lang w:val="mk-MK"/>
        </w:rPr>
        <w:t>.</w:t>
      </w:r>
    </w:p>
    <w:p w:rsidR="00821998" w:rsidRDefault="002C03AA" w:rsidP="008F75F4">
      <w:pPr>
        <w:spacing w:before="120" w:line="320" w:lineRule="exact"/>
        <w:jc w:val="both"/>
        <w:rPr>
          <w:rFonts w:ascii="Arial" w:hAnsi="Arial" w:cs="Arial"/>
          <w:lang w:val="mk-MK"/>
        </w:rPr>
      </w:pPr>
      <w:r w:rsidRPr="002C03AA">
        <w:rPr>
          <w:rFonts w:ascii="Arial" w:hAnsi="Arial" w:cs="Arial"/>
          <w:lang w:val="mk-MK"/>
        </w:rPr>
        <w:t>Реката Вардар тече низ општина Богданци. Од вливот на реката Кованска до реката Вардар, границата на општината главно се движи долж реката Вардар, оставајќи ја на неколку места до местото наречено Лагот, каде што започнува границата со општина Гевгелија. Реката Вардар често се излева од коритото на овој дел.</w:t>
      </w:r>
    </w:p>
    <w:p w:rsidR="007651CF" w:rsidRPr="007651CF" w:rsidRDefault="007651CF" w:rsidP="007651CF">
      <w:pPr>
        <w:spacing w:before="120" w:line="320" w:lineRule="exact"/>
        <w:jc w:val="both"/>
        <w:rPr>
          <w:rFonts w:ascii="Arial" w:hAnsi="Arial" w:cs="Arial"/>
          <w:lang w:val="mk-MK"/>
        </w:rPr>
      </w:pPr>
      <w:r w:rsidRPr="007651CF">
        <w:rPr>
          <w:rFonts w:ascii="Arial" w:hAnsi="Arial" w:cs="Arial"/>
          <w:lang w:val="mk-MK"/>
        </w:rPr>
        <w:t>Подрачјето на општината Гевгелија се простира на дел од сливот на долниот тек на реката Вардар која претставува најзначаен водотек кој ги дренира површинските и подземните води. Поголеми водотеци кои се вливаат во реката Вардар се Сува, Коњска, Мрзенска, Кованска, Зуица, Петрушка и Јаворица река. Притоките на Вардар се релативно маловодни поради што некои од нив преку летото пресушуваат.</w:t>
      </w:r>
    </w:p>
    <w:p w:rsidR="00821998" w:rsidRDefault="007651CF" w:rsidP="007651CF">
      <w:pPr>
        <w:spacing w:before="120" w:line="320" w:lineRule="exact"/>
        <w:jc w:val="both"/>
        <w:rPr>
          <w:rFonts w:ascii="Arial" w:hAnsi="Arial" w:cs="Arial"/>
          <w:lang w:val="mk-MK"/>
        </w:rPr>
      </w:pPr>
      <w:r w:rsidRPr="007651CF">
        <w:rPr>
          <w:rFonts w:ascii="Arial" w:hAnsi="Arial" w:cs="Arial"/>
          <w:lang w:val="mk-MK"/>
        </w:rPr>
        <w:t>Територијата на општината покажува оскудност на изворски и подземни води. Просечната издашност на изворите се движи од 1 до 3 л/сек а извори со поголема издашност не се забележани. Во хидрографската структура влегуваат и акумулациите во Богородица, Топлец, Дос, Калица и други. Општината располага со богати извори на минерална и термоминерална вода. Еден од најпознатите извори на минерална вода се наоѓа на туристичкиот локалитет Смрдлива вода. Додека кај Негорските бањи и во близината на селото Смоквица се наоѓаат богати извори на термоминерална вода.</w:t>
      </w:r>
    </w:p>
    <w:p w:rsidR="00AF6490" w:rsidRDefault="00AF6490" w:rsidP="007651CF">
      <w:pPr>
        <w:spacing w:before="120" w:line="320" w:lineRule="exact"/>
        <w:jc w:val="both"/>
        <w:rPr>
          <w:rFonts w:ascii="Arial" w:hAnsi="Arial" w:cs="Arial"/>
          <w:lang w:val="mk-MK"/>
        </w:rPr>
      </w:pPr>
      <w:r w:rsidRPr="00AF6490">
        <w:rPr>
          <w:rFonts w:ascii="Arial" w:hAnsi="Arial" w:cs="Arial"/>
          <w:lang w:val="mk-MK"/>
        </w:rPr>
        <w:t>Во непосредна близина на предметната секција се влева реката Вардар, која поминува низ трасата на предметниот дел пред градот Гевгелија (види слика подолу).</w:t>
      </w:r>
    </w:p>
    <w:p w:rsidR="00821998" w:rsidRDefault="00336889" w:rsidP="00336889">
      <w:pPr>
        <w:jc w:val="center"/>
        <w:rPr>
          <w:lang w:val="mk-MK"/>
        </w:rPr>
      </w:pPr>
      <w:r>
        <w:rPr>
          <w:noProof/>
          <w:lang w:val="en-US" w:eastAsia="en-US"/>
        </w:rPr>
        <w:drawing>
          <wp:inline distT="0" distB="0" distL="0" distR="0">
            <wp:extent cx="4938395" cy="319468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8395" cy="3194685"/>
                    </a:xfrm>
                    <a:prstGeom prst="rect">
                      <a:avLst/>
                    </a:prstGeom>
                    <a:noFill/>
                  </pic:spPr>
                </pic:pic>
              </a:graphicData>
            </a:graphic>
          </wp:inline>
        </w:drawing>
      </w:r>
    </w:p>
    <w:p w:rsidR="00A97AF3" w:rsidRPr="00A97AF3" w:rsidRDefault="00A97AF3" w:rsidP="00A97AF3">
      <w:pPr>
        <w:jc w:val="center"/>
        <w:rPr>
          <w:rFonts w:ascii="Arial" w:hAnsi="Arial" w:cs="Arial"/>
          <w:sz w:val="20"/>
          <w:szCs w:val="20"/>
          <w:lang w:val="mk-MK"/>
        </w:rPr>
      </w:pPr>
    </w:p>
    <w:p w:rsidR="00A97AF3" w:rsidRPr="00A97AF3" w:rsidRDefault="00A97AF3" w:rsidP="00A97AF3">
      <w:pPr>
        <w:jc w:val="center"/>
        <w:rPr>
          <w:rFonts w:ascii="Arial" w:hAnsi="Arial" w:cs="Arial"/>
          <w:sz w:val="20"/>
          <w:szCs w:val="20"/>
          <w:lang w:val="mk-MK"/>
        </w:rPr>
      </w:pPr>
      <w:r w:rsidRPr="00A97AF3">
        <w:rPr>
          <w:rFonts w:ascii="Arial" w:hAnsi="Arial" w:cs="Arial"/>
          <w:sz w:val="20"/>
          <w:szCs w:val="20"/>
          <w:lang w:val="mk-MK"/>
        </w:rPr>
        <w:t>Слика 18 Премин на реката Вардар со предметната секција</w:t>
      </w:r>
    </w:p>
    <w:p w:rsidR="00684AEB" w:rsidRDefault="00CC08CD" w:rsidP="0041709B">
      <w:pPr>
        <w:pStyle w:val="Heading2"/>
        <w:numPr>
          <w:ilvl w:val="1"/>
          <w:numId w:val="19"/>
        </w:numPr>
        <w:rPr>
          <w:i w:val="0"/>
          <w:sz w:val="24"/>
          <w:szCs w:val="24"/>
          <w:lang w:val="mk-MK"/>
        </w:rPr>
      </w:pPr>
      <w:bookmarkStart w:id="15" w:name="_Toc9246272"/>
      <w:r w:rsidRPr="00CC08CD">
        <w:rPr>
          <w:i w:val="0"/>
          <w:sz w:val="24"/>
          <w:szCs w:val="24"/>
          <w:lang w:val="mk-MK"/>
        </w:rPr>
        <w:t>Климатски карактеристики во областа и метеорологија</w:t>
      </w:r>
      <w:bookmarkEnd w:id="15"/>
    </w:p>
    <w:p w:rsidR="00821998" w:rsidRPr="002E0710" w:rsidRDefault="00FB773D" w:rsidP="00021919">
      <w:pPr>
        <w:spacing w:before="120" w:line="320" w:lineRule="exact"/>
        <w:jc w:val="both"/>
        <w:rPr>
          <w:rFonts w:ascii="Arial" w:hAnsi="Arial" w:cs="Arial"/>
          <w:lang w:val="mk-MK"/>
        </w:rPr>
      </w:pPr>
      <w:r w:rsidRPr="002E0710">
        <w:rPr>
          <w:rFonts w:ascii="Arial" w:hAnsi="Arial" w:cs="Arial"/>
          <w:lang w:val="mk-MK"/>
        </w:rPr>
        <w:t>Климатските карактеристики на трите општини каде што се наоѓа предметниот дел, исто како и карактеристиките на почвата, се погодни за развој на земјоделството. За оваа област, силното влијание на субмедитеранската клима е значајна (види Слика 19). Ова влијание е особено изразено во котлинскиот дел до 300 метри надморска височина, а помалку во ридското подрачје до 600 m. Планинската клима преовладува само во највисоките делови на планината Кожуф. Вкупниот број на сончеви часови годишно изнесува 2392 часа, што може да се спореди со неколку места во близина на Јадранското Море и Медитеранот во целина.</w:t>
      </w:r>
    </w:p>
    <w:p w:rsidR="00FB773D" w:rsidRDefault="00FB773D" w:rsidP="00FB773D">
      <w:pPr>
        <w:jc w:val="both"/>
        <w:rPr>
          <w:lang w:val="mk-MK"/>
        </w:rPr>
      </w:pPr>
    </w:p>
    <w:p w:rsidR="00FB773D" w:rsidRDefault="00FB773D" w:rsidP="00FB773D">
      <w:pPr>
        <w:jc w:val="both"/>
        <w:rPr>
          <w:lang w:val="mk-MK"/>
        </w:rPr>
      </w:pPr>
    </w:p>
    <w:p w:rsidR="00FB773D" w:rsidRDefault="00FB773D" w:rsidP="00FB773D">
      <w:pPr>
        <w:jc w:val="both"/>
        <w:rPr>
          <w:lang w:val="mk-MK"/>
        </w:rPr>
      </w:pPr>
    </w:p>
    <w:p w:rsidR="00FB773D" w:rsidRDefault="00FB773D" w:rsidP="00FB773D">
      <w:pPr>
        <w:jc w:val="both"/>
        <w:rPr>
          <w:lang w:val="mk-MK"/>
        </w:rPr>
      </w:pPr>
    </w:p>
    <w:p w:rsidR="00FB773D" w:rsidRDefault="00FB773D" w:rsidP="00FB773D">
      <w:pPr>
        <w:jc w:val="both"/>
        <w:rPr>
          <w:lang w:val="mk-MK"/>
        </w:rPr>
      </w:pPr>
    </w:p>
    <w:p w:rsidR="00FB773D" w:rsidRDefault="00FB773D" w:rsidP="00FB773D">
      <w:pPr>
        <w:jc w:val="both"/>
        <w:rPr>
          <w:lang w:val="mk-MK"/>
        </w:rPr>
      </w:pPr>
    </w:p>
    <w:p w:rsidR="00FB773D" w:rsidRDefault="00FB773D" w:rsidP="00FB773D">
      <w:pPr>
        <w:jc w:val="both"/>
        <w:rPr>
          <w:lang w:val="mk-MK"/>
        </w:rPr>
      </w:pPr>
    </w:p>
    <w:p w:rsidR="00FB773D" w:rsidRDefault="00FB773D" w:rsidP="00FB773D">
      <w:pPr>
        <w:jc w:val="both"/>
        <w:rPr>
          <w:lang w:val="mk-MK"/>
        </w:rPr>
      </w:pPr>
    </w:p>
    <w:p w:rsidR="00FB773D" w:rsidRDefault="00FB773D" w:rsidP="00FB773D">
      <w:pPr>
        <w:jc w:val="both"/>
        <w:rPr>
          <w:lang w:val="mk-MK"/>
        </w:rPr>
      </w:pPr>
    </w:p>
    <w:p w:rsidR="00FB773D" w:rsidRDefault="00FB773D" w:rsidP="00FB773D">
      <w:pPr>
        <w:jc w:val="center"/>
        <w:rPr>
          <w:lang w:val="mk-MK"/>
        </w:rPr>
      </w:pPr>
      <w:r>
        <w:rPr>
          <w:noProof/>
          <w:lang w:val="en-US" w:eastAsia="en-US"/>
        </w:rPr>
        <w:drawing>
          <wp:inline distT="0" distB="0" distL="0" distR="0">
            <wp:extent cx="4170045" cy="3042285"/>
            <wp:effectExtent l="0" t="0" r="190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0045" cy="3042285"/>
                    </a:xfrm>
                    <a:prstGeom prst="rect">
                      <a:avLst/>
                    </a:prstGeom>
                    <a:noFill/>
                  </pic:spPr>
                </pic:pic>
              </a:graphicData>
            </a:graphic>
          </wp:inline>
        </w:drawing>
      </w:r>
    </w:p>
    <w:p w:rsidR="001130B1" w:rsidRPr="001517D5" w:rsidRDefault="00684C06" w:rsidP="00684C06">
      <w:pPr>
        <w:spacing w:before="120" w:line="320" w:lineRule="exact"/>
        <w:jc w:val="center"/>
        <w:rPr>
          <w:rFonts w:ascii="Arial" w:hAnsi="Arial" w:cs="Arial"/>
          <w:sz w:val="20"/>
          <w:szCs w:val="20"/>
          <w:lang w:val="en-US"/>
        </w:rPr>
      </w:pPr>
      <w:r w:rsidRPr="001517D5">
        <w:rPr>
          <w:rFonts w:ascii="Arial" w:hAnsi="Arial" w:cs="Arial"/>
          <w:sz w:val="20"/>
          <w:szCs w:val="20"/>
          <w:lang w:val="mk-MK"/>
        </w:rPr>
        <w:t xml:space="preserve">Слика </w:t>
      </w:r>
      <w:r w:rsidR="00821998">
        <w:rPr>
          <w:rFonts w:ascii="Arial" w:hAnsi="Arial" w:cs="Arial"/>
          <w:sz w:val="20"/>
          <w:szCs w:val="20"/>
          <w:lang w:val="mk-MK"/>
        </w:rPr>
        <w:t>1</w:t>
      </w:r>
      <w:r w:rsidR="00B21E1A">
        <w:rPr>
          <w:rFonts w:ascii="Arial" w:hAnsi="Arial" w:cs="Arial"/>
          <w:sz w:val="20"/>
          <w:szCs w:val="20"/>
          <w:lang w:val="mk-MK"/>
        </w:rPr>
        <w:t>9</w:t>
      </w:r>
      <w:r w:rsidRPr="001517D5">
        <w:rPr>
          <w:rFonts w:ascii="Arial" w:hAnsi="Arial" w:cs="Arial"/>
          <w:sz w:val="20"/>
          <w:szCs w:val="20"/>
          <w:lang w:val="en-US"/>
        </w:rPr>
        <w:t>КлиматскирегионивоРепубликаСевернаМакедонија</w:t>
      </w:r>
    </w:p>
    <w:p w:rsidR="00577A98" w:rsidRPr="0008062B" w:rsidRDefault="00577A98" w:rsidP="00747957">
      <w:pPr>
        <w:spacing w:before="120" w:line="320" w:lineRule="exact"/>
        <w:jc w:val="both"/>
        <w:rPr>
          <w:rFonts w:ascii="Arial" w:hAnsi="Arial" w:cs="Arial"/>
          <w:lang w:val="en-US"/>
        </w:rPr>
      </w:pPr>
      <w:r w:rsidRPr="0008062B">
        <w:rPr>
          <w:rFonts w:ascii="Arial" w:hAnsi="Arial" w:cs="Arial"/>
          <w:lang w:val="mk-MK"/>
        </w:rPr>
        <w:t>Придобивките од климата се: долг вегетациски период, високи температурни вредности, долги сончеви денови и многу ниска облачност. Негативните влијанија на климата се во режимот и распоредот на врнежите и се поврзани со тоа во режимот на релативна влажност на воздухот. Хидрографските потенцијали поради недоволно искористување се недостапни за наводнување на поголемиот дел од вкупното обработливо земјиште.</w:t>
      </w:r>
    </w:p>
    <w:p w:rsidR="004134E9" w:rsidRDefault="008443BB" w:rsidP="00747957">
      <w:pPr>
        <w:spacing w:before="120" w:line="320" w:lineRule="exact"/>
        <w:jc w:val="both"/>
        <w:rPr>
          <w:rFonts w:ascii="Arial" w:hAnsi="Arial" w:cs="Arial"/>
          <w:lang w:val="en-US"/>
        </w:rPr>
      </w:pPr>
      <w:r w:rsidRPr="0008062B">
        <w:rPr>
          <w:rFonts w:ascii="Arial" w:hAnsi="Arial" w:cs="Arial"/>
          <w:lang w:val="mk-MK"/>
        </w:rPr>
        <w:t>Богданското Поле е под влијание на</w:t>
      </w:r>
      <w:r w:rsidRPr="0008062B">
        <w:rPr>
          <w:rFonts w:ascii="Arial" w:hAnsi="Arial" w:cs="Arial"/>
          <w:lang w:val="en-US"/>
        </w:rPr>
        <w:t>медитеранско и континенталноклиматско</w:t>
      </w:r>
      <w:r w:rsidRPr="008443BB">
        <w:rPr>
          <w:rFonts w:ascii="Arial" w:hAnsi="Arial" w:cs="Arial"/>
          <w:lang w:val="en-US"/>
        </w:rPr>
        <w:t>влијание. Тоавлијаниесеодликувасопосебналокалнаклимасоизменетимедитерански и ублажениумереноконтиненталниобележја, којасеманифестирапрекудостатоплилета и релативностуденизими. Оваподрачјесопросечнагодишнатемператураод 14,2</w:t>
      </w:r>
      <w:r w:rsidRPr="008443BB">
        <w:rPr>
          <w:rFonts w:ascii="Arial" w:hAnsi="Arial" w:cs="Arial"/>
          <w:vertAlign w:val="superscript"/>
          <w:lang w:val="en-US"/>
        </w:rPr>
        <w:t>о</w:t>
      </w:r>
      <w:r w:rsidRPr="008443BB">
        <w:rPr>
          <w:rFonts w:ascii="Arial" w:hAnsi="Arial" w:cs="Arial"/>
          <w:lang w:val="en-US"/>
        </w:rPr>
        <w:t>С спаѓамеѓунајтоплитево Р. Македонија. Летатасекарактеризираатсовисокивредностинамаксималнитетемператури. Најтополмесец е јулисопросечнамесечнатемператураод 25</w:t>
      </w:r>
      <w:r w:rsidRPr="008443BB">
        <w:rPr>
          <w:rFonts w:ascii="Arial" w:hAnsi="Arial" w:cs="Arial"/>
          <w:vertAlign w:val="superscript"/>
          <w:lang w:val="en-US"/>
        </w:rPr>
        <w:t>о</w:t>
      </w:r>
      <w:r w:rsidRPr="008443BB">
        <w:rPr>
          <w:rFonts w:ascii="Arial" w:hAnsi="Arial" w:cs="Arial"/>
          <w:lang w:val="en-US"/>
        </w:rPr>
        <w:t>С. Летнататоплинапродолжува и вомесецсептември. Среднатавредностнатемпературатавотритезимскимесеци е 4,7</w:t>
      </w:r>
      <w:r w:rsidRPr="008443BB">
        <w:rPr>
          <w:rFonts w:ascii="Arial" w:hAnsi="Arial" w:cs="Arial"/>
          <w:vertAlign w:val="superscript"/>
          <w:lang w:val="en-US"/>
        </w:rPr>
        <w:t>о</w:t>
      </w:r>
      <w:r w:rsidRPr="008443BB">
        <w:rPr>
          <w:rFonts w:ascii="Arial" w:hAnsi="Arial" w:cs="Arial"/>
          <w:lang w:val="en-US"/>
        </w:rPr>
        <w:t>С. Режимотнаврнежите е подмедитеранскоклиматсковлијание. Летнитемесецисесомалаколичинанаврнежи, а максимумотпаѓаводоцнитеесенскимесеци. Просечнатагодишнасуманаврнежиизнесува 711 мм. Врнежитесеглавнооддожд, додекаврнежитеодснегсемали, снежниотпокривач е сопросечногодишнотраењеод 6 дена.</w:t>
      </w:r>
    </w:p>
    <w:p w:rsidR="002E0710" w:rsidRDefault="002E0710" w:rsidP="00747957">
      <w:pPr>
        <w:spacing w:before="120" w:line="320" w:lineRule="exact"/>
        <w:jc w:val="both"/>
        <w:rPr>
          <w:rFonts w:ascii="Arial" w:hAnsi="Arial" w:cs="Arial"/>
          <w:lang w:val="en-US"/>
        </w:rPr>
      </w:pPr>
      <w:r w:rsidRPr="002E0710">
        <w:rPr>
          <w:rFonts w:ascii="Arial" w:hAnsi="Arial" w:cs="Arial"/>
          <w:lang w:val="en-US"/>
        </w:rPr>
        <w:t xml:space="preserve">ПросечнатагодишнатемпературавоГевгелијаизнесува 14,3°С.Најстуден месецвогодината е јануарисопросечнатемператураод 3,2°С, а најтопол е јулисопросечнатемепретаураод 25,7°С.Просечната годишнасуманаврнежиизнесува 745,2 мм3. Распоредотнаврнежитене е рамномерен, најмногугиимавоесен, а најмалкуволето.Просечниотбројнаденовисоснежниврнежиизнесува 8,3 денови.Просечнатавлажностнавоздухотизнесува 71-72%, возима 81-82%, а волетосеспуштадо 56%. Маглитевопросторотнаопштинатасереткапојава. Просечниотбројнаденовисомаглаизнесува 16,4. Маглитесејавуваатвоесенските и зимскитемесеци, а најизразенисеводекемврисо 3,3 денови. НајизразенисеветровитеВардарец и Југ. Вардарецотсејавуваодсеверен, а </w:t>
      </w:r>
      <w:r>
        <w:rPr>
          <w:rFonts w:ascii="Arial" w:hAnsi="Arial" w:cs="Arial"/>
          <w:lang w:val="mk-MK"/>
        </w:rPr>
        <w:t>Ј</w:t>
      </w:r>
      <w:r w:rsidRPr="002E0710">
        <w:rPr>
          <w:rFonts w:ascii="Arial" w:hAnsi="Arial" w:cs="Arial"/>
          <w:lang w:val="en-US"/>
        </w:rPr>
        <w:t>угодјугоисточенправец.</w:t>
      </w:r>
    </w:p>
    <w:p w:rsidR="00045756" w:rsidRPr="00555248" w:rsidRDefault="00233AC0" w:rsidP="00555248">
      <w:pPr>
        <w:pStyle w:val="Heading2"/>
        <w:rPr>
          <w:i w:val="0"/>
          <w:sz w:val="24"/>
          <w:szCs w:val="24"/>
          <w:lang w:val="en-US"/>
        </w:rPr>
      </w:pPr>
      <w:bookmarkStart w:id="16" w:name="_Toc9246273"/>
      <w:r>
        <w:rPr>
          <w:i w:val="0"/>
          <w:sz w:val="24"/>
          <w:szCs w:val="24"/>
          <w:lang w:val="mk-MK"/>
        </w:rPr>
        <w:t xml:space="preserve">4.9  </w:t>
      </w:r>
      <w:r w:rsidR="003464B8" w:rsidRPr="003464B8">
        <w:rPr>
          <w:i w:val="0"/>
          <w:sz w:val="24"/>
          <w:szCs w:val="24"/>
          <w:lang w:val="mk-MK"/>
        </w:rPr>
        <w:t>Биодиверзитет (флора, фауна и живеалшта)</w:t>
      </w:r>
      <w:bookmarkEnd w:id="16"/>
    </w:p>
    <w:p w:rsidR="007A6600" w:rsidRPr="00D568D1" w:rsidRDefault="007A6600" w:rsidP="007A6600">
      <w:pPr>
        <w:pStyle w:val="Heading2"/>
        <w:rPr>
          <w:rFonts w:cs="Arial"/>
          <w:i w:val="0"/>
          <w:sz w:val="24"/>
          <w:szCs w:val="24"/>
          <w:lang w:val="en-US"/>
        </w:rPr>
      </w:pPr>
      <w:bookmarkStart w:id="17" w:name="_Toc4763727"/>
      <w:bookmarkStart w:id="18" w:name="_Toc9246274"/>
      <w:r w:rsidRPr="00D568D1">
        <w:rPr>
          <w:rFonts w:cs="Arial"/>
          <w:i w:val="0"/>
          <w:sz w:val="24"/>
          <w:szCs w:val="24"/>
          <w:lang w:val="mk-MK"/>
        </w:rPr>
        <w:t>Биодиверзитет (флора, фауна и живеалшта)</w:t>
      </w:r>
      <w:bookmarkEnd w:id="17"/>
      <w:bookmarkEnd w:id="18"/>
    </w:p>
    <w:p w:rsidR="007A6600" w:rsidRPr="00D568D1" w:rsidRDefault="007A6600" w:rsidP="007A6600">
      <w:pPr>
        <w:pStyle w:val="Style5"/>
        <w:widowControl/>
        <w:spacing w:before="120" w:line="320" w:lineRule="exact"/>
        <w:ind w:right="5299"/>
        <w:rPr>
          <w:rStyle w:val="FontStyle79"/>
          <w:lang w:eastAsia="en-US"/>
        </w:rPr>
      </w:pPr>
      <w:r w:rsidRPr="00D568D1">
        <w:rPr>
          <w:rStyle w:val="FontStyle79"/>
          <w:lang w:eastAsia="en-US"/>
        </w:rPr>
        <w:t>Природни живеалишта</w:t>
      </w:r>
    </w:p>
    <w:p w:rsidR="007A6600" w:rsidRPr="00D568D1" w:rsidRDefault="007A6600" w:rsidP="007A6600">
      <w:pPr>
        <w:pStyle w:val="Style5"/>
        <w:widowControl/>
        <w:spacing w:before="120" w:line="320" w:lineRule="exact"/>
        <w:ind w:right="5299"/>
        <w:rPr>
          <w:rStyle w:val="FontStyle79"/>
          <w:lang w:val="en-US" w:eastAsia="en-US"/>
        </w:rPr>
      </w:pPr>
      <w:r w:rsidRPr="00D568D1">
        <w:rPr>
          <w:rStyle w:val="FontStyle79"/>
          <w:lang w:eastAsia="en-US"/>
        </w:rPr>
        <w:t>Дабови шуми</w:t>
      </w:r>
    </w:p>
    <w:p w:rsidR="007A6600" w:rsidRPr="00D568D1" w:rsidRDefault="007A6600" w:rsidP="007A6600">
      <w:pPr>
        <w:jc w:val="right"/>
        <w:rPr>
          <w:rFonts w:ascii="Arial" w:hAnsi="Arial" w:cs="Arial"/>
          <w:u w:val="single"/>
        </w:rPr>
      </w:pPr>
      <w:r w:rsidRPr="00D568D1">
        <w:rPr>
          <w:rFonts w:ascii="Arial" w:hAnsi="Arial" w:cs="Arial"/>
          <w:b/>
          <w:bCs/>
          <w:u w:val="single"/>
          <w:lang w:val="mk-MK"/>
        </w:rPr>
        <w:t>Унгарски дабови шуми (Quercetum frainetto-cerris)</w:t>
      </w:r>
    </w:p>
    <w:p w:rsidR="007A6600" w:rsidRPr="00D568D1" w:rsidRDefault="007A6600" w:rsidP="007A6600">
      <w:pPr>
        <w:jc w:val="right"/>
        <w:rPr>
          <w:rStyle w:val="FontStyle76"/>
          <w:rFonts w:eastAsiaTheme="minorEastAsia"/>
        </w:rPr>
      </w:pPr>
      <w:r w:rsidRPr="00D568D1">
        <w:rPr>
          <w:rStyle w:val="FontStyle76"/>
          <w:rFonts w:eastAsiaTheme="minorEastAsia"/>
          <w:lang w:val="mk-MK"/>
        </w:rPr>
        <w:t>Референца за типови живеалишта (според класификацијата на ЕУНИС)</w:t>
      </w:r>
      <w:r w:rsidRPr="00D568D1">
        <w:rPr>
          <w:rStyle w:val="FontStyle76"/>
          <w:rFonts w:eastAsiaTheme="minorEastAsia"/>
        </w:rPr>
        <w:t xml:space="preserve"> G1.76 </w:t>
      </w:r>
      <w:r w:rsidRPr="00D568D1">
        <w:rPr>
          <w:rStyle w:val="FontStyle76"/>
          <w:rFonts w:eastAsiaTheme="minorEastAsia"/>
          <w:lang w:val="mk-MK"/>
        </w:rPr>
        <w:t>Т</w:t>
      </w:r>
      <w:r w:rsidRPr="00D568D1">
        <w:rPr>
          <w:rStyle w:val="FontStyle76"/>
          <w:rFonts w:eastAsiaTheme="minorEastAsia"/>
        </w:rPr>
        <w:t>ермофилнабалканско-анатолискашума</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Дабови шуми</w:t>
      </w:r>
      <w:r w:rsidRPr="00D568D1">
        <w:rPr>
          <w:rStyle w:val="FontStyle76"/>
          <w:rFonts w:eastAsiaTheme="minorEastAsia"/>
        </w:rPr>
        <w:t xml:space="preserve"> - G1.762 Хелено</w:t>
      </w:r>
      <w:r w:rsidRPr="00D568D1">
        <w:rPr>
          <w:rStyle w:val="FontStyle76"/>
          <w:rFonts w:ascii="Cambria Math" w:eastAsiaTheme="minorEastAsia" w:hAnsi="Cambria Math" w:cs="Cambria Math"/>
        </w:rPr>
        <w:t>‐</w:t>
      </w:r>
      <w:r w:rsidRPr="00D568D1">
        <w:rPr>
          <w:rStyle w:val="FontStyle76"/>
          <w:rFonts w:eastAsiaTheme="minorEastAsia"/>
        </w:rPr>
        <w:t>моезиски[Quercus frainetto] шуми</w:t>
      </w:r>
      <w:r w:rsidRPr="00D568D1">
        <w:rPr>
          <w:rStyle w:val="FontStyle76"/>
          <w:rFonts w:eastAsiaTheme="minorEastAsia"/>
          <w:lang w:val="mk-MK"/>
        </w:rPr>
        <w:t xml:space="preserve"> Референца за</w:t>
      </w:r>
      <w:r w:rsidRPr="00D568D1">
        <w:rPr>
          <w:rStyle w:val="FontStyle76"/>
          <w:rFonts w:eastAsiaTheme="minorEastAsia"/>
        </w:rPr>
        <w:t xml:space="preserve"> EU HD </w:t>
      </w:r>
      <w:r w:rsidRPr="00D568D1">
        <w:rPr>
          <w:rStyle w:val="FontStyle76"/>
          <w:rFonts w:eastAsiaTheme="minorEastAsia"/>
          <w:lang w:val="mk-MK"/>
        </w:rPr>
        <w:t>Анекс</w:t>
      </w:r>
      <w:r w:rsidRPr="00D568D1">
        <w:rPr>
          <w:rStyle w:val="FontStyle76"/>
          <w:rFonts w:eastAsiaTheme="minorEastAsia"/>
        </w:rPr>
        <w:t xml:space="preserve"> I: </w:t>
      </w:r>
      <w:r w:rsidRPr="00D568D1">
        <w:rPr>
          <w:rStyle w:val="FontStyle76"/>
          <w:rFonts w:eastAsiaTheme="minorEastAsia"/>
          <w:lang w:val="mk-MK"/>
        </w:rPr>
        <w:t>нема</w:t>
      </w:r>
    </w:p>
    <w:p w:rsidR="007A6600" w:rsidRPr="00D568D1" w:rsidRDefault="007A6600" w:rsidP="007A6600">
      <w:pPr>
        <w:jc w:val="right"/>
        <w:rPr>
          <w:rStyle w:val="FontStyle76"/>
          <w:rFonts w:eastAsiaTheme="minorEastAsia"/>
        </w:rPr>
      </w:pPr>
      <w:r w:rsidRPr="00D568D1">
        <w:rPr>
          <w:rStyle w:val="FontStyle76"/>
          <w:rFonts w:eastAsiaTheme="minorEastAsia"/>
          <w:lang w:val="mk-MK"/>
        </w:rPr>
        <w:t>Референца за</w:t>
      </w:r>
      <w:r w:rsidRPr="00D568D1">
        <w:rPr>
          <w:rStyle w:val="FontStyle76"/>
          <w:rFonts w:eastAsiaTheme="minorEastAsia"/>
        </w:rPr>
        <w:t>CoE BC Res. No. 4 1996: 41.7 Термофилни и супра-Медитеранскидабовишуми</w:t>
      </w:r>
    </w:p>
    <w:p w:rsidR="007A6600" w:rsidRDefault="007A6600" w:rsidP="007A6600">
      <w:pPr>
        <w:spacing w:before="120" w:line="320" w:lineRule="exact"/>
        <w:jc w:val="both"/>
        <w:rPr>
          <w:rFonts w:ascii="Arial" w:hAnsi="Arial" w:cs="Arial"/>
          <w:b/>
          <w:bCs/>
          <w:lang w:val="mk-MK"/>
        </w:rPr>
      </w:pPr>
    </w:p>
    <w:p w:rsidR="007A6600" w:rsidRPr="00D568D1" w:rsidRDefault="007A6600" w:rsidP="007A6600">
      <w:pPr>
        <w:spacing w:before="120" w:line="320" w:lineRule="exact"/>
        <w:jc w:val="both"/>
        <w:rPr>
          <w:rFonts w:ascii="Arial" w:hAnsi="Arial" w:cs="Arial"/>
          <w:i/>
          <w:iCs/>
        </w:rPr>
      </w:pPr>
      <w:r w:rsidRPr="00D568D1">
        <w:rPr>
          <w:rFonts w:ascii="Arial" w:hAnsi="Arial" w:cs="Arial"/>
          <w:b/>
          <w:bCs/>
          <w:lang w:val="mk-MK"/>
        </w:rPr>
        <w:t>Главни карактеристики:</w:t>
      </w:r>
      <w:r w:rsidRPr="00D568D1">
        <w:rPr>
          <w:rFonts w:ascii="Arial" w:hAnsi="Arial" w:cs="Arial"/>
          <w:lang w:val="mk-MK"/>
        </w:rPr>
        <w:t>Шумите со цер, заедно со дабови-габерови шуми припаѓаат на зонобиом од субмедитерански балкански шуми, генерално листопадни шуми и грмушки.Овие шуми најчесто се развиваат во длабоки почви на силикат, а понекогаш и карбонатен супстрат. Типична фитоценоз</w:t>
      </w:r>
      <w:r>
        <w:rPr>
          <w:rFonts w:ascii="Arial" w:hAnsi="Arial" w:cs="Arial"/>
          <w:lang w:val="mk-MK"/>
        </w:rPr>
        <w:t>а</w:t>
      </w:r>
      <w:r w:rsidRPr="00D568D1">
        <w:rPr>
          <w:rFonts w:ascii="Arial" w:hAnsi="Arial" w:cs="Arial"/>
          <w:lang w:val="mk-MK"/>
        </w:rPr>
        <w:t xml:space="preserve"> е</w:t>
      </w:r>
      <w:r w:rsidRPr="00D568D1">
        <w:rPr>
          <w:rFonts w:ascii="Arial" w:hAnsi="Arial" w:cs="Arial"/>
          <w:b/>
          <w:bCs/>
        </w:rPr>
        <w:t>Quercetumfrainetto-cerrismacedonicum</w:t>
      </w:r>
      <w:r w:rsidRPr="00D568D1">
        <w:rPr>
          <w:rFonts w:ascii="Arial" w:hAnsi="Arial" w:cs="Arial"/>
        </w:rPr>
        <w:t xml:space="preserve">Oberd. emend. H-t. </w:t>
      </w:r>
      <w:r w:rsidRPr="00D568D1">
        <w:rPr>
          <w:rFonts w:ascii="Arial" w:hAnsi="Arial" w:cs="Arial"/>
          <w:lang w:val="mk-MK"/>
        </w:rPr>
        <w:t>Се наоѓа на</w:t>
      </w:r>
      <w:r w:rsidRPr="00D568D1">
        <w:rPr>
          <w:rFonts w:ascii="Arial" w:hAnsi="Arial" w:cs="Arial"/>
        </w:rPr>
        <w:t>височинскиотпојаспомеѓу 400 и 700 метри, нападинитесоекспозицијанасевероисток, север и северозапад (</w:t>
      </w:r>
      <w:r w:rsidRPr="00D568D1">
        <w:rPr>
          <w:rFonts w:ascii="Arial" w:hAnsi="Arial" w:cs="Arial"/>
          <w:lang w:val="mk-MK"/>
        </w:rPr>
        <w:t>Слика</w:t>
      </w:r>
      <w:r w:rsidRPr="00D568D1">
        <w:rPr>
          <w:rFonts w:ascii="Arial" w:hAnsi="Arial" w:cs="Arial"/>
        </w:rPr>
        <w:t xml:space="preserve"> 17).</w:t>
      </w:r>
      <w:r w:rsidRPr="00D568D1">
        <w:rPr>
          <w:rFonts w:ascii="Arial" w:hAnsi="Arial" w:cs="Arial"/>
          <w:lang w:val="mk-MK"/>
        </w:rPr>
        <w:t xml:space="preserve"> Во</w:t>
      </w:r>
      <w:r w:rsidRPr="00D568D1">
        <w:rPr>
          <w:rFonts w:ascii="Arial" w:hAnsi="Arial" w:cs="Arial"/>
        </w:rPr>
        <w:t>оваашумаречисиподеднаквозастапенисе</w:t>
      </w:r>
      <w:r w:rsidRPr="00D568D1">
        <w:rPr>
          <w:rFonts w:ascii="Arial" w:hAnsi="Arial" w:cs="Arial"/>
          <w:lang w:val="mk-MK"/>
        </w:rPr>
        <w:t>: Италјанскиот даб</w:t>
      </w:r>
      <w:r w:rsidRPr="00D568D1">
        <w:rPr>
          <w:rFonts w:ascii="Arial" w:hAnsi="Arial" w:cs="Arial"/>
        </w:rPr>
        <w:t xml:space="preserve"> (</w:t>
      </w:r>
      <w:r w:rsidRPr="00D568D1">
        <w:rPr>
          <w:rFonts w:ascii="Arial" w:hAnsi="Arial" w:cs="Arial"/>
          <w:i/>
        </w:rPr>
        <w:t>Quercus frainetto</w:t>
      </w:r>
      <w:r w:rsidRPr="00D568D1">
        <w:rPr>
          <w:rFonts w:ascii="Arial" w:hAnsi="Arial" w:cs="Arial"/>
        </w:rPr>
        <w:t xml:space="preserve">) </w:t>
      </w:r>
      <w:r w:rsidRPr="00D568D1">
        <w:rPr>
          <w:rFonts w:ascii="Arial" w:hAnsi="Arial" w:cs="Arial"/>
          <w:lang w:val="mk-MK"/>
        </w:rPr>
        <w:t xml:space="preserve">и даб благун </w:t>
      </w:r>
      <w:r w:rsidRPr="00D568D1">
        <w:rPr>
          <w:rFonts w:ascii="Arial" w:hAnsi="Arial" w:cs="Arial"/>
        </w:rPr>
        <w:t>(</w:t>
      </w:r>
      <w:r w:rsidRPr="00D568D1">
        <w:rPr>
          <w:rFonts w:ascii="Arial" w:hAnsi="Arial" w:cs="Arial"/>
          <w:i/>
        </w:rPr>
        <w:t>Quercus pubescens</w:t>
      </w:r>
      <w:r w:rsidRPr="00D568D1">
        <w:rPr>
          <w:rFonts w:ascii="Arial" w:hAnsi="Arial" w:cs="Arial"/>
        </w:rPr>
        <w:t xml:space="preserve">), </w:t>
      </w:r>
      <w:r w:rsidRPr="00D568D1">
        <w:rPr>
          <w:rFonts w:ascii="Arial" w:hAnsi="Arial" w:cs="Arial"/>
          <w:lang w:val="mk-MK"/>
        </w:rPr>
        <w:t>а ретко на поотворени живеалишта се среќава и даб-цер</w:t>
      </w:r>
      <w:r w:rsidRPr="00D568D1">
        <w:rPr>
          <w:rFonts w:ascii="Arial" w:hAnsi="Arial" w:cs="Arial"/>
        </w:rPr>
        <w:t xml:space="preserve"> (</w:t>
      </w:r>
      <w:r w:rsidRPr="00D568D1">
        <w:rPr>
          <w:rFonts w:ascii="Arial" w:hAnsi="Arial" w:cs="Arial"/>
          <w:i/>
        </w:rPr>
        <w:t>Quercus cerris</w:t>
      </w:r>
      <w:r w:rsidRPr="00D568D1">
        <w:rPr>
          <w:rFonts w:ascii="Arial" w:hAnsi="Arial" w:cs="Arial"/>
        </w:rPr>
        <w:t>). Воделотнадрвјатапокрајовиевидовиможе</w:t>
      </w:r>
      <w:r w:rsidRPr="00D568D1">
        <w:rPr>
          <w:rFonts w:ascii="Arial" w:hAnsi="Arial" w:cs="Arial"/>
          <w:lang w:val="mk-MK"/>
        </w:rPr>
        <w:t xml:space="preserve">ретко </w:t>
      </w:r>
      <w:r w:rsidRPr="00D568D1">
        <w:rPr>
          <w:rFonts w:ascii="Arial" w:hAnsi="Arial" w:cs="Arial"/>
        </w:rPr>
        <w:t>дасенајдат</w:t>
      </w:r>
      <w:r w:rsidRPr="00D568D1">
        <w:rPr>
          <w:rFonts w:ascii="Arial" w:hAnsi="Arial" w:cs="Arial"/>
          <w:lang w:val="mk-MK"/>
        </w:rPr>
        <w:t xml:space="preserve"> и </w:t>
      </w:r>
      <w:r w:rsidRPr="00D568D1">
        <w:rPr>
          <w:rFonts w:ascii="Arial" w:hAnsi="Arial" w:cs="Arial"/>
        </w:rPr>
        <w:t>индивидуалнидрвја</w:t>
      </w:r>
      <w:r w:rsidRPr="00D568D1">
        <w:rPr>
          <w:rFonts w:ascii="Arial" w:hAnsi="Arial" w:cs="Arial"/>
          <w:lang w:val="mk-MK"/>
        </w:rPr>
        <w:t xml:space="preserve"> како што се </w:t>
      </w:r>
      <w:r>
        <w:rPr>
          <w:rFonts w:ascii="Arial" w:hAnsi="Arial" w:cs="Arial"/>
          <w:i/>
          <w:iCs/>
        </w:rPr>
        <w:t>Fraxinus ornus</w:t>
      </w:r>
      <w:r w:rsidRPr="00D568D1">
        <w:rPr>
          <w:rFonts w:ascii="Arial" w:hAnsi="Arial" w:cs="Arial"/>
          <w:lang w:val="mk-MK"/>
        </w:rPr>
        <w:t xml:space="preserve"> и </w:t>
      </w:r>
      <w:r w:rsidRPr="00D568D1">
        <w:rPr>
          <w:rFonts w:ascii="Arial" w:hAnsi="Arial" w:cs="Arial"/>
        </w:rPr>
        <w:t>Sorbus</w:t>
      </w:r>
      <w:r w:rsidRPr="00D568D1">
        <w:rPr>
          <w:rFonts w:ascii="Arial" w:hAnsi="Arial" w:cs="Arial"/>
          <w:i/>
          <w:iCs/>
        </w:rPr>
        <w:t>torminalis.</w:t>
      </w:r>
    </w:p>
    <w:p w:rsidR="007A6600" w:rsidRPr="00D568D1" w:rsidRDefault="007A6600" w:rsidP="007A6600">
      <w:pPr>
        <w:pStyle w:val="Style5"/>
        <w:widowControl/>
        <w:spacing w:before="120" w:line="320" w:lineRule="exact"/>
        <w:jc w:val="both"/>
        <w:rPr>
          <w:rFonts w:ascii="Arial" w:hAnsi="Arial" w:cs="Arial"/>
          <w:lang w:val="en-US"/>
        </w:rPr>
      </w:pPr>
      <w:r w:rsidRPr="00D568D1">
        <w:rPr>
          <w:rFonts w:ascii="Arial" w:hAnsi="Arial" w:cs="Arial"/>
          <w:b/>
          <w:bCs/>
        </w:rPr>
        <w:t>Флора</w:t>
      </w:r>
      <w:r w:rsidRPr="00D568D1">
        <w:rPr>
          <w:rFonts w:ascii="Arial" w:hAnsi="Arial" w:cs="Arial"/>
          <w:lang w:val="en-US"/>
        </w:rPr>
        <w:t>- најважнитерастителнивидови:</w:t>
      </w:r>
      <w:r w:rsidRPr="00D568D1">
        <w:rPr>
          <w:rFonts w:ascii="Arial" w:hAnsi="Arial" w:cs="Arial"/>
          <w:i/>
          <w:iCs/>
          <w:lang w:val="en-US"/>
        </w:rPr>
        <w:t xml:space="preserve">Quercus frainetto, Q. cerris, Q. pubescens, Acer campestre, Acer tataricum, Carpinusorientalis, Crataegusmonogyna, Fraxinus ornus, Prunus spinosa, Pyrus piraster, Sorbus torminalis, Cornus mas, Corylus avellana, Sambucus nigra , Rubus discolor, Clematis vitalba, Prunus vulgaris, Ostryacarpinifolia, Juniperusoxycedrus, Evonymusverrucosa, Geranium sanguineum, Euphorbia cyparissias, </w:t>
      </w:r>
      <w:r w:rsidRPr="00D568D1">
        <w:rPr>
          <w:rFonts w:ascii="Arial" w:eastAsiaTheme="minorHAnsi" w:hAnsi="Arial" w:cs="Arial"/>
        </w:rPr>
        <w:t>Asparugus</w:t>
      </w:r>
      <w:r w:rsidRPr="00D568D1">
        <w:rPr>
          <w:rFonts w:ascii="Arial" w:hAnsi="Arial" w:cs="Arial"/>
          <w:i/>
          <w:iCs/>
          <w:lang w:val="en-US"/>
        </w:rPr>
        <w:t>acutifolius, Hieraciumpilosella, Digitalis lanata, Lathyrusvenetus, Festuca heterophylla, Melicauniflora, Symphytum tuberosum, Anemone apenina, Primula acaulis, Aremoniaagrimonoides, Viola alba, Cyclamen neapolitanum, Veronica chamaedrys</w:t>
      </w:r>
      <w:r w:rsidRPr="00D568D1">
        <w:rPr>
          <w:rFonts w:ascii="Arial" w:hAnsi="Arial" w:cs="Arial"/>
        </w:rPr>
        <w:t>итн</w:t>
      </w:r>
      <w:r w:rsidRPr="00D568D1">
        <w:rPr>
          <w:rFonts w:ascii="Arial" w:hAnsi="Arial" w:cs="Arial"/>
          <w:lang w:val="en-US"/>
        </w:rPr>
        <w:t>.</w:t>
      </w:r>
    </w:p>
    <w:p w:rsidR="007A6600" w:rsidRPr="00D568D1" w:rsidRDefault="007A6600" w:rsidP="007A6600">
      <w:pPr>
        <w:spacing w:before="120" w:line="320" w:lineRule="exact"/>
        <w:jc w:val="both"/>
        <w:rPr>
          <w:rFonts w:ascii="Arial" w:hAnsi="Arial" w:cs="Arial"/>
        </w:rPr>
      </w:pPr>
      <w:r w:rsidRPr="00D568D1">
        <w:rPr>
          <w:rFonts w:ascii="Arial" w:hAnsi="Arial" w:cs="Arial"/>
        </w:rPr>
        <w:t>Воделотнагрмушкитекакопочестивидовисе:</w:t>
      </w:r>
      <w:r w:rsidRPr="00D568D1">
        <w:rPr>
          <w:rFonts w:ascii="Arial" w:hAnsi="Arial" w:cs="Arial"/>
          <w:i/>
          <w:iCs/>
        </w:rPr>
        <w:t>Rosa arvensis, Rosa canina, Cytisus nigricans, Cytisushirsitus, Cornus mas,</w:t>
      </w:r>
      <w:r>
        <w:rPr>
          <w:rFonts w:ascii="Arial" w:hAnsi="Arial" w:cs="Arial"/>
          <w:lang w:val="mk-MK"/>
        </w:rPr>
        <w:t>и др</w:t>
      </w:r>
      <w:r w:rsidRPr="00D568D1">
        <w:rPr>
          <w:rFonts w:ascii="Arial" w:hAnsi="Arial" w:cs="Arial"/>
        </w:rPr>
        <w:t xml:space="preserve">. </w:t>
      </w:r>
      <w:r w:rsidRPr="00D568D1">
        <w:rPr>
          <w:rFonts w:ascii="Arial" w:hAnsi="Arial" w:cs="Arial"/>
          <w:lang w:val="mk-MK"/>
        </w:rPr>
        <w:t>Поспецифични видови наприземна вегетацијасе</w:t>
      </w:r>
      <w:r w:rsidRPr="00D568D1">
        <w:rPr>
          <w:rFonts w:ascii="Arial" w:hAnsi="Arial" w:cs="Arial"/>
        </w:rPr>
        <w:t xml:space="preserve">: </w:t>
      </w:r>
      <w:r w:rsidRPr="00D568D1">
        <w:rPr>
          <w:rFonts w:ascii="Arial" w:hAnsi="Arial" w:cs="Arial"/>
          <w:i/>
          <w:iCs/>
        </w:rPr>
        <w:t>Lathyruslaxiflorus, Lathyrusniger, Helleborusodorus, Trifoliumpignantii, Luzulaforsteri, Poanemoralis, Poa pratensis, Geumurbanum, Sileneitalica, Primula vulgaris, Potentilla micrantha, Veronica chamaedrys</w:t>
      </w:r>
      <w:r w:rsidRPr="00D568D1">
        <w:rPr>
          <w:rFonts w:ascii="Arial" w:hAnsi="Arial" w:cs="Arial"/>
          <w:lang w:val="mk-MK"/>
        </w:rPr>
        <w:t xml:space="preserve"> итн</w:t>
      </w:r>
      <w:r w:rsidRPr="00D568D1">
        <w:rPr>
          <w:rFonts w:ascii="Arial" w:hAnsi="Arial" w:cs="Arial"/>
        </w:rPr>
        <w:t>.</w:t>
      </w:r>
    </w:p>
    <w:p w:rsidR="007A6600" w:rsidRPr="00D568D1" w:rsidRDefault="007A6600" w:rsidP="007A6600">
      <w:pPr>
        <w:spacing w:before="120" w:line="320" w:lineRule="exact"/>
        <w:jc w:val="both"/>
        <w:rPr>
          <w:rFonts w:ascii="Arial" w:hAnsi="Arial" w:cs="Arial"/>
        </w:rPr>
      </w:pPr>
      <w:r w:rsidRPr="00D568D1">
        <w:rPr>
          <w:rFonts w:ascii="Arial" w:hAnsi="Arial" w:cs="Arial"/>
          <w:b/>
          <w:bCs/>
          <w:lang w:val="mk-MK"/>
        </w:rPr>
        <w:t>Габи</w:t>
      </w:r>
      <w:r w:rsidRPr="00D568D1">
        <w:rPr>
          <w:rFonts w:ascii="Arial" w:hAnsi="Arial" w:cs="Arial"/>
        </w:rPr>
        <w:t xml:space="preserve">– </w:t>
      </w:r>
      <w:r w:rsidRPr="00D568D1">
        <w:rPr>
          <w:rFonts w:ascii="Arial" w:hAnsi="Arial" w:cs="Arial"/>
          <w:lang w:val="mk-MK"/>
        </w:rPr>
        <w:t>Постои значителен број на лигниколни и териколни габи</w:t>
      </w:r>
      <w:r w:rsidRPr="00D568D1">
        <w:rPr>
          <w:rFonts w:ascii="Arial" w:hAnsi="Arial" w:cs="Arial"/>
        </w:rPr>
        <w:t xml:space="preserve">. </w:t>
      </w:r>
      <w:r w:rsidRPr="00D568D1">
        <w:rPr>
          <w:rFonts w:ascii="Arial" w:hAnsi="Arial" w:cs="Arial"/>
          <w:lang w:val="mk-MK"/>
        </w:rPr>
        <w:t>Најчестите се</w:t>
      </w:r>
      <w:r w:rsidRPr="00D568D1">
        <w:rPr>
          <w:rFonts w:ascii="Arial" w:hAnsi="Arial" w:cs="Arial"/>
        </w:rPr>
        <w:t xml:space="preserve">: </w:t>
      </w:r>
      <w:r w:rsidRPr="00D568D1">
        <w:rPr>
          <w:rFonts w:ascii="Arial" w:hAnsi="Arial" w:cs="Arial"/>
          <w:i/>
          <w:iCs/>
        </w:rPr>
        <w:t>Armillaria mellea, Boletus aestivalis, Cantharelluscibarius, Clitocybegibba, Hydnumrepandum, Lactariuszonarius, Stereumhirsutum, Trameteshirsuta</w:t>
      </w:r>
      <w:r>
        <w:rPr>
          <w:rFonts w:ascii="Arial" w:hAnsi="Arial" w:cs="Arial"/>
          <w:i/>
          <w:iCs/>
          <w:lang w:val="mk-MK"/>
        </w:rPr>
        <w:t>и</w:t>
      </w:r>
      <w:r w:rsidRPr="00D568D1">
        <w:rPr>
          <w:rFonts w:ascii="Arial" w:hAnsi="Arial" w:cs="Arial"/>
          <w:i/>
          <w:iCs/>
        </w:rPr>
        <w:t xml:space="preserve"> T. versicolor. </w:t>
      </w:r>
      <w:r w:rsidRPr="00D568D1">
        <w:rPr>
          <w:rFonts w:ascii="Arial" w:hAnsi="Arial" w:cs="Arial"/>
        </w:rPr>
        <w:t>Одгабитекои</w:t>
      </w:r>
      <w:r w:rsidRPr="00D568D1">
        <w:rPr>
          <w:rFonts w:ascii="Arial" w:hAnsi="Arial" w:cs="Arial"/>
          <w:lang w:val="mk-MK"/>
        </w:rPr>
        <w:t xml:space="preserve">формираат </w:t>
      </w:r>
      <w:r w:rsidRPr="00D568D1">
        <w:rPr>
          <w:rFonts w:ascii="Arial" w:hAnsi="Arial" w:cs="Arial"/>
        </w:rPr>
        <w:t>микоризасодаб,присутни</w:t>
      </w:r>
      <w:r w:rsidRPr="00D568D1">
        <w:rPr>
          <w:rFonts w:ascii="Arial" w:hAnsi="Arial" w:cs="Arial"/>
          <w:lang w:val="mk-MK"/>
        </w:rPr>
        <w:t xml:space="preserve"> се</w:t>
      </w:r>
      <w:r w:rsidRPr="00D568D1">
        <w:rPr>
          <w:rFonts w:ascii="Arial" w:hAnsi="Arial" w:cs="Arial"/>
        </w:rPr>
        <w:t xml:space="preserve">: </w:t>
      </w:r>
      <w:r w:rsidRPr="00D568D1">
        <w:rPr>
          <w:rFonts w:ascii="Arial" w:hAnsi="Arial" w:cs="Arial"/>
          <w:i/>
          <w:iCs/>
        </w:rPr>
        <w:t>Boletus aereus B. luridus, B. quelletii, Hygrophoruschrysodon, Lactariuspiperatus, Russulacyanoxantha</w:t>
      </w:r>
      <w:r w:rsidRPr="00D568D1">
        <w:rPr>
          <w:rFonts w:ascii="Arial" w:hAnsi="Arial" w:cs="Arial"/>
          <w:i/>
          <w:iCs/>
          <w:lang w:val="mk-MK"/>
        </w:rPr>
        <w:t>и</w:t>
      </w:r>
      <w:r w:rsidRPr="00D568D1">
        <w:rPr>
          <w:rFonts w:ascii="Arial" w:hAnsi="Arial" w:cs="Arial"/>
          <w:i/>
          <w:iCs/>
        </w:rPr>
        <w:t xml:space="preserve">Xerocomuschrysentheron. </w:t>
      </w:r>
      <w:r w:rsidRPr="00D568D1">
        <w:rPr>
          <w:rFonts w:ascii="Arial" w:hAnsi="Arial" w:cs="Arial"/>
          <w:lang w:val="mk-MK"/>
        </w:rPr>
        <w:t>Некои лигниколни видови како што се</w:t>
      </w:r>
      <w:r w:rsidRPr="00D568D1">
        <w:rPr>
          <w:rFonts w:ascii="Arial" w:hAnsi="Arial" w:cs="Arial"/>
        </w:rPr>
        <w:t xml:space="preserve">: </w:t>
      </w:r>
      <w:r w:rsidRPr="00D568D1">
        <w:rPr>
          <w:rFonts w:ascii="Arial" w:hAnsi="Arial" w:cs="Arial"/>
          <w:i/>
          <w:iCs/>
        </w:rPr>
        <w:t>Polyporusarcularius, Daedaleaquercina, Exidiatruncata, Hapalopilusrutilans, Hymenochaeterubiginosa, Radulomycesmolaris, Peniophoraquercina</w:t>
      </w:r>
      <w:r w:rsidRPr="00D568D1">
        <w:rPr>
          <w:rFonts w:ascii="Arial" w:hAnsi="Arial" w:cs="Arial"/>
          <w:lang w:val="mk-MK"/>
        </w:rPr>
        <w:t>и</w:t>
      </w:r>
      <w:r w:rsidRPr="00D568D1">
        <w:rPr>
          <w:rFonts w:ascii="Arial" w:hAnsi="Arial" w:cs="Arial"/>
          <w:i/>
          <w:iCs/>
        </w:rPr>
        <w:t>Vuilleminiacomedens</w:t>
      </w:r>
      <w:r w:rsidRPr="00D568D1">
        <w:rPr>
          <w:rFonts w:ascii="Arial" w:hAnsi="Arial" w:cs="Arial"/>
          <w:lang w:val="mk-MK"/>
        </w:rPr>
        <w:t>често може да се најдат какос</w:t>
      </w:r>
      <w:r w:rsidRPr="00D568D1">
        <w:rPr>
          <w:rFonts w:ascii="Arial" w:hAnsi="Arial" w:cs="Arial"/>
        </w:rPr>
        <w:t>апробинападнатигранки и пенушкиодлистопаднидрвјаи другилистопаднидрвја.</w:t>
      </w:r>
    </w:p>
    <w:p w:rsidR="007A6600" w:rsidRPr="00D568D1" w:rsidRDefault="007A6600" w:rsidP="007A6600">
      <w:pPr>
        <w:spacing w:before="120" w:line="320" w:lineRule="exact"/>
        <w:jc w:val="both"/>
        <w:rPr>
          <w:rFonts w:ascii="Arial" w:hAnsi="Arial" w:cs="Arial"/>
          <w:lang w:val="mk-MK"/>
        </w:rPr>
      </w:pPr>
      <w:r w:rsidRPr="00D568D1">
        <w:rPr>
          <w:rFonts w:ascii="Arial" w:hAnsi="Arial" w:cs="Arial"/>
          <w:b/>
          <w:bCs/>
          <w:lang w:val="mk-MK"/>
        </w:rPr>
        <w:t>Фауна</w:t>
      </w:r>
      <w:r w:rsidRPr="00D568D1">
        <w:rPr>
          <w:rFonts w:ascii="Arial" w:hAnsi="Arial" w:cs="Arial"/>
          <w:lang w:val="mk-MK"/>
        </w:rPr>
        <w:t xml:space="preserve"> - </w:t>
      </w:r>
      <w:r w:rsidRPr="00D568D1">
        <w:rPr>
          <w:rFonts w:ascii="Arial" w:hAnsi="Arial" w:cs="Arial"/>
        </w:rPr>
        <w:t>Најважнитепретставницинацицачисе</w:t>
      </w:r>
      <w:r w:rsidRPr="00D568D1">
        <w:rPr>
          <w:rFonts w:ascii="Arial" w:hAnsi="Arial" w:cs="Arial"/>
          <w:lang w:val="mk-MK"/>
        </w:rPr>
        <w:t xml:space="preserve"> следниве видови</w:t>
      </w:r>
      <w:r w:rsidRPr="00D568D1">
        <w:rPr>
          <w:rFonts w:ascii="Arial" w:hAnsi="Arial" w:cs="Arial"/>
        </w:rPr>
        <w:t>:</w:t>
      </w:r>
      <w:r w:rsidRPr="00D568D1">
        <w:rPr>
          <w:rFonts w:ascii="Arial" w:hAnsi="Arial" w:cs="Arial"/>
          <w:i/>
          <w:iCs/>
        </w:rPr>
        <w:t>Vulpes vulpes, Canis lupus, Melesmeles, Martes foina, Mustela nivalis, Mustela putorius, Lepus europaeus, Apodemusflavicollis, Apodemussylvicollis, Glisglis.</w:t>
      </w:r>
    </w:p>
    <w:p w:rsidR="007A6600" w:rsidRPr="00D568D1" w:rsidRDefault="007A6600" w:rsidP="007A6600">
      <w:pPr>
        <w:spacing w:before="120" w:line="320" w:lineRule="exact"/>
        <w:jc w:val="both"/>
        <w:rPr>
          <w:rFonts w:ascii="Arial" w:hAnsi="Arial" w:cs="Arial"/>
          <w:i/>
          <w:iCs/>
        </w:rPr>
      </w:pPr>
      <w:r w:rsidRPr="00D568D1">
        <w:rPr>
          <w:rFonts w:ascii="Arial" w:hAnsi="Arial" w:cs="Arial"/>
          <w:b/>
          <w:bCs/>
          <w:lang w:val="mk-MK"/>
        </w:rPr>
        <w:t>Птици</w:t>
      </w:r>
      <w:r w:rsidRPr="00D568D1">
        <w:rPr>
          <w:rFonts w:ascii="Arial" w:hAnsi="Arial" w:cs="Arial"/>
        </w:rPr>
        <w:t>- авифауна</w:t>
      </w:r>
      <w:r w:rsidRPr="00D568D1">
        <w:rPr>
          <w:rFonts w:ascii="Arial" w:hAnsi="Arial" w:cs="Arial"/>
          <w:lang w:val="mk-MK"/>
        </w:rPr>
        <w:t>та</w:t>
      </w:r>
      <w:r w:rsidRPr="00D568D1">
        <w:rPr>
          <w:rFonts w:ascii="Arial" w:hAnsi="Arial" w:cs="Arial"/>
        </w:rPr>
        <w:t xml:space="preserve">  е претставенаодмногукарактеристичнивидови:</w:t>
      </w:r>
      <w:r w:rsidRPr="00D568D1">
        <w:rPr>
          <w:rFonts w:ascii="Arial" w:hAnsi="Arial" w:cs="Arial"/>
          <w:i/>
          <w:iCs/>
        </w:rPr>
        <w:t>Turdusmerula, Turdusviscivorus, Garrulus glandarius, Buteo buteo, Erithacusrubecula, Parus major.</w:t>
      </w:r>
    </w:p>
    <w:p w:rsidR="007A6600" w:rsidRPr="00D568D1" w:rsidRDefault="007A6600" w:rsidP="007A6600">
      <w:pPr>
        <w:spacing w:before="120" w:line="320" w:lineRule="exact"/>
        <w:jc w:val="both"/>
        <w:rPr>
          <w:rFonts w:ascii="Arial" w:hAnsi="Arial" w:cs="Arial"/>
        </w:rPr>
      </w:pPr>
      <w:r w:rsidRPr="00D568D1">
        <w:rPr>
          <w:rFonts w:ascii="Arial" w:hAnsi="Arial" w:cs="Arial"/>
          <w:b/>
          <w:bCs/>
          <w:lang w:val="mk-MK"/>
        </w:rPr>
        <w:t>Водоземци и влекачи</w:t>
      </w:r>
      <w:r w:rsidRPr="00D568D1">
        <w:rPr>
          <w:rFonts w:ascii="Arial" w:hAnsi="Arial" w:cs="Arial"/>
        </w:rPr>
        <w:t xml:space="preserve">- херпетофауна е претставенасорелативноголембројвидови: </w:t>
      </w:r>
      <w:r w:rsidRPr="00D568D1">
        <w:rPr>
          <w:rFonts w:ascii="Arial" w:hAnsi="Arial" w:cs="Arial"/>
          <w:i/>
          <w:iCs/>
        </w:rPr>
        <w:t>Rana dalmatina, Bufobufo, Bufoviridis, Coluberjugularis, Anguis fragilis, Podarcismuralis, Podarciserhardiirivetti, Lacerta viridis, Ablepharuskitaibeli, Testudo graeca, Testudo hermanni.</w:t>
      </w:r>
    </w:p>
    <w:p w:rsidR="007A6600" w:rsidRDefault="007A6600" w:rsidP="007A6600">
      <w:pPr>
        <w:spacing w:before="120" w:line="320" w:lineRule="exact"/>
        <w:jc w:val="both"/>
        <w:rPr>
          <w:rFonts w:ascii="Arial" w:hAnsi="Arial" w:cs="Arial"/>
          <w:i/>
          <w:iCs/>
        </w:rPr>
      </w:pPr>
      <w:r w:rsidRPr="00D568D1">
        <w:rPr>
          <w:rFonts w:ascii="Arial" w:hAnsi="Arial" w:cs="Arial"/>
          <w:b/>
          <w:bCs/>
        </w:rPr>
        <w:t>Без’рбетници</w:t>
      </w:r>
      <w:r w:rsidRPr="00D568D1">
        <w:rPr>
          <w:rFonts w:ascii="Arial" w:hAnsi="Arial" w:cs="Arial"/>
        </w:rPr>
        <w:t xml:space="preserve">– </w:t>
      </w:r>
      <w:r w:rsidRPr="00D568D1">
        <w:rPr>
          <w:rFonts w:ascii="Arial" w:hAnsi="Arial" w:cs="Arial"/>
          <w:lang w:val="mk-MK"/>
        </w:rPr>
        <w:t>најважните видови инсекти се следните:</w:t>
      </w:r>
      <w:r w:rsidRPr="00D568D1">
        <w:rPr>
          <w:rFonts w:ascii="Arial" w:hAnsi="Arial" w:cs="Arial"/>
          <w:i/>
          <w:iCs/>
        </w:rPr>
        <w:t>Myaschalybaeus, Carabusintricatus, Carabus violaceus, Carabusconvexus, Molopsrufipes, Harpalusserripes, Harpalusdimidiatus, Amara aenea, Calathusfuscipes, Calathusmelanocephalus.</w:t>
      </w:r>
    </w:p>
    <w:p w:rsidR="007A6600" w:rsidRPr="00D568D1" w:rsidRDefault="007A6600" w:rsidP="007A6600">
      <w:pPr>
        <w:spacing w:before="120" w:line="320" w:lineRule="exact"/>
        <w:jc w:val="both"/>
        <w:rPr>
          <w:rFonts w:ascii="Arial" w:hAnsi="Arial" w:cs="Arial"/>
          <w:i/>
          <w:iCs/>
        </w:rPr>
      </w:pPr>
    </w:p>
    <w:p w:rsidR="007A6600" w:rsidRPr="00D568D1" w:rsidRDefault="007A6600" w:rsidP="007A6600">
      <w:pPr>
        <w:pStyle w:val="Style5"/>
        <w:widowControl/>
        <w:jc w:val="right"/>
        <w:rPr>
          <w:rFonts w:ascii="Arial" w:eastAsiaTheme="minorHAnsi" w:hAnsi="Arial" w:cs="Arial"/>
          <w:b/>
          <w:bCs/>
          <w:u w:val="single"/>
          <w:lang w:eastAsia="en-US"/>
        </w:rPr>
      </w:pPr>
      <w:r w:rsidRPr="00D568D1">
        <w:rPr>
          <w:rFonts w:ascii="Arial" w:eastAsiaTheme="minorHAnsi" w:hAnsi="Arial" w:cs="Arial"/>
          <w:b/>
          <w:bCs/>
          <w:u w:val="single"/>
          <w:lang w:eastAsia="en-US"/>
        </w:rPr>
        <w:t>Деградирани Унгарски дабови шуми (Quercetum frainetto-cerris)</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Референца кон EUNIS живеалишта: G1.76 Балканско-анатолските термофилни [Quercus] шуми</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 G1.762 Хелено</w:t>
      </w:r>
      <w:r w:rsidRPr="00D568D1">
        <w:rPr>
          <w:rStyle w:val="FontStyle76"/>
          <w:rFonts w:ascii="Cambria Math" w:eastAsiaTheme="minorEastAsia" w:hAnsi="Cambria Math" w:cs="Cambria Math"/>
          <w:lang w:val="mk-MK"/>
        </w:rPr>
        <w:t>‐</w:t>
      </w:r>
      <w:r w:rsidRPr="00D568D1">
        <w:rPr>
          <w:rStyle w:val="FontStyle76"/>
          <w:rFonts w:eastAsiaTheme="minorEastAsia"/>
          <w:lang w:val="mk-MK"/>
        </w:rPr>
        <w:t>моезиски [Quercus frainetto] шуми</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и: Референца кон EUNIS живеалишта: F5.16 Термофилна (Quercus ) шума Референца кон ЕУ HD Анекс I: нема Референца кон CoE BC Res. No. 4 1996: нема</w:t>
      </w:r>
    </w:p>
    <w:p w:rsidR="007A6600" w:rsidRDefault="007A6600" w:rsidP="007A6600">
      <w:pPr>
        <w:tabs>
          <w:tab w:val="left" w:pos="851"/>
        </w:tabs>
        <w:spacing w:before="120" w:line="320" w:lineRule="exact"/>
        <w:ind w:firstLine="11"/>
        <w:jc w:val="both"/>
        <w:rPr>
          <w:rFonts w:ascii="Arial" w:hAnsi="Arial" w:cs="Arial"/>
        </w:rPr>
      </w:pPr>
      <w:r w:rsidRPr="00D568D1">
        <w:rPr>
          <w:rFonts w:ascii="Arial" w:hAnsi="Arial" w:cs="Arial"/>
          <w:b/>
          <w:bCs/>
          <w:lang w:val="mk-MK"/>
        </w:rPr>
        <w:t>Главни карактеристики</w:t>
      </w:r>
      <w:r w:rsidRPr="00D568D1">
        <w:rPr>
          <w:rFonts w:ascii="Arial" w:hAnsi="Arial" w:cs="Arial"/>
          <w:b/>
          <w:bCs/>
        </w:rPr>
        <w:t xml:space="preserve">: </w:t>
      </w:r>
      <w:r w:rsidRPr="00D568D1">
        <w:rPr>
          <w:rFonts w:ascii="Arial" w:hAnsi="Arial" w:cs="Arial"/>
        </w:rPr>
        <w:t>Воодноснафлората, фауната и габите, оваживеалиште е идентичносопретходното. Процесотнадеградација, што е резултатнапрекумернаексплоатацијанашумите; постојатспецифичнивидовинатревниповршини.</w:t>
      </w:r>
    </w:p>
    <w:p w:rsidR="007A6600" w:rsidRPr="007A6600" w:rsidRDefault="007A6600" w:rsidP="007A6600">
      <w:pPr>
        <w:pStyle w:val="Style3"/>
        <w:widowControl/>
        <w:spacing w:before="120" w:line="320" w:lineRule="exact"/>
        <w:rPr>
          <w:rStyle w:val="FontStyle79"/>
          <w:sz w:val="24"/>
          <w:szCs w:val="24"/>
          <w:lang w:eastAsia="en-US"/>
        </w:rPr>
      </w:pPr>
      <w:r w:rsidRPr="007A6600">
        <w:rPr>
          <w:rStyle w:val="FontStyle79"/>
          <w:sz w:val="24"/>
          <w:szCs w:val="24"/>
          <w:lang w:val="en-US" w:eastAsia="en-US"/>
        </w:rPr>
        <w:t>Земјоделскоземјиште</w:t>
      </w:r>
    </w:p>
    <w:p w:rsidR="007A6600" w:rsidRPr="00D568D1" w:rsidRDefault="007A6600" w:rsidP="007A6600">
      <w:pPr>
        <w:pStyle w:val="Style3"/>
        <w:widowControl/>
        <w:spacing w:before="120" w:line="320" w:lineRule="exact"/>
        <w:rPr>
          <w:rFonts w:ascii="Arial" w:eastAsiaTheme="minorHAnsi" w:hAnsi="Arial" w:cs="Arial"/>
        </w:rPr>
      </w:pPr>
      <w:r w:rsidRPr="00D568D1">
        <w:rPr>
          <w:rFonts w:ascii="Arial" w:eastAsiaTheme="minorHAnsi" w:hAnsi="Arial" w:cs="Arial"/>
        </w:rPr>
        <w:t xml:space="preserve">Земјоделските површини главно се карактеризираат со помали или поголеми парцели со </w:t>
      </w:r>
      <w:r w:rsidRPr="00D568D1">
        <w:rPr>
          <w:rFonts w:ascii="Arial" w:eastAsiaTheme="minorHAnsi" w:hAnsi="Arial" w:cs="Arial"/>
          <w:lang w:val="en-US"/>
        </w:rPr>
        <w:t>насади</w:t>
      </w:r>
      <w:r w:rsidRPr="00D568D1">
        <w:rPr>
          <w:rFonts w:ascii="Arial" w:eastAsiaTheme="minorHAnsi" w:hAnsi="Arial" w:cs="Arial"/>
        </w:rPr>
        <w:t xml:space="preserve"> на монокултура. Агро-екосистемите долж патниот коридор главно се претставени со парцели на низини, полиња, овоштарници и насади, првенствено со монокултури (ориз, сончоглед, пченка, тутун, грозје, овошје и сл.).</w:t>
      </w:r>
    </w:p>
    <w:p w:rsidR="007A6600" w:rsidRPr="00D568D1" w:rsidRDefault="007A6600" w:rsidP="007A6600">
      <w:pPr>
        <w:pStyle w:val="Style3"/>
        <w:widowControl/>
        <w:spacing w:before="120" w:line="320" w:lineRule="exact"/>
        <w:rPr>
          <w:rFonts w:ascii="Arial" w:eastAsiaTheme="minorHAnsi" w:hAnsi="Arial" w:cs="Arial"/>
        </w:rPr>
      </w:pPr>
    </w:p>
    <w:p w:rsidR="007A6600" w:rsidRPr="00D568D1" w:rsidRDefault="007A6600" w:rsidP="007A6600">
      <w:pPr>
        <w:pStyle w:val="Style5"/>
        <w:widowControl/>
        <w:jc w:val="right"/>
        <w:rPr>
          <w:rFonts w:ascii="Arial" w:eastAsiaTheme="minorHAnsi" w:hAnsi="Arial" w:cs="Arial"/>
          <w:b/>
          <w:bCs/>
          <w:u w:val="single"/>
          <w:lang w:eastAsia="en-US"/>
        </w:rPr>
      </w:pPr>
      <w:r w:rsidRPr="00D568D1">
        <w:rPr>
          <w:rFonts w:ascii="Arial" w:eastAsiaTheme="minorHAnsi" w:hAnsi="Arial" w:cs="Arial"/>
          <w:b/>
          <w:bCs/>
          <w:u w:val="single"/>
          <w:lang w:eastAsia="en-US"/>
        </w:rPr>
        <w:t>Ниви и полиња</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ab/>
        <w:t>Референца на Директивата на живеалиштата: Нема посебна референца</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Референца на Палеарктични живеалишта: 82 земјоделски култури</w:t>
      </w:r>
    </w:p>
    <w:p w:rsidR="007A6600" w:rsidRPr="007A6600" w:rsidRDefault="007A6600" w:rsidP="007A6600">
      <w:pPr>
        <w:pStyle w:val="Style3"/>
        <w:spacing w:before="120" w:line="320" w:lineRule="exact"/>
        <w:rPr>
          <w:rStyle w:val="FontStyle76"/>
          <w:sz w:val="24"/>
          <w:szCs w:val="24"/>
          <w:lang w:val="en-US" w:eastAsia="en-US"/>
        </w:rPr>
      </w:pPr>
      <w:r w:rsidRPr="007A6600">
        <w:rPr>
          <w:rStyle w:val="FontStyle79"/>
          <w:sz w:val="24"/>
          <w:szCs w:val="24"/>
          <w:lang w:val="en-US" w:eastAsia="en-US"/>
        </w:rPr>
        <w:t xml:space="preserve">Главникарактеристики: </w:t>
      </w:r>
      <w:r w:rsidRPr="007A6600">
        <w:rPr>
          <w:rStyle w:val="FontStyle76"/>
          <w:sz w:val="24"/>
          <w:szCs w:val="24"/>
          <w:lang w:val="en-US" w:eastAsia="en-US"/>
        </w:rPr>
        <w:t>Полињата и нивитевообластанапредвидениотпатенкоридорглавносепретставенисожитни и земјоделскикултури. Одиндустрискитерастенијанајчестозастапен е тутунот, а честосесреќаваат и нивисожитнирастенија, особенопченка и пченица</w:t>
      </w:r>
      <w:r w:rsidRPr="007A6600">
        <w:rPr>
          <w:rStyle w:val="FontStyle76"/>
          <w:sz w:val="24"/>
          <w:szCs w:val="24"/>
          <w:lang w:eastAsia="en-US"/>
        </w:rPr>
        <w:t xml:space="preserve">. </w:t>
      </w:r>
      <w:r w:rsidRPr="007A6600">
        <w:rPr>
          <w:rStyle w:val="FontStyle76"/>
          <w:sz w:val="24"/>
          <w:szCs w:val="24"/>
          <w:lang w:val="en-US" w:eastAsia="en-US"/>
        </w:rPr>
        <w:t>Плантажитенамонокултуриимаатпомалавредностнабиоразновидностотколкуиндивидуалнитеполиња. Монотипичнатаструктураназаедницата, еколошкитеусловиконтролираниодчовекот, соупотребанапестициди и фертилизатори, годиктираатразвојотнабиоценозатасомаларазновидностнавидови. Заразликаодекономскотозначењенанивите, нивнотозначењезабиодиверзитетот е многумало. Некоиполињасеподеленисомеѓисоставениодразличнивидовигрмушки и овошнидрвја, меѓукоинајчестисе</w:t>
      </w:r>
      <w:r w:rsidRPr="007A6600">
        <w:rPr>
          <w:rStyle w:val="FontStyle76"/>
          <w:i/>
          <w:sz w:val="24"/>
          <w:szCs w:val="24"/>
          <w:lang w:val="en-US" w:eastAsia="en-US"/>
        </w:rPr>
        <w:t>: Morus spp., Pyrus spp., Populus spp., Robiniapseudoacacia</w:t>
      </w:r>
      <w:r w:rsidRPr="007A6600">
        <w:rPr>
          <w:rStyle w:val="FontStyle76"/>
          <w:i/>
          <w:sz w:val="24"/>
          <w:szCs w:val="24"/>
          <w:lang w:eastAsia="en-US"/>
        </w:rPr>
        <w:t>и</w:t>
      </w:r>
      <w:r w:rsidRPr="007A6600">
        <w:rPr>
          <w:rStyle w:val="FontStyle76"/>
          <w:i/>
          <w:sz w:val="24"/>
          <w:szCs w:val="24"/>
          <w:lang w:val="en-US" w:eastAsia="en-US"/>
        </w:rPr>
        <w:t xml:space="preserve"> Juglans regia.</w:t>
      </w:r>
    </w:p>
    <w:p w:rsidR="007A6600" w:rsidRPr="007A6600" w:rsidRDefault="007A6600" w:rsidP="007A6600">
      <w:pPr>
        <w:pStyle w:val="Style3"/>
        <w:widowControl/>
        <w:spacing w:before="120" w:line="320" w:lineRule="exact"/>
        <w:rPr>
          <w:rStyle w:val="FontStyle76"/>
          <w:sz w:val="24"/>
          <w:szCs w:val="24"/>
          <w:lang w:val="en-US" w:eastAsia="en-US"/>
        </w:rPr>
      </w:pPr>
      <w:r w:rsidRPr="007A6600">
        <w:rPr>
          <w:rStyle w:val="FontStyle79"/>
          <w:sz w:val="24"/>
          <w:szCs w:val="24"/>
          <w:lang w:eastAsia="en-US"/>
        </w:rPr>
        <w:t>Фунги</w:t>
      </w:r>
      <w:r w:rsidRPr="007A6600">
        <w:rPr>
          <w:rStyle w:val="FontStyle76"/>
          <w:sz w:val="24"/>
          <w:szCs w:val="24"/>
          <w:lang w:val="en-US" w:eastAsia="en-US"/>
        </w:rPr>
        <w:t xml:space="preserve">- некоипечуркисекарактеристичнизаразличнивидовиземјоделскоземјиште, какоштосе: </w:t>
      </w:r>
      <w:r w:rsidRPr="007A6600">
        <w:rPr>
          <w:rStyle w:val="FontStyle81"/>
          <w:sz w:val="24"/>
          <w:szCs w:val="24"/>
          <w:lang w:val="en-US" w:eastAsia="en-US"/>
        </w:rPr>
        <w:t>Agaricushortensis, Coprinus spp., Anelariasemiovata, Volvariellaspeciosa</w:t>
      </w:r>
      <w:r w:rsidRPr="007A6600">
        <w:rPr>
          <w:rStyle w:val="FontStyle76"/>
          <w:sz w:val="24"/>
          <w:szCs w:val="24"/>
          <w:lang w:val="en-US" w:eastAsia="en-US"/>
        </w:rPr>
        <w:t>etc.</w:t>
      </w:r>
    </w:p>
    <w:p w:rsidR="007A6600" w:rsidRPr="007A6600" w:rsidRDefault="007A6600" w:rsidP="007A6600">
      <w:pPr>
        <w:pStyle w:val="Style3"/>
        <w:spacing w:before="120" w:line="320" w:lineRule="exact"/>
        <w:rPr>
          <w:rStyle w:val="FontStyle76"/>
          <w:sz w:val="24"/>
          <w:szCs w:val="24"/>
          <w:lang w:val="en-US" w:eastAsia="en-US"/>
        </w:rPr>
      </w:pPr>
      <w:r w:rsidRPr="007A6600">
        <w:rPr>
          <w:rStyle w:val="FontStyle79"/>
          <w:sz w:val="24"/>
          <w:szCs w:val="24"/>
          <w:lang w:eastAsia="en-US"/>
        </w:rPr>
        <w:t>Цицачи</w:t>
      </w:r>
      <w:r w:rsidRPr="007A6600">
        <w:rPr>
          <w:rStyle w:val="FontStyle76"/>
          <w:sz w:val="24"/>
          <w:szCs w:val="24"/>
          <w:lang w:val="en-US" w:eastAsia="en-US"/>
        </w:rPr>
        <w:t xml:space="preserve">– </w:t>
      </w:r>
      <w:r w:rsidRPr="007A6600">
        <w:rPr>
          <w:rStyle w:val="FontStyle76"/>
          <w:sz w:val="24"/>
          <w:szCs w:val="24"/>
          <w:lang w:eastAsia="en-US"/>
        </w:rPr>
        <w:t>најчесто се среќаваат</w:t>
      </w:r>
      <w:r w:rsidRPr="007A6600">
        <w:rPr>
          <w:rStyle w:val="FontStyle76"/>
          <w:sz w:val="24"/>
          <w:szCs w:val="24"/>
          <w:lang w:val="en-US" w:eastAsia="en-US"/>
        </w:rPr>
        <w:t xml:space="preserve">: </w:t>
      </w:r>
      <w:r w:rsidRPr="007A6600">
        <w:rPr>
          <w:rStyle w:val="FontStyle76"/>
          <w:sz w:val="24"/>
          <w:szCs w:val="24"/>
          <w:lang w:eastAsia="en-US"/>
        </w:rPr>
        <w:t>еж</w:t>
      </w:r>
      <w:r w:rsidRPr="007A6600">
        <w:rPr>
          <w:rStyle w:val="FontStyle76"/>
          <w:sz w:val="24"/>
          <w:szCs w:val="24"/>
          <w:lang w:val="en-US" w:eastAsia="en-US"/>
        </w:rPr>
        <w:t xml:space="preserve"> (</w:t>
      </w:r>
      <w:r w:rsidRPr="007A6600">
        <w:rPr>
          <w:rStyle w:val="FontStyle76"/>
          <w:i/>
          <w:sz w:val="24"/>
          <w:szCs w:val="24"/>
          <w:lang w:val="en-US" w:eastAsia="en-US"/>
        </w:rPr>
        <w:t>Erinaceus concolor</w:t>
      </w:r>
      <w:r w:rsidRPr="007A6600">
        <w:rPr>
          <w:rStyle w:val="FontStyle76"/>
          <w:sz w:val="24"/>
          <w:szCs w:val="24"/>
          <w:lang w:val="en-US" w:eastAsia="en-US"/>
        </w:rPr>
        <w:t xml:space="preserve">), </w:t>
      </w:r>
      <w:r w:rsidRPr="007A6600">
        <w:rPr>
          <w:rStyle w:val="FontStyle76"/>
          <w:sz w:val="24"/>
          <w:szCs w:val="24"/>
          <w:lang w:eastAsia="en-US"/>
        </w:rPr>
        <w:t xml:space="preserve">крт </w:t>
      </w:r>
      <w:r w:rsidRPr="007A6600">
        <w:rPr>
          <w:rStyle w:val="FontStyle76"/>
          <w:sz w:val="24"/>
          <w:szCs w:val="24"/>
          <w:lang w:val="en-US" w:eastAsia="en-US"/>
        </w:rPr>
        <w:t>(</w:t>
      </w:r>
      <w:r w:rsidRPr="007A6600">
        <w:rPr>
          <w:rStyle w:val="FontStyle76"/>
          <w:i/>
          <w:sz w:val="24"/>
          <w:szCs w:val="24"/>
          <w:lang w:val="en-US" w:eastAsia="en-US"/>
        </w:rPr>
        <w:t>Talpaeuropea</w:t>
      </w:r>
      <w:r w:rsidRPr="007A6600">
        <w:rPr>
          <w:rStyle w:val="FontStyle76"/>
          <w:sz w:val="24"/>
          <w:szCs w:val="24"/>
          <w:lang w:val="en-US" w:eastAsia="en-US"/>
        </w:rPr>
        <w:t>),  јужнаполјанка (</w:t>
      </w:r>
      <w:r w:rsidRPr="007A6600">
        <w:rPr>
          <w:rStyle w:val="FontStyle76"/>
          <w:i/>
          <w:sz w:val="24"/>
          <w:szCs w:val="24"/>
          <w:lang w:val="en-US" w:eastAsia="en-US"/>
        </w:rPr>
        <w:t>Microtus guentheri</w:t>
      </w:r>
      <w:r w:rsidRPr="007A6600">
        <w:rPr>
          <w:rStyle w:val="FontStyle76"/>
          <w:sz w:val="24"/>
          <w:szCs w:val="24"/>
          <w:lang w:val="en-US" w:eastAsia="en-US"/>
        </w:rPr>
        <w:t>), блатниотглушец (</w:t>
      </w:r>
      <w:r w:rsidRPr="007A6600">
        <w:rPr>
          <w:rStyle w:val="FontStyle76"/>
          <w:i/>
          <w:sz w:val="24"/>
          <w:szCs w:val="24"/>
          <w:lang w:val="en-US" w:eastAsia="en-US"/>
        </w:rPr>
        <w:t>Apodemusagrarius</w:t>
      </w:r>
      <w:r w:rsidRPr="007A6600">
        <w:rPr>
          <w:rStyle w:val="FontStyle76"/>
          <w:sz w:val="24"/>
          <w:szCs w:val="24"/>
          <w:lang w:val="en-US" w:eastAsia="en-US"/>
        </w:rPr>
        <w:t>), шумскиотглушец (</w:t>
      </w:r>
      <w:r w:rsidRPr="007A6600">
        <w:rPr>
          <w:rStyle w:val="FontStyle76"/>
          <w:i/>
          <w:sz w:val="24"/>
          <w:szCs w:val="24"/>
          <w:lang w:val="en-US" w:eastAsia="en-US"/>
        </w:rPr>
        <w:t>Apodemussylvaticus</w:t>
      </w:r>
      <w:r w:rsidRPr="007A6600">
        <w:rPr>
          <w:rStyle w:val="FontStyle76"/>
          <w:sz w:val="24"/>
          <w:szCs w:val="24"/>
          <w:lang w:val="en-US" w:eastAsia="en-US"/>
        </w:rPr>
        <w:t xml:space="preserve">), </w:t>
      </w:r>
      <w:r w:rsidRPr="007A6600">
        <w:rPr>
          <w:rStyle w:val="FontStyle76"/>
          <w:sz w:val="24"/>
          <w:szCs w:val="24"/>
          <w:lang w:eastAsia="en-US"/>
        </w:rPr>
        <w:t xml:space="preserve">домашен глушец </w:t>
      </w:r>
      <w:r w:rsidRPr="007A6600">
        <w:rPr>
          <w:rStyle w:val="FontStyle76"/>
          <w:sz w:val="24"/>
          <w:szCs w:val="24"/>
          <w:lang w:val="en-US" w:eastAsia="en-US"/>
        </w:rPr>
        <w:t>(</w:t>
      </w:r>
      <w:r w:rsidRPr="007A6600">
        <w:rPr>
          <w:rStyle w:val="FontStyle76"/>
          <w:i/>
          <w:sz w:val="24"/>
          <w:szCs w:val="24"/>
          <w:lang w:val="en-US" w:eastAsia="en-US"/>
        </w:rPr>
        <w:t>Mus domesticus</w:t>
      </w:r>
      <w:r w:rsidRPr="007A6600">
        <w:rPr>
          <w:rStyle w:val="FontStyle76"/>
          <w:sz w:val="24"/>
          <w:szCs w:val="24"/>
          <w:lang w:val="en-US" w:eastAsia="en-US"/>
        </w:rPr>
        <w:t xml:space="preserve">), </w:t>
      </w:r>
      <w:r w:rsidRPr="007A6600">
        <w:rPr>
          <w:rStyle w:val="FontStyle76"/>
          <w:sz w:val="24"/>
          <w:szCs w:val="24"/>
          <w:lang w:eastAsia="en-US"/>
        </w:rPr>
        <w:t>куна</w:t>
      </w:r>
      <w:r w:rsidRPr="007A6600">
        <w:rPr>
          <w:rStyle w:val="FontStyle76"/>
          <w:sz w:val="24"/>
          <w:szCs w:val="24"/>
          <w:lang w:val="en-US" w:eastAsia="en-US"/>
        </w:rPr>
        <w:t xml:space="preserve"> (</w:t>
      </w:r>
      <w:r w:rsidRPr="007A6600">
        <w:rPr>
          <w:rStyle w:val="FontStyle76"/>
          <w:i/>
          <w:sz w:val="24"/>
          <w:szCs w:val="24"/>
          <w:lang w:val="en-US" w:eastAsia="en-US"/>
        </w:rPr>
        <w:t>Martes foina</w:t>
      </w:r>
      <w:r w:rsidRPr="007A6600">
        <w:rPr>
          <w:rStyle w:val="FontStyle76"/>
          <w:sz w:val="24"/>
          <w:szCs w:val="24"/>
          <w:lang w:val="en-US" w:eastAsia="en-US"/>
        </w:rPr>
        <w:t xml:space="preserve">), </w:t>
      </w:r>
      <w:r w:rsidRPr="007A6600">
        <w:rPr>
          <w:rStyle w:val="FontStyle76"/>
          <w:sz w:val="24"/>
          <w:szCs w:val="24"/>
          <w:lang w:eastAsia="en-US"/>
        </w:rPr>
        <w:t>македонски глушец</w:t>
      </w:r>
      <w:r w:rsidRPr="007A6600">
        <w:rPr>
          <w:rStyle w:val="FontStyle76"/>
          <w:sz w:val="24"/>
          <w:szCs w:val="24"/>
          <w:lang w:val="en-US" w:eastAsia="en-US"/>
        </w:rPr>
        <w:t xml:space="preserve"> (</w:t>
      </w:r>
      <w:r w:rsidRPr="007A6600">
        <w:rPr>
          <w:rStyle w:val="FontStyle76"/>
          <w:i/>
          <w:sz w:val="24"/>
          <w:szCs w:val="24"/>
          <w:lang w:val="en-US" w:eastAsia="en-US"/>
        </w:rPr>
        <w:t>Mus macedonicus</w:t>
      </w:r>
      <w:r w:rsidRPr="007A6600">
        <w:rPr>
          <w:rStyle w:val="FontStyle76"/>
          <w:sz w:val="24"/>
          <w:szCs w:val="24"/>
          <w:lang w:val="en-US" w:eastAsia="en-US"/>
        </w:rPr>
        <w:t xml:space="preserve">), </w:t>
      </w:r>
      <w:r w:rsidRPr="007A6600">
        <w:rPr>
          <w:rStyle w:val="FontStyle76"/>
          <w:sz w:val="24"/>
          <w:szCs w:val="24"/>
          <w:lang w:eastAsia="en-US"/>
        </w:rPr>
        <w:t>див зајак</w:t>
      </w:r>
      <w:r w:rsidRPr="007A6600">
        <w:rPr>
          <w:rStyle w:val="FontStyle76"/>
          <w:sz w:val="24"/>
          <w:szCs w:val="24"/>
          <w:lang w:val="en-US" w:eastAsia="en-US"/>
        </w:rPr>
        <w:t xml:space="preserve"> (Lepus europeus), лисица (Vulpes vulpes), јазовец (</w:t>
      </w:r>
      <w:r w:rsidRPr="007A6600">
        <w:rPr>
          <w:rStyle w:val="FontStyle76"/>
          <w:i/>
          <w:sz w:val="24"/>
          <w:szCs w:val="24"/>
          <w:lang w:val="en-US" w:eastAsia="en-US"/>
        </w:rPr>
        <w:t>Melesmeles</w:t>
      </w:r>
      <w:r w:rsidRPr="007A6600">
        <w:rPr>
          <w:rStyle w:val="FontStyle76"/>
          <w:sz w:val="24"/>
          <w:szCs w:val="24"/>
          <w:lang w:val="en-US" w:eastAsia="en-US"/>
        </w:rPr>
        <w:t>).</w:t>
      </w:r>
    </w:p>
    <w:p w:rsidR="007A6600" w:rsidRPr="007A6600" w:rsidRDefault="007A6600" w:rsidP="007A6600">
      <w:pPr>
        <w:pStyle w:val="Style3"/>
        <w:widowControl/>
        <w:spacing w:before="120" w:line="320" w:lineRule="exact"/>
        <w:rPr>
          <w:rStyle w:val="FontStyle76"/>
          <w:sz w:val="24"/>
          <w:szCs w:val="24"/>
          <w:lang w:val="en-US" w:eastAsia="en-US"/>
        </w:rPr>
      </w:pPr>
      <w:r w:rsidRPr="007A6600">
        <w:rPr>
          <w:rStyle w:val="FontStyle79"/>
          <w:sz w:val="24"/>
          <w:szCs w:val="24"/>
          <w:lang w:eastAsia="en-US"/>
        </w:rPr>
        <w:t>Птици</w:t>
      </w:r>
      <w:r w:rsidRPr="007A6600">
        <w:rPr>
          <w:rStyle w:val="FontStyle76"/>
          <w:sz w:val="24"/>
          <w:szCs w:val="24"/>
          <w:lang w:val="en-US" w:eastAsia="en-US"/>
        </w:rPr>
        <w:t xml:space="preserve">- честоможедасенајдатнекоивидовиптицикако: </w:t>
      </w:r>
      <w:r w:rsidRPr="007A6600">
        <w:rPr>
          <w:rStyle w:val="FontStyle76"/>
          <w:i/>
          <w:sz w:val="24"/>
          <w:szCs w:val="24"/>
          <w:lang w:val="en-US" w:eastAsia="en-US"/>
        </w:rPr>
        <w:t>Melanocoryphacalandra,Galeridacristata, Oenanthe oenanthe</w:t>
      </w:r>
      <w:r w:rsidRPr="007A6600">
        <w:rPr>
          <w:rStyle w:val="FontStyle76"/>
          <w:sz w:val="24"/>
          <w:szCs w:val="24"/>
          <w:lang w:val="en-US" w:eastAsia="en-US"/>
        </w:rPr>
        <w:t xml:space="preserve">, а многудругивидовигикористатзанесење. </w:t>
      </w:r>
    </w:p>
    <w:p w:rsidR="007A6600" w:rsidRPr="007A6600" w:rsidRDefault="007A6600" w:rsidP="007A6600">
      <w:pPr>
        <w:pStyle w:val="Style3"/>
        <w:widowControl/>
        <w:spacing w:before="120" w:line="320" w:lineRule="exact"/>
        <w:rPr>
          <w:rStyle w:val="FontStyle76"/>
          <w:sz w:val="24"/>
          <w:szCs w:val="24"/>
          <w:lang w:val="en-US" w:eastAsia="en-US"/>
        </w:rPr>
      </w:pPr>
      <w:r w:rsidRPr="007A6600">
        <w:rPr>
          <w:rStyle w:val="FontStyle79"/>
          <w:sz w:val="24"/>
          <w:szCs w:val="24"/>
          <w:lang w:eastAsia="en-US"/>
        </w:rPr>
        <w:t>Влекачи</w:t>
      </w:r>
      <w:r w:rsidRPr="007A6600">
        <w:rPr>
          <w:rStyle w:val="FontStyle76"/>
          <w:sz w:val="24"/>
          <w:szCs w:val="24"/>
          <w:lang w:val="en-US" w:eastAsia="en-US"/>
        </w:rPr>
        <w:t>- оваживеалиште е богатосовидови</w:t>
      </w:r>
      <w:r w:rsidRPr="007A6600">
        <w:rPr>
          <w:rStyle w:val="FontStyle76"/>
          <w:sz w:val="24"/>
          <w:szCs w:val="24"/>
          <w:lang w:eastAsia="en-US"/>
        </w:rPr>
        <w:t xml:space="preserve">кои се </w:t>
      </w:r>
      <w:r w:rsidRPr="007A6600">
        <w:rPr>
          <w:rStyle w:val="FontStyle76"/>
          <w:sz w:val="24"/>
          <w:szCs w:val="24"/>
          <w:lang w:val="en-US" w:eastAsia="en-US"/>
        </w:rPr>
        <w:t>сличнинаониеодсоседнитеживеалишта.</w:t>
      </w:r>
    </w:p>
    <w:p w:rsidR="007A6600" w:rsidRDefault="007A6600" w:rsidP="007A6600">
      <w:pPr>
        <w:pStyle w:val="Style5"/>
        <w:widowControl/>
        <w:spacing w:before="120" w:line="320" w:lineRule="exact"/>
        <w:jc w:val="right"/>
        <w:rPr>
          <w:rStyle w:val="FontStyle79"/>
          <w:sz w:val="24"/>
          <w:szCs w:val="24"/>
          <w:lang w:eastAsia="en-US"/>
        </w:rPr>
      </w:pPr>
    </w:p>
    <w:p w:rsidR="007A6600" w:rsidRPr="007A6600" w:rsidRDefault="007A6600" w:rsidP="007A6600">
      <w:pPr>
        <w:pStyle w:val="Style5"/>
        <w:widowControl/>
        <w:spacing w:before="120" w:line="320" w:lineRule="exact"/>
        <w:jc w:val="right"/>
        <w:rPr>
          <w:rStyle w:val="FontStyle79"/>
          <w:sz w:val="24"/>
          <w:szCs w:val="24"/>
          <w:lang w:eastAsia="en-US"/>
        </w:rPr>
      </w:pPr>
      <w:r w:rsidRPr="007A6600">
        <w:rPr>
          <w:rStyle w:val="FontStyle79"/>
          <w:sz w:val="24"/>
          <w:szCs w:val="24"/>
          <w:lang w:eastAsia="en-US"/>
        </w:rPr>
        <w:t>Овоштарници</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Референца на Директивата на живеалиштата: Нема посебна референца</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Референца на Палаерактични живеалишта: 83.15 Овоштарници.</w:t>
      </w:r>
    </w:p>
    <w:p w:rsidR="007A6600" w:rsidRPr="007A6600" w:rsidRDefault="007A6600" w:rsidP="007A6600">
      <w:pPr>
        <w:pStyle w:val="Style3"/>
        <w:widowControl/>
        <w:spacing w:before="120" w:line="320" w:lineRule="exact"/>
        <w:rPr>
          <w:rStyle w:val="FontStyle76"/>
          <w:sz w:val="24"/>
          <w:szCs w:val="24"/>
          <w:lang w:val="en-US" w:eastAsia="en-US"/>
        </w:rPr>
      </w:pPr>
      <w:r w:rsidRPr="007A6600">
        <w:rPr>
          <w:rStyle w:val="FontStyle79"/>
          <w:sz w:val="24"/>
          <w:szCs w:val="24"/>
          <w:lang w:eastAsia="en-US"/>
        </w:rPr>
        <w:t>Главни карактеристики</w:t>
      </w:r>
      <w:r w:rsidRPr="007A6600">
        <w:rPr>
          <w:rStyle w:val="FontStyle79"/>
          <w:sz w:val="24"/>
          <w:szCs w:val="24"/>
          <w:lang w:val="en-US" w:eastAsia="en-US"/>
        </w:rPr>
        <w:t xml:space="preserve">: </w:t>
      </w:r>
      <w:r w:rsidRPr="007A6600">
        <w:rPr>
          <w:rStyle w:val="FontStyle76"/>
          <w:sz w:val="24"/>
          <w:szCs w:val="24"/>
          <w:lang w:val="en-US" w:eastAsia="en-US"/>
        </w:rPr>
        <w:t>Овоштарницитевопатниоткоридорсепретставени</w:t>
      </w:r>
      <w:r w:rsidRPr="007A6600">
        <w:rPr>
          <w:rStyle w:val="FontStyle76"/>
          <w:sz w:val="24"/>
          <w:szCs w:val="24"/>
          <w:lang w:eastAsia="en-US"/>
        </w:rPr>
        <w:t>со насади од</w:t>
      </w:r>
      <w:r w:rsidRPr="007A6600">
        <w:rPr>
          <w:rStyle w:val="FontStyle76"/>
          <w:sz w:val="24"/>
          <w:szCs w:val="24"/>
          <w:lang w:val="en-US" w:eastAsia="en-US"/>
        </w:rPr>
        <w:t xml:space="preserve">цреши и сливи. Овоштарницитевоблизинанаселата и населбитесенаменетиглавнозаиндивидуалнаупотреба и дрвјатасесоразличнаголемина и </w:t>
      </w:r>
      <w:r w:rsidRPr="007A6600">
        <w:rPr>
          <w:rStyle w:val="FontStyle76"/>
          <w:sz w:val="24"/>
          <w:szCs w:val="24"/>
          <w:lang w:eastAsia="en-US"/>
        </w:rPr>
        <w:t>старост</w:t>
      </w:r>
      <w:r w:rsidRPr="007A6600">
        <w:rPr>
          <w:rStyle w:val="FontStyle76"/>
          <w:sz w:val="24"/>
          <w:szCs w:val="24"/>
          <w:lang w:val="en-US" w:eastAsia="en-US"/>
        </w:rPr>
        <w:t>. Најчестивидовиовошнидрвјасецреши, сливи, бадеми и кајсии.</w:t>
      </w:r>
    </w:p>
    <w:p w:rsidR="007A6600" w:rsidRPr="007A6600" w:rsidRDefault="007A6600" w:rsidP="007A6600">
      <w:pPr>
        <w:pStyle w:val="Style3"/>
        <w:widowControl/>
        <w:spacing w:before="120" w:line="320" w:lineRule="exact"/>
        <w:jc w:val="left"/>
        <w:rPr>
          <w:rStyle w:val="FontStyle76"/>
          <w:sz w:val="24"/>
          <w:szCs w:val="24"/>
        </w:rPr>
      </w:pPr>
      <w:r w:rsidRPr="007A6600">
        <w:rPr>
          <w:rStyle w:val="FontStyle79"/>
          <w:sz w:val="24"/>
          <w:szCs w:val="24"/>
          <w:lang w:val="en-US" w:eastAsia="en-US"/>
        </w:rPr>
        <w:t>Фунги – присутнисесличнивидовикаковополињата и нивите</w:t>
      </w:r>
      <w:r w:rsidRPr="007A6600">
        <w:rPr>
          <w:rStyle w:val="FontStyle76"/>
          <w:sz w:val="24"/>
          <w:szCs w:val="24"/>
          <w:lang w:val="en-US" w:eastAsia="en-US"/>
        </w:rPr>
        <w:t>.</w:t>
      </w:r>
    </w:p>
    <w:p w:rsidR="007A6600" w:rsidRPr="007A6600" w:rsidRDefault="007A6600" w:rsidP="007A6600">
      <w:pPr>
        <w:pStyle w:val="Style3"/>
        <w:spacing w:before="120" w:line="320" w:lineRule="exact"/>
        <w:rPr>
          <w:rStyle w:val="FontStyle76"/>
          <w:sz w:val="24"/>
          <w:szCs w:val="24"/>
          <w:lang w:val="en-US" w:eastAsia="en-US"/>
        </w:rPr>
      </w:pPr>
      <w:r w:rsidRPr="007A6600">
        <w:rPr>
          <w:rStyle w:val="FontStyle79"/>
          <w:sz w:val="24"/>
          <w:szCs w:val="24"/>
          <w:lang w:eastAsia="en-US"/>
        </w:rPr>
        <w:t>Фауна</w:t>
      </w:r>
      <w:r w:rsidRPr="007A6600">
        <w:rPr>
          <w:rStyle w:val="FontStyle76"/>
          <w:sz w:val="24"/>
          <w:szCs w:val="24"/>
          <w:lang w:val="en-US" w:eastAsia="en-US"/>
        </w:rPr>
        <w:t>- составотнафаунатавоовоштарниците е идентиченсоонојкојгинаселуваситевидовиземјоделскоземјиште.  Најпретставителнисевидовитеод Scolytidae коиживеатвошумите и коратанакултивиранитедрвјавоовоштарниците (</w:t>
      </w:r>
      <w:r w:rsidRPr="007A6600">
        <w:rPr>
          <w:rStyle w:val="FontStyle76"/>
          <w:i/>
          <w:sz w:val="24"/>
          <w:szCs w:val="24"/>
          <w:lang w:val="en-US" w:eastAsia="en-US"/>
        </w:rPr>
        <w:t>Scolytusmaliнајаболковитедрвја, S. amygdaliна Amygdalus communi</w:t>
      </w:r>
      <w:r w:rsidRPr="007A6600">
        <w:rPr>
          <w:rStyle w:val="FontStyle76"/>
          <w:sz w:val="24"/>
          <w:szCs w:val="24"/>
          <w:lang w:val="en-US" w:eastAsia="en-US"/>
        </w:rPr>
        <w:t>s и др.).</w:t>
      </w:r>
    </w:p>
    <w:p w:rsidR="007A6600" w:rsidRPr="007A6600" w:rsidRDefault="007A6600" w:rsidP="007A6600">
      <w:pPr>
        <w:pStyle w:val="Style3"/>
        <w:widowControl/>
        <w:spacing w:before="120" w:line="320" w:lineRule="exact"/>
        <w:rPr>
          <w:rStyle w:val="FontStyle76"/>
          <w:sz w:val="24"/>
          <w:szCs w:val="24"/>
          <w:lang w:val="en-US" w:eastAsia="en-US"/>
        </w:rPr>
      </w:pPr>
      <w:r w:rsidRPr="007A6600">
        <w:rPr>
          <w:rStyle w:val="FontStyle76"/>
          <w:b/>
          <w:sz w:val="24"/>
          <w:szCs w:val="24"/>
          <w:lang w:val="en-US" w:eastAsia="en-US"/>
        </w:rPr>
        <w:t>Цицачи</w:t>
      </w:r>
      <w:r w:rsidRPr="007A6600">
        <w:rPr>
          <w:rStyle w:val="FontStyle76"/>
          <w:sz w:val="24"/>
          <w:szCs w:val="24"/>
          <w:lang w:val="en-US" w:eastAsia="en-US"/>
        </w:rPr>
        <w:t xml:space="preserve"> – немакарактеристичнивидови</w:t>
      </w:r>
    </w:p>
    <w:p w:rsidR="007A6600" w:rsidRPr="007A6600" w:rsidRDefault="007A6600" w:rsidP="007A6600">
      <w:pPr>
        <w:pStyle w:val="Style3"/>
        <w:spacing w:before="120" w:line="320" w:lineRule="exact"/>
        <w:rPr>
          <w:rStyle w:val="FontStyle79"/>
          <w:b w:val="0"/>
          <w:sz w:val="24"/>
          <w:szCs w:val="24"/>
        </w:rPr>
      </w:pPr>
      <w:r w:rsidRPr="007A6600">
        <w:rPr>
          <w:rStyle w:val="FontStyle79"/>
          <w:sz w:val="24"/>
          <w:szCs w:val="24"/>
          <w:lang w:val="en-US" w:eastAsia="en-US"/>
        </w:rPr>
        <w:t>Птици – карактеристичнивидовинема, нокаконајчестисе: сојка (</w:t>
      </w:r>
      <w:r w:rsidRPr="007A6600">
        <w:rPr>
          <w:rStyle w:val="FontStyle79"/>
          <w:i/>
          <w:sz w:val="24"/>
          <w:szCs w:val="24"/>
          <w:lang w:val="en-US" w:eastAsia="en-US"/>
        </w:rPr>
        <w:t>Garrulus glandarius</w:t>
      </w:r>
      <w:r w:rsidRPr="007A6600">
        <w:rPr>
          <w:rStyle w:val="FontStyle79"/>
          <w:sz w:val="24"/>
          <w:szCs w:val="24"/>
          <w:lang w:val="en-US" w:eastAsia="en-US"/>
        </w:rPr>
        <w:t>), трнарче (</w:t>
      </w:r>
      <w:r w:rsidRPr="007A6600">
        <w:rPr>
          <w:rStyle w:val="FontStyle79"/>
          <w:i/>
          <w:sz w:val="24"/>
          <w:szCs w:val="24"/>
          <w:lang w:val="en-US" w:eastAsia="en-US"/>
        </w:rPr>
        <w:t>Cardueliscarduelis</w:t>
      </w:r>
      <w:r w:rsidRPr="007A6600">
        <w:rPr>
          <w:rStyle w:val="FontStyle79"/>
          <w:sz w:val="24"/>
          <w:szCs w:val="24"/>
          <w:lang w:val="en-US" w:eastAsia="en-US"/>
        </w:rPr>
        <w:t>), златенќос (</w:t>
      </w:r>
      <w:r w:rsidRPr="007A6600">
        <w:rPr>
          <w:rStyle w:val="FontStyle79"/>
          <w:i/>
          <w:sz w:val="24"/>
          <w:szCs w:val="24"/>
          <w:lang w:val="en-US" w:eastAsia="en-US"/>
        </w:rPr>
        <w:t>Oriolusoriolus</w:t>
      </w:r>
      <w:r w:rsidRPr="007A6600">
        <w:rPr>
          <w:rStyle w:val="FontStyle79"/>
          <w:sz w:val="24"/>
          <w:szCs w:val="24"/>
          <w:lang w:val="en-US" w:eastAsia="en-US"/>
        </w:rPr>
        <w:t>), сколовранец (</w:t>
      </w:r>
      <w:r w:rsidRPr="007A6600">
        <w:rPr>
          <w:rStyle w:val="FontStyle79"/>
          <w:i/>
          <w:sz w:val="24"/>
          <w:szCs w:val="24"/>
          <w:lang w:val="en-US" w:eastAsia="en-US"/>
        </w:rPr>
        <w:t>Sturnus vulgaris</w:t>
      </w:r>
      <w:r w:rsidRPr="007A6600">
        <w:rPr>
          <w:rStyle w:val="FontStyle79"/>
          <w:sz w:val="24"/>
          <w:szCs w:val="24"/>
          <w:lang w:val="en-US" w:eastAsia="en-US"/>
        </w:rPr>
        <w:t>) итн.</w:t>
      </w:r>
    </w:p>
    <w:p w:rsidR="007A6600" w:rsidRPr="007A6600" w:rsidRDefault="007A6600" w:rsidP="007A6600">
      <w:pPr>
        <w:pStyle w:val="Style3"/>
        <w:spacing w:before="120" w:line="320" w:lineRule="exact"/>
        <w:rPr>
          <w:rStyle w:val="FontStyle79"/>
          <w:sz w:val="24"/>
          <w:szCs w:val="24"/>
          <w:lang w:val="en-US" w:eastAsia="en-US"/>
        </w:rPr>
      </w:pPr>
      <w:r w:rsidRPr="007A6600">
        <w:rPr>
          <w:rStyle w:val="FontStyle79"/>
          <w:sz w:val="24"/>
          <w:szCs w:val="24"/>
          <w:lang w:val="en-US" w:eastAsia="en-US"/>
        </w:rPr>
        <w:t>Влекачи – вооваживеалиштедоаѓаатодсоседнитехабитати, а можатдасенајдатжелки, гуштери и змии.</w:t>
      </w:r>
    </w:p>
    <w:p w:rsidR="007A6600" w:rsidRPr="007A6600" w:rsidRDefault="007A6600" w:rsidP="007A6600">
      <w:pPr>
        <w:pStyle w:val="Style3"/>
        <w:widowControl/>
        <w:spacing w:before="120" w:line="320" w:lineRule="exact"/>
        <w:jc w:val="left"/>
        <w:rPr>
          <w:rStyle w:val="FontStyle76"/>
          <w:sz w:val="24"/>
          <w:szCs w:val="24"/>
        </w:rPr>
      </w:pPr>
      <w:r w:rsidRPr="007A6600">
        <w:rPr>
          <w:rStyle w:val="FontStyle79"/>
          <w:sz w:val="24"/>
          <w:szCs w:val="24"/>
          <w:lang w:val="en-US" w:eastAsia="en-US"/>
        </w:rPr>
        <w:t>Водоземци – немакарактеристичниводоземци.</w:t>
      </w:r>
    </w:p>
    <w:p w:rsidR="007A6600" w:rsidRPr="007A6600" w:rsidRDefault="007A6600" w:rsidP="007A6600">
      <w:pPr>
        <w:pStyle w:val="Style20"/>
        <w:widowControl/>
        <w:spacing w:before="120" w:line="320" w:lineRule="exact"/>
        <w:rPr>
          <w:rStyle w:val="FontStyle81"/>
          <w:sz w:val="24"/>
          <w:szCs w:val="24"/>
        </w:rPr>
      </w:pPr>
      <w:r w:rsidRPr="007A6600">
        <w:rPr>
          <w:rStyle w:val="FontStyle79"/>
          <w:sz w:val="24"/>
          <w:szCs w:val="24"/>
          <w:lang w:val="en-US" w:eastAsia="en-US"/>
        </w:rPr>
        <w:t>Без’рбетници – одпеперуткитезастапенисе</w:t>
      </w:r>
      <w:r w:rsidRPr="007A6600">
        <w:rPr>
          <w:rStyle w:val="FontStyle76"/>
          <w:b/>
          <w:sz w:val="24"/>
          <w:szCs w:val="24"/>
          <w:lang w:val="en-US" w:eastAsia="en-US"/>
        </w:rPr>
        <w:t>:</w:t>
      </w:r>
      <w:r w:rsidRPr="007A6600">
        <w:rPr>
          <w:rStyle w:val="FontStyle81"/>
          <w:sz w:val="24"/>
          <w:szCs w:val="24"/>
          <w:lang w:val="en-US" w:eastAsia="en-US"/>
        </w:rPr>
        <w:t xml:space="preserve">Iphiclidespodalirius, Pyrgusmalvae, Aglaisio, Melanargiagalathea, Maniolajurtina, Pontiaedusa, Plebeiusagestis, Melitaea phoebe, Erynnistages, Lycaenaphleas, Pyrgus alveus, Vanessa cardui, Pieris brassicae, P. mannii, Polyomatusicarus, </w:t>
      </w:r>
      <w:r w:rsidRPr="007A6600">
        <w:rPr>
          <w:rStyle w:val="FontStyle76"/>
          <w:sz w:val="24"/>
          <w:szCs w:val="24"/>
          <w:lang w:val="en-US" w:eastAsia="en-US"/>
        </w:rPr>
        <w:t xml:space="preserve">а одтркачитечестисе: </w:t>
      </w:r>
      <w:r w:rsidRPr="007A6600">
        <w:rPr>
          <w:rStyle w:val="FontStyle81"/>
          <w:sz w:val="24"/>
          <w:szCs w:val="24"/>
          <w:lang w:val="en-US" w:eastAsia="en-US"/>
        </w:rPr>
        <w:t>Amara aenea, Calathusmelanocephalus, Carabuscoriaceuscerisyi, Harpalusaffinis, Harpalusrufipes, Harpalusserripes, Harpalustardus</w:t>
      </w:r>
      <w:r w:rsidRPr="007A6600">
        <w:rPr>
          <w:rStyle w:val="FontStyle76"/>
          <w:sz w:val="24"/>
          <w:szCs w:val="24"/>
          <w:lang w:val="en-US" w:eastAsia="en-US"/>
        </w:rPr>
        <w:t xml:space="preserve">and </w:t>
      </w:r>
      <w:r w:rsidRPr="007A6600">
        <w:rPr>
          <w:rStyle w:val="FontStyle81"/>
          <w:sz w:val="24"/>
          <w:szCs w:val="24"/>
          <w:lang w:val="en-US" w:eastAsia="en-US"/>
        </w:rPr>
        <w:t>Poeciluscupreus.</w:t>
      </w:r>
    </w:p>
    <w:p w:rsidR="007A6600" w:rsidRPr="00D568D1" w:rsidRDefault="007A6600" w:rsidP="007A6600">
      <w:pPr>
        <w:pStyle w:val="Style3"/>
        <w:widowControl/>
        <w:spacing w:before="120" w:line="320" w:lineRule="exact"/>
        <w:rPr>
          <w:rFonts w:ascii="Arial" w:eastAsiaTheme="minorHAnsi" w:hAnsi="Arial" w:cs="Arial"/>
          <w:lang w:eastAsia="en-US"/>
        </w:rPr>
      </w:pPr>
    </w:p>
    <w:p w:rsidR="007A6600" w:rsidRPr="00D568D1" w:rsidRDefault="007A6600" w:rsidP="007A6600">
      <w:pPr>
        <w:spacing w:before="120"/>
        <w:jc w:val="right"/>
        <w:rPr>
          <w:rFonts w:ascii="Arial" w:hAnsi="Arial" w:cs="Arial"/>
          <w:b/>
          <w:bCs/>
          <w:u w:val="single"/>
        </w:rPr>
      </w:pPr>
      <w:r w:rsidRPr="00D568D1">
        <w:rPr>
          <w:rFonts w:ascii="Arial" w:hAnsi="Arial" w:cs="Arial"/>
          <w:b/>
          <w:bCs/>
          <w:u w:val="single"/>
        </w:rPr>
        <w:t>Руралнинаселби (села)</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Референца на Директивата на живеалиштата: Нема посебна референца</w:t>
      </w:r>
    </w:p>
    <w:p w:rsidR="007A6600" w:rsidRPr="00D568D1" w:rsidRDefault="007A6600" w:rsidP="007A6600">
      <w:pPr>
        <w:jc w:val="right"/>
        <w:rPr>
          <w:rStyle w:val="FontStyle76"/>
          <w:rFonts w:eastAsiaTheme="minorEastAsia"/>
          <w:lang w:val="mk-MK"/>
        </w:rPr>
      </w:pPr>
      <w:r w:rsidRPr="00D568D1">
        <w:rPr>
          <w:rStyle w:val="FontStyle76"/>
          <w:rFonts w:eastAsiaTheme="minorEastAsia"/>
          <w:lang w:val="mk-MK"/>
        </w:rPr>
        <w:t xml:space="preserve"> Референца на Палаерактични живеалишта 84.4 Рурални мозаици</w:t>
      </w:r>
    </w:p>
    <w:p w:rsidR="007A6600" w:rsidRPr="00D568D1" w:rsidRDefault="007A6600" w:rsidP="007A6600">
      <w:pPr>
        <w:spacing w:before="120" w:line="320" w:lineRule="exact"/>
        <w:jc w:val="both"/>
        <w:rPr>
          <w:rFonts w:ascii="Arial" w:hAnsi="Arial" w:cs="Arial"/>
        </w:rPr>
      </w:pPr>
      <w:r w:rsidRPr="00D568D1">
        <w:rPr>
          <w:rFonts w:ascii="Arial" w:hAnsi="Arial" w:cs="Arial"/>
          <w:b/>
          <w:lang w:val="mk-MK"/>
        </w:rPr>
        <w:t>Главни карактеристики</w:t>
      </w:r>
      <w:r w:rsidRPr="00D568D1">
        <w:rPr>
          <w:rFonts w:ascii="Arial" w:hAnsi="Arial" w:cs="Arial"/>
          <w:b/>
        </w:rPr>
        <w:t>:</w:t>
      </w:r>
      <w:r w:rsidRPr="00D568D1">
        <w:rPr>
          <w:rFonts w:ascii="Arial" w:hAnsi="Arial" w:cs="Arial"/>
        </w:rPr>
        <w:t>селатадолжпатниоткоридор</w:t>
      </w:r>
      <w:r>
        <w:rPr>
          <w:rFonts w:ascii="Arial" w:hAnsi="Arial" w:cs="Arial"/>
          <w:lang w:val="mk-MK"/>
        </w:rPr>
        <w:t xml:space="preserve"> Фурка и Дедели </w:t>
      </w:r>
      <w:r w:rsidRPr="00D568D1">
        <w:rPr>
          <w:rFonts w:ascii="Arial" w:hAnsi="Arial" w:cs="Arial"/>
        </w:rPr>
        <w:t xml:space="preserve">секарактеризираатсоруралникарактеристики. Поправило, куќитевоовиеселасеопкруженисомалиградини и овоштарници. Овиеусловиовозможуваатразвојнаразновиднаприроднавегетација, како и присуствонамногуживотни. Покрајкултурните и </w:t>
      </w:r>
      <w:r w:rsidRPr="00D568D1">
        <w:rPr>
          <w:rFonts w:ascii="Arial" w:hAnsi="Arial" w:cs="Arial"/>
          <w:lang w:val="mk-MK"/>
        </w:rPr>
        <w:t>декоративни</w:t>
      </w:r>
      <w:r w:rsidRPr="00D568D1">
        <w:rPr>
          <w:rFonts w:ascii="Arial" w:hAnsi="Arial" w:cs="Arial"/>
        </w:rPr>
        <w:t xml:space="preserve">видови, вегетацијата е главнопретставенаодрастенијакоисенаоѓаатвососеднитебиотопи, какоштосерудералнитерастенија и </w:t>
      </w:r>
      <w:r w:rsidRPr="00D568D1">
        <w:rPr>
          <w:rFonts w:ascii="Arial" w:hAnsi="Arial" w:cs="Arial"/>
          <w:lang w:val="mk-MK"/>
        </w:rPr>
        <w:t>шумски видови</w:t>
      </w:r>
      <w:r w:rsidRPr="00D568D1">
        <w:rPr>
          <w:rFonts w:ascii="Arial" w:hAnsi="Arial" w:cs="Arial"/>
        </w:rPr>
        <w:t>.</w:t>
      </w:r>
    </w:p>
    <w:p w:rsidR="007A6600" w:rsidRPr="00D568D1" w:rsidRDefault="007A6600" w:rsidP="007A6600">
      <w:pPr>
        <w:spacing w:before="120" w:line="320" w:lineRule="exact"/>
        <w:jc w:val="both"/>
        <w:rPr>
          <w:rFonts w:ascii="Arial" w:hAnsi="Arial" w:cs="Arial"/>
        </w:rPr>
      </w:pPr>
      <w:r w:rsidRPr="00D568D1">
        <w:rPr>
          <w:rFonts w:ascii="Arial" w:hAnsi="Arial" w:cs="Arial"/>
          <w:b/>
          <w:bCs/>
        </w:rPr>
        <w:t xml:space="preserve">Дистрибуцијавоподрачјетонакоридорот: </w:t>
      </w:r>
      <w:r w:rsidRPr="00D568D1">
        <w:rPr>
          <w:rFonts w:ascii="Arial" w:hAnsi="Arial" w:cs="Arial"/>
        </w:rPr>
        <w:t>Руралнотоподрачјенизкоепоминувапатниоткоридор е селотоЗвегор.</w:t>
      </w:r>
    </w:p>
    <w:p w:rsidR="007A6600" w:rsidRPr="00D568D1" w:rsidRDefault="007A6600" w:rsidP="007A6600">
      <w:pPr>
        <w:spacing w:before="120" w:line="320" w:lineRule="exact"/>
        <w:jc w:val="both"/>
        <w:rPr>
          <w:rFonts w:ascii="Arial" w:hAnsi="Arial" w:cs="Arial"/>
        </w:rPr>
      </w:pPr>
      <w:r w:rsidRPr="00D568D1">
        <w:rPr>
          <w:rFonts w:ascii="Arial" w:hAnsi="Arial" w:cs="Arial"/>
          <w:b/>
          <w:bCs/>
          <w:lang w:val="mk-MK"/>
        </w:rPr>
        <w:t>Цицачи</w:t>
      </w:r>
      <w:r w:rsidRPr="00D568D1">
        <w:rPr>
          <w:rFonts w:ascii="Arial" w:hAnsi="Arial" w:cs="Arial"/>
        </w:rPr>
        <w:t>- богатствотосозеленчук, добиток и живинагоправиселотоповолноживеалиштезацицачи, како и затревопас</w:t>
      </w:r>
      <w:r w:rsidRPr="00D568D1">
        <w:rPr>
          <w:rFonts w:ascii="Arial" w:hAnsi="Arial" w:cs="Arial"/>
          <w:lang w:val="mk-MK"/>
        </w:rPr>
        <w:t>ни</w:t>
      </w:r>
      <w:r w:rsidRPr="00D568D1">
        <w:rPr>
          <w:rFonts w:ascii="Arial" w:hAnsi="Arial" w:cs="Arial"/>
        </w:rPr>
        <w:t xml:space="preserve"> и месојад</w:t>
      </w:r>
      <w:r w:rsidRPr="00D568D1">
        <w:rPr>
          <w:rFonts w:ascii="Arial" w:hAnsi="Arial" w:cs="Arial"/>
          <w:lang w:val="mk-MK"/>
        </w:rPr>
        <w:t>ни животни</w:t>
      </w:r>
      <w:r w:rsidRPr="00D568D1">
        <w:rPr>
          <w:rFonts w:ascii="Arial" w:hAnsi="Arial" w:cs="Arial"/>
        </w:rPr>
        <w:t>.</w:t>
      </w:r>
      <w:r w:rsidRPr="00D568D1">
        <w:rPr>
          <w:rFonts w:ascii="Arial" w:hAnsi="Arial" w:cs="Arial"/>
          <w:lang w:val="mk-MK"/>
        </w:rPr>
        <w:t xml:space="preserve"> Најчести видови се</w:t>
      </w:r>
      <w:r w:rsidRPr="00D568D1">
        <w:rPr>
          <w:rFonts w:ascii="Arial" w:hAnsi="Arial" w:cs="Arial"/>
        </w:rPr>
        <w:t>: верверичка (</w:t>
      </w:r>
      <w:r w:rsidRPr="00D568D1">
        <w:rPr>
          <w:rFonts w:ascii="Arial" w:hAnsi="Arial" w:cs="Arial"/>
          <w:i/>
        </w:rPr>
        <w:t>Sciurus vulgaris</w:t>
      </w:r>
      <w:r w:rsidRPr="00D568D1">
        <w:rPr>
          <w:rFonts w:ascii="Arial" w:hAnsi="Arial" w:cs="Arial"/>
        </w:rPr>
        <w:t>), жолтогрлестглушец (</w:t>
      </w:r>
      <w:r w:rsidRPr="00D568D1">
        <w:rPr>
          <w:rFonts w:ascii="Arial" w:hAnsi="Arial" w:cs="Arial"/>
          <w:i/>
        </w:rPr>
        <w:t>Apodemusflavicollis</w:t>
      </w:r>
      <w:r w:rsidRPr="00D568D1">
        <w:rPr>
          <w:rFonts w:ascii="Arial" w:hAnsi="Arial" w:cs="Arial"/>
        </w:rPr>
        <w:t>), шумскиотглушец(</w:t>
      </w:r>
      <w:r w:rsidRPr="00D568D1">
        <w:rPr>
          <w:rFonts w:ascii="Arial" w:hAnsi="Arial" w:cs="Arial"/>
          <w:i/>
        </w:rPr>
        <w:t>Apodemussylvaticus</w:t>
      </w:r>
      <w:r w:rsidRPr="00D568D1">
        <w:rPr>
          <w:rFonts w:ascii="Arial" w:hAnsi="Arial" w:cs="Arial"/>
        </w:rPr>
        <w:t>), блатниотглушец(</w:t>
      </w:r>
      <w:r w:rsidRPr="00D568D1">
        <w:rPr>
          <w:rFonts w:ascii="Arial" w:hAnsi="Arial" w:cs="Arial"/>
          <w:i/>
        </w:rPr>
        <w:t>Apodemusagrarius</w:t>
      </w:r>
      <w:r w:rsidRPr="00D568D1">
        <w:rPr>
          <w:rFonts w:ascii="Arial" w:hAnsi="Arial" w:cs="Arial"/>
        </w:rPr>
        <w:t>),  полв (</w:t>
      </w:r>
      <w:r w:rsidRPr="00D568D1">
        <w:rPr>
          <w:rFonts w:ascii="Arial" w:hAnsi="Arial" w:cs="Arial"/>
          <w:i/>
        </w:rPr>
        <w:t>Glisglis</w:t>
      </w:r>
      <w:r w:rsidRPr="00D568D1">
        <w:rPr>
          <w:rFonts w:ascii="Arial" w:hAnsi="Arial" w:cs="Arial"/>
        </w:rPr>
        <w:t>), black rat (</w:t>
      </w:r>
      <w:r w:rsidRPr="00D568D1">
        <w:rPr>
          <w:rFonts w:ascii="Arial" w:hAnsi="Arial" w:cs="Arial"/>
          <w:i/>
        </w:rPr>
        <w:t>Rattus rattus</w:t>
      </w:r>
      <w:r w:rsidRPr="00D568D1">
        <w:rPr>
          <w:rFonts w:ascii="Arial" w:hAnsi="Arial" w:cs="Arial"/>
        </w:rPr>
        <w:t>), домашниотглушец(</w:t>
      </w:r>
      <w:r w:rsidRPr="00D568D1">
        <w:rPr>
          <w:rFonts w:ascii="Arial" w:hAnsi="Arial" w:cs="Arial"/>
          <w:i/>
        </w:rPr>
        <w:t>Mus domesticus</w:t>
      </w:r>
      <w:r w:rsidRPr="00D568D1">
        <w:rPr>
          <w:rFonts w:ascii="Arial" w:hAnsi="Arial" w:cs="Arial"/>
        </w:rPr>
        <w:t xml:space="preserve">), </w:t>
      </w:r>
      <w:r w:rsidRPr="00D568D1">
        <w:rPr>
          <w:rFonts w:ascii="Arial" w:hAnsi="Arial" w:cs="Arial"/>
          <w:lang w:val="mk-MK"/>
        </w:rPr>
        <w:t xml:space="preserve">лисица </w:t>
      </w:r>
      <w:r w:rsidRPr="00D568D1">
        <w:rPr>
          <w:rFonts w:ascii="Arial" w:hAnsi="Arial" w:cs="Arial"/>
        </w:rPr>
        <w:t>(</w:t>
      </w:r>
      <w:r w:rsidRPr="00D568D1">
        <w:rPr>
          <w:rFonts w:ascii="Arial" w:hAnsi="Arial" w:cs="Arial"/>
          <w:i/>
        </w:rPr>
        <w:t>Vulpes vulpes</w:t>
      </w:r>
      <w:r w:rsidRPr="00D568D1">
        <w:rPr>
          <w:rFonts w:ascii="Arial" w:hAnsi="Arial" w:cs="Arial"/>
        </w:rPr>
        <w:t>), ласи</w:t>
      </w:r>
      <w:r w:rsidRPr="00D568D1">
        <w:rPr>
          <w:rFonts w:ascii="Arial" w:hAnsi="Arial" w:cs="Arial"/>
          <w:lang w:val="mk-MK"/>
        </w:rPr>
        <w:t xml:space="preserve">ци </w:t>
      </w:r>
      <w:r w:rsidRPr="00D568D1">
        <w:rPr>
          <w:rFonts w:ascii="Arial" w:hAnsi="Arial" w:cs="Arial"/>
        </w:rPr>
        <w:t>(</w:t>
      </w:r>
      <w:r w:rsidRPr="00D568D1">
        <w:rPr>
          <w:rFonts w:ascii="Arial" w:hAnsi="Arial" w:cs="Arial"/>
          <w:i/>
        </w:rPr>
        <w:t>Mustela nivalis, Mustela putorius</w:t>
      </w:r>
      <w:r w:rsidRPr="00D568D1">
        <w:rPr>
          <w:rFonts w:ascii="Arial" w:hAnsi="Arial" w:cs="Arial"/>
        </w:rPr>
        <w:t>), куна (</w:t>
      </w:r>
      <w:r w:rsidRPr="00D568D1">
        <w:rPr>
          <w:rFonts w:ascii="Arial" w:hAnsi="Arial" w:cs="Arial"/>
          <w:i/>
        </w:rPr>
        <w:t>Martes foina</w:t>
      </w:r>
      <w:r w:rsidRPr="00D568D1">
        <w:rPr>
          <w:rFonts w:ascii="Arial" w:hAnsi="Arial" w:cs="Arial"/>
        </w:rPr>
        <w:t>), јазовец (</w:t>
      </w:r>
      <w:r w:rsidRPr="00D568D1">
        <w:rPr>
          <w:rFonts w:ascii="Arial" w:hAnsi="Arial" w:cs="Arial"/>
          <w:i/>
        </w:rPr>
        <w:t>Melesmeles</w:t>
      </w:r>
      <w:r w:rsidRPr="00D568D1">
        <w:rPr>
          <w:rFonts w:ascii="Arial" w:hAnsi="Arial" w:cs="Arial"/>
        </w:rPr>
        <w:t xml:space="preserve">), </w:t>
      </w:r>
      <w:r w:rsidRPr="00D568D1">
        <w:rPr>
          <w:rFonts w:ascii="Arial" w:hAnsi="Arial" w:cs="Arial"/>
          <w:lang w:val="mk-MK"/>
        </w:rPr>
        <w:t>дива мачка</w:t>
      </w:r>
      <w:r w:rsidRPr="00D568D1">
        <w:rPr>
          <w:rFonts w:ascii="Arial" w:hAnsi="Arial" w:cs="Arial"/>
        </w:rPr>
        <w:t xml:space="preserve"> (</w:t>
      </w:r>
      <w:r w:rsidRPr="00D568D1">
        <w:rPr>
          <w:rFonts w:ascii="Arial" w:hAnsi="Arial" w:cs="Arial"/>
          <w:i/>
        </w:rPr>
        <w:t>Felissylvestris</w:t>
      </w:r>
      <w:r w:rsidRPr="00D568D1">
        <w:rPr>
          <w:rFonts w:ascii="Arial" w:hAnsi="Arial" w:cs="Arial"/>
        </w:rPr>
        <w:t>).</w:t>
      </w:r>
    </w:p>
    <w:p w:rsidR="007A6600" w:rsidRPr="00D568D1" w:rsidRDefault="007A6600" w:rsidP="007A6600">
      <w:pPr>
        <w:spacing w:before="120" w:line="320" w:lineRule="exact"/>
        <w:jc w:val="both"/>
        <w:rPr>
          <w:rFonts w:ascii="Arial" w:hAnsi="Arial" w:cs="Arial"/>
          <w:i/>
        </w:rPr>
      </w:pPr>
      <w:r w:rsidRPr="00D568D1">
        <w:rPr>
          <w:rFonts w:ascii="Arial" w:hAnsi="Arial" w:cs="Arial"/>
          <w:b/>
          <w:bCs/>
        </w:rPr>
        <w:t xml:space="preserve">Птици - </w:t>
      </w:r>
      <w:r w:rsidRPr="00D568D1">
        <w:rPr>
          <w:rFonts w:ascii="Arial" w:hAnsi="Arial" w:cs="Arial"/>
          <w:bCs/>
        </w:rPr>
        <w:t>постојатвидовикоисеповрзанисоантропогениживеалишта</w:t>
      </w:r>
      <w:r w:rsidRPr="00D568D1">
        <w:rPr>
          <w:rFonts w:ascii="Arial" w:hAnsi="Arial" w:cs="Arial"/>
        </w:rPr>
        <w:t xml:space="preserve">: </w:t>
      </w:r>
      <w:r w:rsidRPr="00D568D1">
        <w:rPr>
          <w:rFonts w:ascii="Arial" w:hAnsi="Arial" w:cs="Arial"/>
          <w:i/>
        </w:rPr>
        <w:t>Pica pica, Corvusmonedula, Corvus comix, Corvuscorax, Passer domesticus, Passer montanus, Ciconia ciconia, Falco tinnunculus, Columba livia, Streptopeliadecaocto, Tyto alba, Otusscops, Athene noctua, Asiootus, Hirundorustica, Hirundodaurica, Delichonurbica, Sylvia atricapilla, Parus caeruleus, Parus major, Oriolusoriolus and Passer hispaniolensis.</w:t>
      </w:r>
    </w:p>
    <w:p w:rsidR="007A6600" w:rsidRPr="00D568D1" w:rsidRDefault="007A6600" w:rsidP="007A6600">
      <w:pPr>
        <w:spacing w:before="120" w:line="320" w:lineRule="exact"/>
        <w:jc w:val="both"/>
        <w:rPr>
          <w:rFonts w:ascii="Arial" w:hAnsi="Arial" w:cs="Arial"/>
        </w:rPr>
      </w:pPr>
      <w:r w:rsidRPr="00D568D1">
        <w:rPr>
          <w:rFonts w:ascii="Arial" w:hAnsi="Arial" w:cs="Arial"/>
          <w:b/>
          <w:bCs/>
        </w:rPr>
        <w:t>Водоземци и влекачи</w:t>
      </w:r>
      <w:r w:rsidRPr="00D568D1">
        <w:rPr>
          <w:rFonts w:ascii="Arial" w:hAnsi="Arial" w:cs="Arial"/>
          <w:b/>
        </w:rPr>
        <w:t>-</w:t>
      </w:r>
      <w:r w:rsidRPr="00D568D1">
        <w:rPr>
          <w:rFonts w:ascii="Arial" w:hAnsi="Arial" w:cs="Arial"/>
        </w:rPr>
        <w:t>руралнитенаселбисеповолниживеалиштазаводоземци и влекачи.</w:t>
      </w:r>
      <w:r w:rsidRPr="00D568D1">
        <w:rPr>
          <w:rFonts w:ascii="Arial" w:hAnsi="Arial" w:cs="Arial"/>
          <w:lang w:val="mk-MK"/>
        </w:rPr>
        <w:t xml:space="preserve"> Може да се најдат м</w:t>
      </w:r>
      <w:r w:rsidRPr="00D568D1">
        <w:rPr>
          <w:rFonts w:ascii="Arial" w:hAnsi="Arial" w:cs="Arial"/>
        </w:rPr>
        <w:t>алиоттритон(</w:t>
      </w:r>
      <w:r w:rsidRPr="00D568D1">
        <w:rPr>
          <w:rFonts w:ascii="Arial" w:hAnsi="Arial" w:cs="Arial"/>
          <w:i/>
        </w:rPr>
        <w:t>Lissotriton vulgaris</w:t>
      </w:r>
      <w:r w:rsidRPr="00D568D1">
        <w:rPr>
          <w:rFonts w:ascii="Arial" w:hAnsi="Arial" w:cs="Arial"/>
        </w:rPr>
        <w:t xml:space="preserve">), </w:t>
      </w:r>
      <w:r w:rsidRPr="00D568D1">
        <w:rPr>
          <w:rFonts w:ascii="Arial" w:hAnsi="Arial" w:cs="Arial"/>
          <w:lang w:val="mk-MK"/>
        </w:rPr>
        <w:t>жаби</w:t>
      </w:r>
      <w:r w:rsidRPr="00D568D1">
        <w:rPr>
          <w:rFonts w:ascii="Arial" w:hAnsi="Arial" w:cs="Arial"/>
          <w:i/>
        </w:rPr>
        <w:t>Rana dalmatina, Bombinavariegata, Bufobufo, Hylaarborea</w:t>
      </w:r>
      <w:r w:rsidRPr="00D568D1">
        <w:rPr>
          <w:rFonts w:ascii="Arial" w:hAnsi="Arial" w:cs="Arial"/>
          <w:i/>
          <w:lang w:val="mk-MK"/>
        </w:rPr>
        <w:t>и</w:t>
      </w:r>
      <w:r w:rsidRPr="00D568D1">
        <w:rPr>
          <w:rFonts w:ascii="Arial" w:hAnsi="Arial" w:cs="Arial"/>
          <w:i/>
        </w:rPr>
        <w:t>Pelophylaxridibund</w:t>
      </w:r>
      <w:r w:rsidRPr="00D568D1">
        <w:rPr>
          <w:rFonts w:ascii="Arial" w:hAnsi="Arial" w:cs="Arial"/>
        </w:rPr>
        <w:t xml:space="preserve">us. </w:t>
      </w:r>
      <w:r w:rsidRPr="00D568D1">
        <w:rPr>
          <w:rFonts w:ascii="Arial" w:hAnsi="Arial" w:cs="Arial"/>
          <w:lang w:val="mk-MK"/>
        </w:rPr>
        <w:t>Од влекачите</w:t>
      </w:r>
      <w:r w:rsidRPr="00D568D1">
        <w:rPr>
          <w:rFonts w:ascii="Arial" w:hAnsi="Arial" w:cs="Arial"/>
        </w:rPr>
        <w:t xml:space="preserve">: </w:t>
      </w:r>
      <w:r w:rsidRPr="00D568D1">
        <w:rPr>
          <w:rFonts w:ascii="Arial" w:hAnsi="Arial" w:cs="Arial"/>
          <w:lang w:val="mk-MK"/>
        </w:rPr>
        <w:t>желка</w:t>
      </w:r>
      <w:r w:rsidRPr="00D568D1">
        <w:rPr>
          <w:rFonts w:ascii="Arial" w:hAnsi="Arial" w:cs="Arial"/>
        </w:rPr>
        <w:t xml:space="preserve"> (Eurotestudohermanni), </w:t>
      </w:r>
      <w:r w:rsidRPr="00D568D1">
        <w:rPr>
          <w:rFonts w:ascii="Arial" w:hAnsi="Arial" w:cs="Arial"/>
          <w:lang w:val="mk-MK"/>
        </w:rPr>
        <w:t>гуштери</w:t>
      </w:r>
      <w:r w:rsidRPr="00D568D1">
        <w:rPr>
          <w:rFonts w:ascii="Arial" w:hAnsi="Arial" w:cs="Arial"/>
        </w:rPr>
        <w:t xml:space="preserve"> (</w:t>
      </w:r>
      <w:r w:rsidRPr="00D568D1">
        <w:rPr>
          <w:rFonts w:ascii="Arial" w:hAnsi="Arial" w:cs="Arial"/>
          <w:i/>
        </w:rPr>
        <w:t>Lacerta erhardii, Podarcismuralis, Lacerta trilineata, Lacerta viridis</w:t>
      </w:r>
      <w:r w:rsidRPr="00D568D1">
        <w:rPr>
          <w:rFonts w:ascii="Arial" w:hAnsi="Arial" w:cs="Arial"/>
        </w:rPr>
        <w:t xml:space="preserve">) </w:t>
      </w:r>
      <w:r w:rsidRPr="00D568D1">
        <w:rPr>
          <w:rFonts w:ascii="Arial" w:hAnsi="Arial" w:cs="Arial"/>
          <w:lang w:val="mk-MK"/>
        </w:rPr>
        <w:t>и</w:t>
      </w:r>
      <w:r w:rsidRPr="00D568D1">
        <w:rPr>
          <w:rFonts w:ascii="Arial" w:hAnsi="Arial" w:cs="Arial"/>
        </w:rPr>
        <w:t>поскок (</w:t>
      </w:r>
      <w:r w:rsidRPr="00D568D1">
        <w:rPr>
          <w:rFonts w:ascii="Arial" w:hAnsi="Arial" w:cs="Arial"/>
          <w:i/>
        </w:rPr>
        <w:t>Viperaammodytes</w:t>
      </w:r>
      <w:r w:rsidRPr="00D568D1">
        <w:rPr>
          <w:rFonts w:ascii="Arial" w:hAnsi="Arial" w:cs="Arial"/>
        </w:rPr>
        <w:t>).</w:t>
      </w:r>
    </w:p>
    <w:p w:rsidR="007A6600" w:rsidRPr="00D568D1" w:rsidRDefault="007A6600" w:rsidP="007A6600">
      <w:pPr>
        <w:spacing w:before="120" w:line="320" w:lineRule="exact"/>
        <w:jc w:val="both"/>
        <w:rPr>
          <w:rFonts w:ascii="Arial" w:hAnsi="Arial" w:cs="Arial"/>
        </w:rPr>
      </w:pPr>
      <w:r w:rsidRPr="00D568D1">
        <w:rPr>
          <w:rFonts w:ascii="Arial" w:hAnsi="Arial" w:cs="Arial"/>
          <w:b/>
          <w:bCs/>
        </w:rPr>
        <w:t>Без’рбетници</w:t>
      </w:r>
      <w:r w:rsidRPr="00D568D1">
        <w:rPr>
          <w:rFonts w:ascii="Arial" w:hAnsi="Arial" w:cs="Arial"/>
          <w:b/>
        </w:rPr>
        <w:t>-</w:t>
      </w:r>
      <w:r w:rsidRPr="00D568D1">
        <w:rPr>
          <w:rFonts w:ascii="Arial" w:hAnsi="Arial" w:cs="Arial"/>
        </w:rPr>
        <w:t>оваживеалиште е многуповолноживеалиштезапеперутки. Типични и најчестивидови</w:t>
      </w:r>
      <w:r w:rsidRPr="00D568D1">
        <w:rPr>
          <w:rFonts w:ascii="Arial" w:hAnsi="Arial" w:cs="Arial"/>
          <w:lang w:val="mk-MK"/>
        </w:rPr>
        <w:t xml:space="preserve"> се</w:t>
      </w:r>
      <w:r w:rsidRPr="00D568D1">
        <w:rPr>
          <w:rFonts w:ascii="Arial" w:hAnsi="Arial" w:cs="Arial"/>
        </w:rPr>
        <w:t>:</w:t>
      </w:r>
      <w:r w:rsidRPr="00D568D1">
        <w:rPr>
          <w:rFonts w:ascii="Arial" w:hAnsi="Arial" w:cs="Arial"/>
          <w:i/>
        </w:rPr>
        <w:t>Lycaenavirgaureae, L. tityrus, Polyommatusbelargus, P. icarus, Leptideasinapis, Plebeiusargus, Pieris brassicae, P. napi, Coenonymphapapmphilus, C. arcania, Maniolajurtina, Argynnispaphia, Satyriumacaciae, Coliascrocea, Arethusanaarethusa, Nymphalispolychloros, Erebia medusa, Vanessa cardui, V. atalanta, Cupido osiris, Erynnistages, Polygonia c-album, Pseudophilotesvicrama, Hamearislucina, Pyrgus alveus, Aglaisurticae, Aporia crategi.</w:t>
      </w:r>
      <w:r w:rsidRPr="00D568D1">
        <w:rPr>
          <w:rFonts w:ascii="Arial" w:hAnsi="Arial" w:cs="Arial"/>
        </w:rPr>
        <w:t xml:space="preserve">Фаунатанатркачи е сличнанаонааназемјоделскитеповршини (полиња, овоштарници, лозовинасади). </w:t>
      </w:r>
      <w:r w:rsidRPr="00D568D1">
        <w:rPr>
          <w:rFonts w:ascii="Arial" w:hAnsi="Arial" w:cs="Arial"/>
          <w:lang w:val="mk-MK"/>
        </w:rPr>
        <w:t>Чести видови</w:t>
      </w:r>
      <w:r w:rsidRPr="00D568D1">
        <w:rPr>
          <w:rFonts w:ascii="Arial" w:hAnsi="Arial" w:cs="Arial"/>
        </w:rPr>
        <w:t>се:</w:t>
      </w:r>
      <w:r w:rsidRPr="00D568D1">
        <w:rPr>
          <w:rFonts w:ascii="Arial" w:hAnsi="Arial" w:cs="Arial"/>
          <w:i/>
        </w:rPr>
        <w:t>Amara aenea, Calathusmelanocephalus, Calathusfuscipes, Microlestesfissuralis, Harpalusserripes, Harpalusrufipes</w:t>
      </w:r>
      <w:r w:rsidRPr="00D568D1">
        <w:rPr>
          <w:rFonts w:ascii="Arial" w:hAnsi="Arial" w:cs="Arial"/>
          <w:i/>
          <w:lang w:val="mk-MK"/>
        </w:rPr>
        <w:t>и</w:t>
      </w:r>
      <w:r w:rsidRPr="00D568D1">
        <w:rPr>
          <w:rFonts w:ascii="Arial" w:hAnsi="Arial" w:cs="Arial"/>
          <w:i/>
        </w:rPr>
        <w:t>Poeciluscupreus</w:t>
      </w:r>
      <w:r w:rsidRPr="00D568D1">
        <w:rPr>
          <w:rFonts w:ascii="Arial" w:hAnsi="Arial" w:cs="Arial"/>
        </w:rPr>
        <w:t>.</w:t>
      </w:r>
    </w:p>
    <w:p w:rsidR="007A6600" w:rsidRPr="00157BD5" w:rsidRDefault="007A6600" w:rsidP="007A6600">
      <w:pPr>
        <w:spacing w:before="120" w:line="320" w:lineRule="exact"/>
        <w:jc w:val="both"/>
        <w:rPr>
          <w:rFonts w:ascii="Arial" w:hAnsi="Arial" w:cs="Arial"/>
          <w:lang w:val="mk-MK"/>
        </w:rPr>
      </w:pPr>
    </w:p>
    <w:p w:rsidR="007A6600" w:rsidRPr="007A6600" w:rsidRDefault="007A6600" w:rsidP="007A6600">
      <w:pPr>
        <w:spacing w:line="240" w:lineRule="exact"/>
        <w:jc w:val="both"/>
        <w:rPr>
          <w:rStyle w:val="FontStyle79"/>
          <w:sz w:val="24"/>
          <w:szCs w:val="24"/>
        </w:rPr>
      </w:pPr>
      <w:r w:rsidRPr="007A6600">
        <w:rPr>
          <w:rStyle w:val="FontStyle79"/>
          <w:sz w:val="24"/>
          <w:szCs w:val="24"/>
          <w:lang w:val="mk-MK"/>
        </w:rPr>
        <w:t>Био-коридори</w:t>
      </w:r>
    </w:p>
    <w:p w:rsidR="007A6600" w:rsidRPr="007A6600" w:rsidRDefault="007A6600" w:rsidP="007A6600">
      <w:pPr>
        <w:spacing w:before="120" w:line="320" w:lineRule="exact"/>
        <w:jc w:val="both"/>
        <w:rPr>
          <w:rStyle w:val="FontStyle99"/>
          <w:b w:val="0"/>
          <w:sz w:val="24"/>
          <w:szCs w:val="24"/>
        </w:rPr>
      </w:pPr>
      <w:r w:rsidRPr="0008062B">
        <w:rPr>
          <w:rStyle w:val="FontStyle79"/>
          <w:b w:val="0"/>
          <w:sz w:val="24"/>
          <w:szCs w:val="24"/>
        </w:rPr>
        <w:t>Биокоридоритеповрзуваатразличниделовиодедноживеалиштеовозможувајќислободнодвижењенаживотните и растенијатанизнего. Овадвижењеможедабидеважен</w:t>
      </w:r>
      <w:r w:rsidRPr="007A6600">
        <w:rPr>
          <w:rStyle w:val="FontStyle76"/>
          <w:sz w:val="24"/>
          <w:szCs w:val="24"/>
        </w:rPr>
        <w:t xml:space="preserve">факторзаопстанокнамногувидовивоодноснапроменитевоначинотнакористењеназемјиштето и климатскитепромени. Нивнатафункција е зачувувањенавиталнитееколошкиодносипрекуодржувањенаповрзаностапомеѓустаништата и популациитенавидовите. Биокоридоритеовозможуваатдневни, периодични и сезонскидвижења имиграциинаразличниживотинскивидови, како и распространувањенарастенијата. </w:t>
      </w:r>
    </w:p>
    <w:p w:rsidR="007A6600" w:rsidRPr="00D568D1" w:rsidRDefault="007A6600" w:rsidP="007A6600">
      <w:pPr>
        <w:spacing w:before="120" w:line="320" w:lineRule="exact"/>
        <w:jc w:val="both"/>
        <w:rPr>
          <w:rFonts w:ascii="Arial" w:hAnsi="Arial" w:cs="Arial"/>
          <w:lang w:val="mk-MK"/>
        </w:rPr>
      </w:pPr>
      <w:r w:rsidRPr="00D568D1">
        <w:rPr>
          <w:rFonts w:ascii="Arial" w:hAnsi="Arial" w:cs="Arial"/>
        </w:rPr>
        <w:t>Патот</w:t>
      </w:r>
      <w:r w:rsidR="0008062B">
        <w:rPr>
          <w:rFonts w:ascii="Arial" w:hAnsi="Arial" w:cs="Arial"/>
          <w:lang w:val="mk-MK"/>
        </w:rPr>
        <w:t>Дедели-</w:t>
      </w:r>
      <w:r>
        <w:rPr>
          <w:rFonts w:ascii="Arial" w:hAnsi="Arial" w:cs="Arial"/>
          <w:lang w:val="mk-MK"/>
        </w:rPr>
        <w:t>Фурка-Богданци-Гевгелија</w:t>
      </w:r>
      <w:r w:rsidRPr="00D568D1">
        <w:rPr>
          <w:rFonts w:ascii="Arial" w:hAnsi="Arial" w:cs="Arial"/>
        </w:rPr>
        <w:t>непретставувазаканазабиолошкатаразновидностворегионотподсегашнотонивонасообраќај (стапкатанасмртностнапатиштата) и не е тесногрло</w:t>
      </w:r>
      <w:r w:rsidRPr="00D568D1">
        <w:rPr>
          <w:rFonts w:ascii="Arial" w:hAnsi="Arial" w:cs="Arial"/>
          <w:lang w:val="mk-MK"/>
        </w:rPr>
        <w:t>.</w:t>
      </w:r>
    </w:p>
    <w:p w:rsidR="007A6600" w:rsidRDefault="007A6600" w:rsidP="007A6600">
      <w:pPr>
        <w:spacing w:before="120" w:line="320" w:lineRule="exact"/>
        <w:jc w:val="both"/>
        <w:rPr>
          <w:rFonts w:ascii="Arial" w:hAnsi="Arial" w:cs="Arial"/>
          <w:b/>
          <w:lang w:val="mk-MK"/>
        </w:rPr>
      </w:pPr>
      <w:r w:rsidRPr="00D568D1">
        <w:rPr>
          <w:rFonts w:ascii="Arial" w:hAnsi="Arial" w:cs="Arial"/>
          <w:b/>
        </w:rPr>
        <w:t>Заштитениподрачја</w:t>
      </w:r>
    </w:p>
    <w:p w:rsidR="007A6600" w:rsidRPr="0008062B" w:rsidRDefault="007A6600" w:rsidP="007A6600">
      <w:pPr>
        <w:spacing w:before="120" w:line="320" w:lineRule="exact"/>
        <w:jc w:val="both"/>
        <w:rPr>
          <w:rFonts w:ascii="Arial" w:hAnsi="Arial" w:cs="Arial"/>
          <w:b/>
          <w:lang w:val="en-US"/>
        </w:rPr>
      </w:pPr>
      <w:r>
        <w:rPr>
          <w:rFonts w:ascii="Arial" w:hAnsi="Arial" w:cs="Arial"/>
          <w:lang w:val="mk-MK"/>
        </w:rPr>
        <w:t>Како што е прикажано на следнава слика, нема национално или (предложено) меѓународно заштитено подрачје во проектната област</w:t>
      </w:r>
      <w:r w:rsidR="0008062B">
        <w:rPr>
          <w:rFonts w:ascii="Arial" w:hAnsi="Arial" w:cs="Arial"/>
          <w:lang w:val="en-US"/>
        </w:rPr>
        <w:t>.</w:t>
      </w:r>
    </w:p>
    <w:p w:rsidR="00E95C28" w:rsidRPr="0008062B" w:rsidRDefault="007A6600" w:rsidP="0008062B">
      <w:pPr>
        <w:spacing w:before="120" w:line="320" w:lineRule="exact"/>
        <w:jc w:val="center"/>
        <w:rPr>
          <w:rFonts w:ascii="Arial" w:hAnsi="Arial" w:cs="Arial"/>
          <w:b/>
          <w:sz w:val="20"/>
          <w:szCs w:val="20"/>
          <w:lang w:val="en-US"/>
        </w:rPr>
      </w:pPr>
      <w:r w:rsidRPr="007A6600">
        <w:rPr>
          <w:rFonts w:ascii="Arial" w:hAnsi="Arial" w:cs="Arial"/>
          <w:noProof/>
          <w:sz w:val="20"/>
          <w:szCs w:val="20"/>
          <w:lang w:val="en-US" w:eastAsia="en-US"/>
        </w:rPr>
        <w:drawing>
          <wp:anchor distT="0" distB="0" distL="114300" distR="114300" simplePos="0" relativeHeight="251718144" behindDoc="0" locked="0" layoutInCell="1" allowOverlap="1">
            <wp:simplePos x="0" y="0"/>
            <wp:positionH relativeFrom="page">
              <wp:posOffset>1942465</wp:posOffset>
            </wp:positionH>
            <wp:positionV relativeFrom="paragraph">
              <wp:posOffset>76200</wp:posOffset>
            </wp:positionV>
            <wp:extent cx="4190365" cy="3218815"/>
            <wp:effectExtent l="0" t="0" r="635" b="63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90365" cy="3218815"/>
                    </a:xfrm>
                    <a:prstGeom prst="rect">
                      <a:avLst/>
                    </a:prstGeom>
                  </pic:spPr>
                </pic:pic>
              </a:graphicData>
            </a:graphic>
          </wp:anchor>
        </w:drawing>
      </w:r>
      <w:r w:rsidR="00C51A13">
        <w:rPr>
          <w:rFonts w:ascii="Arial" w:hAnsi="Arial" w:cs="Arial"/>
          <w:sz w:val="20"/>
          <w:szCs w:val="20"/>
          <w:lang w:val="mk-MK"/>
        </w:rPr>
        <w:t xml:space="preserve">Слика </w:t>
      </w:r>
      <w:r w:rsidR="00B21E1A">
        <w:rPr>
          <w:rFonts w:ascii="Arial" w:hAnsi="Arial" w:cs="Arial"/>
          <w:sz w:val="20"/>
          <w:szCs w:val="20"/>
          <w:lang w:val="mk-MK"/>
        </w:rPr>
        <w:t>20</w:t>
      </w:r>
      <w:r w:rsidRPr="007A6600">
        <w:rPr>
          <w:rFonts w:ascii="Arial" w:hAnsi="Arial" w:cs="Arial"/>
          <w:sz w:val="20"/>
          <w:szCs w:val="20"/>
          <w:lang w:val="mk-MK"/>
        </w:rPr>
        <w:t xml:space="preserve"> Заштитени подрачја (национални паркови, строг природен резерват и некои природни споменици), IBA, IPA, PBA</w:t>
      </w:r>
    </w:p>
    <w:p w:rsidR="00EE2880" w:rsidRPr="003464B8" w:rsidRDefault="00233AC0" w:rsidP="00E3109A">
      <w:pPr>
        <w:pStyle w:val="Heading2"/>
        <w:tabs>
          <w:tab w:val="num" w:pos="1427"/>
        </w:tabs>
        <w:rPr>
          <w:sz w:val="24"/>
          <w:szCs w:val="24"/>
          <w:lang w:val="en-US"/>
        </w:rPr>
      </w:pPr>
      <w:bookmarkStart w:id="19" w:name="_Toc9246275"/>
      <w:r>
        <w:rPr>
          <w:i w:val="0"/>
          <w:sz w:val="24"/>
          <w:szCs w:val="24"/>
          <w:lang w:val="en-US"/>
        </w:rPr>
        <w:t>4.10</w:t>
      </w:r>
      <w:r w:rsidR="00E3109A" w:rsidRPr="00E3109A">
        <w:rPr>
          <w:i w:val="0"/>
          <w:sz w:val="24"/>
          <w:szCs w:val="24"/>
          <w:lang w:val="en-US"/>
        </w:rPr>
        <w:t>Природнивредности и реткости</w:t>
      </w:r>
      <w:bookmarkEnd w:id="19"/>
    </w:p>
    <w:p w:rsidR="00D938F4" w:rsidRPr="00E3109A" w:rsidRDefault="00B149CF" w:rsidP="00E3109A">
      <w:pPr>
        <w:spacing w:before="120" w:line="320" w:lineRule="exact"/>
        <w:jc w:val="both"/>
        <w:rPr>
          <w:rFonts w:ascii="Arial" w:hAnsi="Arial" w:cs="Arial"/>
          <w:lang w:val="mk-MK"/>
        </w:rPr>
      </w:pPr>
      <w:r w:rsidRPr="00B149CF">
        <w:rPr>
          <w:rFonts w:ascii="Arial" w:hAnsi="Arial" w:cs="Arial"/>
          <w:lang w:val="mk-MK"/>
        </w:rPr>
        <w:t>Општина Дојран се наоѓа на брегот на Дојранското Езеро, преку која општината граничи со Република Грција од источната страна, сместена помеѓу планините Беласица (1.883 м. Надморска височина) од север, планината Круша (860 м над ниво на море) од исток и Карабалија (697 метри надморска височина) од запад.</w:t>
      </w:r>
    </w:p>
    <w:p w:rsidR="00C70564" w:rsidRPr="00497D27" w:rsidRDefault="004318B9" w:rsidP="004318B9">
      <w:pPr>
        <w:spacing w:before="120" w:line="320" w:lineRule="exact"/>
        <w:jc w:val="both"/>
        <w:rPr>
          <w:rFonts w:ascii="Arial" w:hAnsi="Arial" w:cs="Arial"/>
          <w:lang w:val="mk-MK"/>
        </w:rPr>
      </w:pPr>
      <w:r w:rsidRPr="00497D27">
        <w:rPr>
          <w:rFonts w:ascii="Arial" w:hAnsi="Arial" w:cs="Arial"/>
          <w:lang w:val="mk-MK"/>
        </w:rPr>
        <w:t>Според категоризацијата на заштитените подрачја со Законот за заштита на природата ("Службен весник на РМ" бр. 67/04, 14/06, 84/07, 35/10, 47/11, 148/11, 59/12, 13/13, 163/13, 63/13, 63/16), Дојранското Езеро спаѓа во категоријата III - Споменик на природата. Дојранското Езеро е заштитено подрачје со меѓународно признат статус - Споменик на прир</w:t>
      </w:r>
      <w:r w:rsidR="00497D27" w:rsidRPr="00497D27">
        <w:rPr>
          <w:rFonts w:ascii="Arial" w:hAnsi="Arial" w:cs="Arial"/>
          <w:lang w:val="mk-MK"/>
        </w:rPr>
        <w:t>одата - Рамсарско место (2008), меѓутоа поради тоа што трасата е оддалечена од него влијанија од проектните активности нема да има.</w:t>
      </w:r>
    </w:p>
    <w:p w:rsidR="006A2E05" w:rsidRPr="00D52A0B" w:rsidRDefault="006A2E05" w:rsidP="006A2E05">
      <w:pPr>
        <w:spacing w:before="120" w:line="320" w:lineRule="exact"/>
        <w:jc w:val="both"/>
        <w:rPr>
          <w:rFonts w:ascii="Arial" w:hAnsi="Arial" w:cs="Arial"/>
          <w:lang w:val="mk-MK"/>
        </w:rPr>
      </w:pPr>
      <w:r w:rsidRPr="00E3109A">
        <w:rPr>
          <w:rFonts w:ascii="Arial" w:hAnsi="Arial" w:cs="Arial"/>
          <w:lang w:val="mk-MK"/>
        </w:rPr>
        <w:t xml:space="preserve">Активностите за рехабилитација ќе бидат имплементирани на постоечкиот пат, каде што се предвидени само активности за рехабилитација без проширување. На локацијата и во неговата околина нема заштитени шуми или споменици на природата кои можат да бидат засегнати од проектните активности.  Како резултат на тоа, активностите на проектот нема да имаат влијание врз </w:t>
      </w:r>
      <w:r w:rsidRPr="006A2E05">
        <w:rPr>
          <w:rFonts w:ascii="Arial" w:hAnsi="Arial" w:cs="Arial"/>
          <w:lang w:val="mk-MK"/>
        </w:rPr>
        <w:t>споменици на природата или локалитет</w:t>
      </w:r>
      <w:r>
        <w:rPr>
          <w:rFonts w:ascii="Arial" w:hAnsi="Arial" w:cs="Arial"/>
          <w:lang w:val="mk-MK"/>
        </w:rPr>
        <w:t>ите</w:t>
      </w:r>
      <w:r w:rsidRPr="006A2E05">
        <w:rPr>
          <w:rFonts w:ascii="Arial" w:hAnsi="Arial" w:cs="Arial"/>
          <w:lang w:val="mk-MK"/>
        </w:rPr>
        <w:t>.</w:t>
      </w:r>
    </w:p>
    <w:p w:rsidR="006A2E05" w:rsidRPr="00D52A0B" w:rsidRDefault="006A2E05" w:rsidP="004318B9">
      <w:pPr>
        <w:spacing w:before="120" w:line="320" w:lineRule="exact"/>
        <w:jc w:val="both"/>
        <w:rPr>
          <w:rFonts w:ascii="Arial" w:hAnsi="Arial" w:cs="Arial"/>
          <w:lang w:val="mk-MK"/>
        </w:rPr>
      </w:pPr>
    </w:p>
    <w:p w:rsidR="00D52A0B" w:rsidRPr="00E3109A" w:rsidRDefault="00E3109A" w:rsidP="00E3109A">
      <w:pPr>
        <w:pStyle w:val="Heading2"/>
        <w:tabs>
          <w:tab w:val="num" w:pos="1427"/>
        </w:tabs>
        <w:rPr>
          <w:i w:val="0"/>
          <w:sz w:val="24"/>
          <w:szCs w:val="24"/>
          <w:lang w:val="en-US"/>
        </w:rPr>
      </w:pPr>
      <w:bookmarkStart w:id="20" w:name="_Toc9246276"/>
      <w:r w:rsidRPr="00E3109A">
        <w:rPr>
          <w:i w:val="0"/>
          <w:sz w:val="24"/>
          <w:szCs w:val="24"/>
          <w:lang w:val="en-US"/>
        </w:rPr>
        <w:t>4.1</w:t>
      </w:r>
      <w:r w:rsidR="00233AC0">
        <w:rPr>
          <w:i w:val="0"/>
          <w:sz w:val="24"/>
          <w:szCs w:val="24"/>
          <w:lang w:val="mk-MK"/>
        </w:rPr>
        <w:t>1</w:t>
      </w:r>
      <w:r w:rsidRPr="00E3109A">
        <w:rPr>
          <w:i w:val="0"/>
          <w:sz w:val="24"/>
          <w:szCs w:val="24"/>
          <w:lang w:val="en-US"/>
        </w:rPr>
        <w:t>Културнонаследство</w:t>
      </w:r>
      <w:bookmarkEnd w:id="20"/>
    </w:p>
    <w:p w:rsidR="00F15301" w:rsidRDefault="00F15301" w:rsidP="005179E8">
      <w:pPr>
        <w:spacing w:before="120" w:line="320" w:lineRule="exact"/>
        <w:jc w:val="both"/>
        <w:rPr>
          <w:rFonts w:ascii="Arial" w:hAnsi="Arial" w:cs="Arial"/>
          <w:lang w:val="mk-MK"/>
        </w:rPr>
      </w:pPr>
      <w:r w:rsidRPr="00F15301">
        <w:rPr>
          <w:rFonts w:ascii="Arial" w:hAnsi="Arial" w:cs="Arial"/>
          <w:lang w:val="mk-MK"/>
        </w:rPr>
        <w:t>Во селото Дедели, каде што започнува секцијата, се наоѓаат следниве археолошки локалитети:</w:t>
      </w:r>
    </w:p>
    <w:p w:rsidR="00F15301" w:rsidRDefault="00F15301" w:rsidP="005179E8">
      <w:pPr>
        <w:spacing w:before="120" w:line="320" w:lineRule="exact"/>
        <w:jc w:val="both"/>
        <w:rPr>
          <w:rFonts w:ascii="Arial" w:hAnsi="Arial" w:cs="Arial"/>
          <w:lang w:val="mk-MK"/>
        </w:rPr>
      </w:pPr>
      <w:r w:rsidRPr="00F15301">
        <w:rPr>
          <w:rFonts w:ascii="Arial" w:hAnsi="Arial" w:cs="Arial"/>
          <w:lang w:val="mk-MK"/>
        </w:rPr>
        <w:t xml:space="preserve">• </w:t>
      </w:r>
      <w:r w:rsidRPr="00F15301">
        <w:rPr>
          <w:rFonts w:ascii="Arial" w:hAnsi="Arial" w:cs="Arial"/>
          <w:i/>
          <w:lang w:val="mk-MK"/>
        </w:rPr>
        <w:t>Дедели</w:t>
      </w:r>
      <w:r w:rsidRPr="00F15301">
        <w:rPr>
          <w:rFonts w:ascii="Arial" w:hAnsi="Arial" w:cs="Arial"/>
          <w:lang w:val="mk-MK"/>
        </w:rPr>
        <w:t>, некропола од железна доба (види ја сликата подолу),Некрополата била пронајдена во текот на Првата светска војна во 1917 година, кога биле пронајдени 6 богати аристократски гробови. За време на археолошките ископувања во периодот 1978-1986 година се откриени и документирани вкупно 91 гробишта. Археолошкиот материјал од гробовите беше: керамика, накит и оружје. Некрополата била користена во периодот од VII до VI век п.н.е. Ова беше најразвиениот период, кога населението ја засили економијата со металургија. Овие популации биле едно од племињата на Јужна Пајонија, најверојатно племето Дерони.</w:t>
      </w:r>
    </w:p>
    <w:p w:rsidR="00582A9F" w:rsidRPr="00582A9F" w:rsidRDefault="00F15301" w:rsidP="00F15301">
      <w:pPr>
        <w:jc w:val="center"/>
        <w:rPr>
          <w:lang w:val="mk-MK"/>
        </w:rPr>
      </w:pPr>
      <w:r>
        <w:rPr>
          <w:noProof/>
          <w:lang w:val="en-US" w:eastAsia="en-US"/>
        </w:rPr>
        <w:drawing>
          <wp:inline distT="0" distB="0" distL="0" distR="0">
            <wp:extent cx="2665055" cy="161925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2742970" cy="1666590"/>
                    </a:xfrm>
                    <a:prstGeom prst="rect">
                      <a:avLst/>
                    </a:prstGeom>
                  </pic:spPr>
                </pic:pic>
              </a:graphicData>
            </a:graphic>
          </wp:inline>
        </w:drawing>
      </w:r>
    </w:p>
    <w:p w:rsidR="00582A9F" w:rsidRDefault="00D83E62" w:rsidP="00D83E62">
      <w:pPr>
        <w:spacing w:before="120" w:line="320" w:lineRule="exact"/>
        <w:jc w:val="center"/>
        <w:rPr>
          <w:rFonts w:ascii="Arial" w:hAnsi="Arial" w:cs="Arial"/>
          <w:sz w:val="20"/>
          <w:szCs w:val="20"/>
          <w:lang w:val="mk-MK"/>
        </w:rPr>
      </w:pPr>
      <w:r w:rsidRPr="00D83E62">
        <w:rPr>
          <w:rFonts w:ascii="Arial" w:hAnsi="Arial" w:cs="Arial"/>
          <w:sz w:val="20"/>
          <w:szCs w:val="20"/>
          <w:lang w:val="mk-MK"/>
        </w:rPr>
        <w:t xml:space="preserve">Слика </w:t>
      </w:r>
      <w:r w:rsidR="00F15301">
        <w:rPr>
          <w:rFonts w:ascii="Arial" w:hAnsi="Arial" w:cs="Arial"/>
          <w:sz w:val="20"/>
          <w:szCs w:val="20"/>
          <w:lang w:val="mk-MK"/>
        </w:rPr>
        <w:t>21 Дедели</w:t>
      </w:r>
      <w:r w:rsidRPr="00D83E62">
        <w:rPr>
          <w:rFonts w:ascii="Arial" w:hAnsi="Arial" w:cs="Arial"/>
          <w:sz w:val="20"/>
          <w:szCs w:val="20"/>
          <w:lang w:val="mk-MK"/>
        </w:rPr>
        <w:t xml:space="preserve">, </w:t>
      </w:r>
      <w:r w:rsidR="00F15301">
        <w:rPr>
          <w:rFonts w:ascii="Arial" w:hAnsi="Arial" w:cs="Arial"/>
          <w:sz w:val="20"/>
          <w:szCs w:val="20"/>
          <w:lang w:val="mk-MK"/>
        </w:rPr>
        <w:t>село Дедели</w:t>
      </w:r>
    </w:p>
    <w:p w:rsidR="00D83E62" w:rsidRDefault="00D83E62" w:rsidP="007D7EB9">
      <w:pPr>
        <w:rPr>
          <w:lang w:val="mk-MK"/>
        </w:rPr>
      </w:pPr>
    </w:p>
    <w:p w:rsidR="007D7EB9" w:rsidRPr="007D7EB9" w:rsidRDefault="007D7EB9" w:rsidP="007D7EB9">
      <w:pPr>
        <w:spacing w:before="120" w:line="320" w:lineRule="exact"/>
        <w:rPr>
          <w:rFonts w:ascii="Arial" w:hAnsi="Arial" w:cs="Arial"/>
          <w:lang w:val="mk-MK"/>
        </w:rPr>
      </w:pPr>
      <w:r w:rsidRPr="007D7EB9">
        <w:rPr>
          <w:rFonts w:ascii="Arial" w:hAnsi="Arial" w:cs="Arial"/>
          <w:lang w:val="mk-MK"/>
        </w:rPr>
        <w:t xml:space="preserve">• </w:t>
      </w:r>
      <w:r w:rsidRPr="007D7EB9">
        <w:rPr>
          <w:rFonts w:ascii="Arial" w:hAnsi="Arial" w:cs="Arial"/>
          <w:i/>
          <w:lang w:val="mk-MK"/>
        </w:rPr>
        <w:t>Пирин Чешма</w:t>
      </w:r>
      <w:r w:rsidRPr="007D7EB9">
        <w:rPr>
          <w:rFonts w:ascii="Arial" w:hAnsi="Arial" w:cs="Arial"/>
          <w:lang w:val="mk-MK"/>
        </w:rPr>
        <w:t>, топилница од бакар од римски период,</w:t>
      </w:r>
    </w:p>
    <w:p w:rsidR="007D7EB9" w:rsidRPr="007D7EB9" w:rsidRDefault="007D7EB9" w:rsidP="007D7EB9">
      <w:pPr>
        <w:spacing w:before="120" w:line="320" w:lineRule="exact"/>
        <w:rPr>
          <w:rFonts w:ascii="Arial" w:hAnsi="Arial" w:cs="Arial"/>
          <w:lang w:val="mk-MK"/>
        </w:rPr>
      </w:pPr>
      <w:r w:rsidRPr="007D7EB9">
        <w:rPr>
          <w:rFonts w:ascii="Arial" w:hAnsi="Arial" w:cs="Arial"/>
          <w:lang w:val="mk-MK"/>
        </w:rPr>
        <w:t xml:space="preserve">• </w:t>
      </w:r>
      <w:r w:rsidRPr="007D7EB9">
        <w:rPr>
          <w:rFonts w:ascii="Arial" w:hAnsi="Arial" w:cs="Arial"/>
          <w:i/>
          <w:lang w:val="mk-MK"/>
        </w:rPr>
        <w:t>Кешме Јани</w:t>
      </w:r>
      <w:r w:rsidRPr="007D7EB9">
        <w:rPr>
          <w:rFonts w:ascii="Arial" w:hAnsi="Arial" w:cs="Arial"/>
          <w:lang w:val="mk-MK"/>
        </w:rPr>
        <w:t>, населба од римски и доцноантички период.</w:t>
      </w:r>
    </w:p>
    <w:p w:rsidR="007D7EB9" w:rsidRDefault="00B07DAF" w:rsidP="00B07DAF">
      <w:pPr>
        <w:spacing w:before="120" w:line="320" w:lineRule="exact"/>
        <w:jc w:val="both"/>
        <w:rPr>
          <w:rFonts w:ascii="Arial" w:hAnsi="Arial" w:cs="Arial"/>
          <w:lang w:val="mk-MK"/>
        </w:rPr>
      </w:pPr>
      <w:r w:rsidRPr="00B07DAF">
        <w:rPr>
          <w:rFonts w:ascii="Arial" w:hAnsi="Arial" w:cs="Arial"/>
          <w:lang w:val="mk-MK"/>
        </w:rPr>
        <w:t>Активностите за рехабилитација ќе се одвиваат 5 км после селото Дедели и оваа област богата со археолошки локалитети нема да биде погодена од предвидените активности.Општините Дојран, Богданци и Гевгелија имаат богато културно наследство. Во овие општини има регистрирано многу археолошки локалитети од праисториски, римски, доцноантички и средновековни периоди.Во општина Дојран, во селото Фурка, се наоѓаат следниве археолошки локалитети од средниот век:</w:t>
      </w:r>
    </w:p>
    <w:p w:rsidR="00B07DAF" w:rsidRPr="00B07DAF" w:rsidRDefault="00B07DAF" w:rsidP="00B07DAF">
      <w:pPr>
        <w:spacing w:before="120" w:line="320" w:lineRule="exact"/>
        <w:jc w:val="both"/>
        <w:rPr>
          <w:rFonts w:ascii="Arial" w:hAnsi="Arial" w:cs="Arial"/>
          <w:lang w:val="mk-MK"/>
        </w:rPr>
      </w:pPr>
      <w:r w:rsidRPr="00B07DAF">
        <w:rPr>
          <w:rFonts w:ascii="Arial" w:hAnsi="Arial" w:cs="Arial"/>
          <w:lang w:val="mk-MK"/>
        </w:rPr>
        <w:t>• Ани</w:t>
      </w:r>
      <w:r>
        <w:rPr>
          <w:rFonts w:ascii="Arial" w:hAnsi="Arial" w:cs="Arial"/>
          <w:lang w:val="mk-MK"/>
        </w:rPr>
        <w:t>ш</w:t>
      </w:r>
      <w:r w:rsidRPr="00B07DAF">
        <w:rPr>
          <w:rFonts w:ascii="Arial" w:hAnsi="Arial" w:cs="Arial"/>
          <w:lang w:val="mk-MK"/>
        </w:rPr>
        <w:t>те, населба и некропола,</w:t>
      </w:r>
    </w:p>
    <w:p w:rsidR="00B07DAF" w:rsidRPr="00B07DAF" w:rsidRDefault="00B07DAF" w:rsidP="00B07DAF">
      <w:pPr>
        <w:spacing w:before="120" w:line="320" w:lineRule="exact"/>
        <w:jc w:val="both"/>
        <w:rPr>
          <w:rFonts w:ascii="Arial" w:hAnsi="Arial" w:cs="Arial"/>
          <w:lang w:val="mk-MK"/>
        </w:rPr>
      </w:pPr>
      <w:r w:rsidRPr="00B07DAF">
        <w:rPr>
          <w:rFonts w:ascii="Arial" w:hAnsi="Arial" w:cs="Arial"/>
          <w:lang w:val="mk-MK"/>
        </w:rPr>
        <w:t>• Деволски мост, мост,</w:t>
      </w:r>
    </w:p>
    <w:p w:rsidR="00B07DAF" w:rsidRPr="00B07DAF" w:rsidRDefault="00B07DAF" w:rsidP="00B07DAF">
      <w:pPr>
        <w:spacing w:before="120" w:line="320" w:lineRule="exact"/>
        <w:jc w:val="both"/>
        <w:rPr>
          <w:rFonts w:ascii="Arial" w:hAnsi="Arial" w:cs="Arial"/>
          <w:lang w:val="mk-MK"/>
        </w:rPr>
      </w:pPr>
      <w:r w:rsidRPr="00B07DAF">
        <w:rPr>
          <w:rFonts w:ascii="Arial" w:hAnsi="Arial" w:cs="Arial"/>
          <w:lang w:val="mk-MK"/>
        </w:rPr>
        <w:t>• Манастир, сакрален објект,</w:t>
      </w:r>
    </w:p>
    <w:p w:rsidR="00B07DAF" w:rsidRDefault="00B07DAF" w:rsidP="00B07DAF">
      <w:pPr>
        <w:spacing w:before="120" w:line="320" w:lineRule="exact"/>
        <w:jc w:val="both"/>
        <w:rPr>
          <w:rFonts w:ascii="Arial" w:hAnsi="Arial" w:cs="Arial"/>
          <w:lang w:val="mk-MK"/>
        </w:rPr>
      </w:pPr>
      <w:r w:rsidRPr="00B07DAF">
        <w:rPr>
          <w:rFonts w:ascii="Arial" w:hAnsi="Arial" w:cs="Arial"/>
          <w:lang w:val="mk-MK"/>
        </w:rPr>
        <w:t>• Црвеница, населба.</w:t>
      </w:r>
    </w:p>
    <w:p w:rsidR="00637818" w:rsidRPr="00637818" w:rsidRDefault="00637818" w:rsidP="00637818">
      <w:pPr>
        <w:spacing w:before="120" w:line="320" w:lineRule="exact"/>
        <w:jc w:val="both"/>
        <w:rPr>
          <w:rFonts w:ascii="Arial" w:hAnsi="Arial" w:cs="Arial"/>
          <w:lang w:val="mk-MK"/>
        </w:rPr>
      </w:pPr>
      <w:r w:rsidRPr="00637818">
        <w:rPr>
          <w:rFonts w:ascii="Arial" w:hAnsi="Arial" w:cs="Arial"/>
          <w:lang w:val="mk-MK"/>
        </w:rPr>
        <w:t>Во општина Богданци се наоѓаат следниве археолошки локалитети:</w:t>
      </w:r>
    </w:p>
    <w:p w:rsidR="00637818" w:rsidRPr="00637818" w:rsidRDefault="00637818" w:rsidP="00637818">
      <w:pPr>
        <w:spacing w:before="120" w:line="320" w:lineRule="exact"/>
        <w:jc w:val="both"/>
        <w:rPr>
          <w:rFonts w:ascii="Arial" w:hAnsi="Arial" w:cs="Arial"/>
          <w:lang w:val="mk-MK"/>
        </w:rPr>
      </w:pPr>
      <w:r w:rsidRPr="00637818">
        <w:rPr>
          <w:rFonts w:ascii="Arial" w:hAnsi="Arial" w:cs="Arial"/>
          <w:lang w:val="mk-MK"/>
        </w:rPr>
        <w:t>• Борданов Камен, населба од римски период,</w:t>
      </w:r>
    </w:p>
    <w:p w:rsidR="00637818" w:rsidRPr="00637818" w:rsidRDefault="00637818" w:rsidP="00637818">
      <w:pPr>
        <w:spacing w:before="120" w:line="320" w:lineRule="exact"/>
        <w:jc w:val="both"/>
        <w:rPr>
          <w:rFonts w:ascii="Arial" w:hAnsi="Arial" w:cs="Arial"/>
          <w:lang w:val="mk-MK"/>
        </w:rPr>
      </w:pPr>
      <w:r w:rsidRPr="00637818">
        <w:rPr>
          <w:rFonts w:ascii="Arial" w:hAnsi="Arial" w:cs="Arial"/>
          <w:lang w:val="mk-MK"/>
        </w:rPr>
        <w:t>• Света Гора, населба и некропола од доцноантичкиот период,</w:t>
      </w:r>
    </w:p>
    <w:p w:rsidR="00637818" w:rsidRDefault="00637818" w:rsidP="00637818">
      <w:pPr>
        <w:spacing w:before="120" w:line="320" w:lineRule="exact"/>
        <w:jc w:val="both"/>
        <w:rPr>
          <w:rFonts w:ascii="Arial" w:hAnsi="Arial" w:cs="Arial"/>
          <w:lang w:val="mk-MK"/>
        </w:rPr>
      </w:pPr>
      <w:r w:rsidRPr="00637818">
        <w:rPr>
          <w:rFonts w:ascii="Arial" w:hAnsi="Arial" w:cs="Arial"/>
          <w:lang w:val="mk-MK"/>
        </w:rPr>
        <w:t>• Тумба, некропола од доцноантичкиот период.</w:t>
      </w:r>
    </w:p>
    <w:p w:rsidR="00106922" w:rsidRPr="00106922" w:rsidRDefault="00106922" w:rsidP="00106922">
      <w:pPr>
        <w:spacing w:before="120" w:line="320" w:lineRule="exact"/>
        <w:jc w:val="both"/>
        <w:rPr>
          <w:rFonts w:ascii="Arial" w:hAnsi="Arial" w:cs="Arial"/>
          <w:lang w:val="mk-MK"/>
        </w:rPr>
      </w:pPr>
      <w:r w:rsidRPr="00106922">
        <w:rPr>
          <w:rFonts w:ascii="Arial" w:hAnsi="Arial" w:cs="Arial"/>
          <w:lang w:val="mk-MK"/>
        </w:rPr>
        <w:t>Во општина Гевгелија најзначајните археолошки локалитети се:</w:t>
      </w:r>
    </w:p>
    <w:p w:rsidR="00106922" w:rsidRDefault="00106922" w:rsidP="00106922">
      <w:pPr>
        <w:spacing w:before="120" w:line="320" w:lineRule="exact"/>
        <w:jc w:val="both"/>
        <w:rPr>
          <w:rFonts w:ascii="Arial" w:hAnsi="Arial" w:cs="Arial"/>
          <w:lang w:val="mk-MK"/>
        </w:rPr>
      </w:pPr>
      <w:r w:rsidRPr="00106922">
        <w:rPr>
          <w:rFonts w:ascii="Arial" w:hAnsi="Arial" w:cs="Arial"/>
          <w:lang w:val="mk-MK"/>
        </w:rPr>
        <w:t>• Вардарски рид, населба и некропола од енеолитски и римски период,</w:t>
      </w:r>
    </w:p>
    <w:p w:rsidR="001F0F8A" w:rsidRDefault="001F0F8A" w:rsidP="00106922">
      <w:pPr>
        <w:spacing w:before="120" w:line="320" w:lineRule="exact"/>
        <w:jc w:val="both"/>
        <w:rPr>
          <w:rFonts w:ascii="Arial" w:hAnsi="Arial" w:cs="Arial"/>
          <w:lang w:val="mk-MK"/>
        </w:rPr>
      </w:pPr>
      <w:r w:rsidRPr="001F0F8A">
        <w:rPr>
          <w:rFonts w:ascii="Arial" w:hAnsi="Arial" w:cs="Arial"/>
          <w:lang w:val="mk-MK"/>
        </w:rPr>
        <w:t>Населбата се наоѓа на источниот дел од градот Гевгелија, на десниот брег на реката Вардар. Оваа населба има и ѕидини. Населбата има 16 слоеви, кои припаѓаат на 4 населени места: Доцноархаичен период (крајот на VI и почетокот на V век п.н.е.) претставен со некропола; Класичен период (V-IV п.н.е.) презентиран со архитектура од населено место; нова населба со многу згради; Средновековен период претставен со некрополи. Секоја од овие населби е разновидна за нивната архитектура и археолошки наоѓалишта. Населбата била најразвиена во текот на V и IV век п.н.е.</w:t>
      </w:r>
    </w:p>
    <w:p w:rsidR="00156269" w:rsidRDefault="00156269" w:rsidP="00156269">
      <w:pPr>
        <w:jc w:val="center"/>
        <w:rPr>
          <w:lang w:val="mk-MK"/>
        </w:rPr>
      </w:pPr>
      <w:r>
        <w:rPr>
          <w:noProof/>
          <w:lang w:val="en-US" w:eastAsia="en-US"/>
        </w:rPr>
        <w:drawing>
          <wp:inline distT="0" distB="0" distL="0" distR="0">
            <wp:extent cx="2857500" cy="158759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9349" cy="1588624"/>
                    </a:xfrm>
                    <a:prstGeom prst="rect">
                      <a:avLst/>
                    </a:prstGeom>
                    <a:noFill/>
                  </pic:spPr>
                </pic:pic>
              </a:graphicData>
            </a:graphic>
          </wp:inline>
        </w:drawing>
      </w:r>
    </w:p>
    <w:p w:rsidR="00156269" w:rsidRPr="000D5DA0" w:rsidRDefault="000D5DA0" w:rsidP="000D5DA0">
      <w:pPr>
        <w:spacing w:before="120" w:line="320" w:lineRule="exact"/>
        <w:jc w:val="center"/>
        <w:rPr>
          <w:rFonts w:ascii="Arial" w:hAnsi="Arial" w:cs="Arial"/>
          <w:sz w:val="20"/>
          <w:szCs w:val="20"/>
          <w:lang w:val="mk-MK"/>
        </w:rPr>
      </w:pPr>
      <w:r w:rsidRPr="000D5DA0">
        <w:rPr>
          <w:rFonts w:ascii="Arial" w:hAnsi="Arial" w:cs="Arial"/>
          <w:sz w:val="20"/>
          <w:szCs w:val="20"/>
          <w:lang w:val="mk-MK"/>
        </w:rPr>
        <w:t>Слика 22  Вардарски рид</w:t>
      </w:r>
    </w:p>
    <w:p w:rsidR="001E5E75" w:rsidRDefault="000D5DA0" w:rsidP="00106922">
      <w:pPr>
        <w:spacing w:before="120" w:line="320" w:lineRule="exact"/>
        <w:jc w:val="both"/>
        <w:rPr>
          <w:rFonts w:ascii="Arial" w:hAnsi="Arial" w:cs="Arial"/>
          <w:lang w:val="mk-MK"/>
        </w:rPr>
      </w:pPr>
      <w:r w:rsidRPr="000D5DA0">
        <w:rPr>
          <w:rFonts w:ascii="Arial" w:hAnsi="Arial" w:cs="Arial"/>
          <w:lang w:val="mk-MK"/>
        </w:rPr>
        <w:t>• Раул, некропола од римски период,</w:t>
      </w:r>
    </w:p>
    <w:p w:rsidR="00156269" w:rsidRDefault="000D5DA0" w:rsidP="00106922">
      <w:pPr>
        <w:spacing w:before="120" w:line="320" w:lineRule="exact"/>
        <w:jc w:val="both"/>
        <w:rPr>
          <w:rFonts w:ascii="Arial" w:hAnsi="Arial" w:cs="Arial"/>
          <w:lang w:val="mk-MK"/>
        </w:rPr>
      </w:pPr>
      <w:r w:rsidRPr="000D5DA0">
        <w:rPr>
          <w:rFonts w:ascii="Arial" w:hAnsi="Arial" w:cs="Arial"/>
          <w:lang w:val="mk-MK"/>
        </w:rPr>
        <w:t>• Сува Река - Парагон, некропола од железна доба.</w:t>
      </w:r>
    </w:p>
    <w:p w:rsidR="00691C9C" w:rsidRDefault="00A27812" w:rsidP="00106922">
      <w:pPr>
        <w:spacing w:before="120" w:line="320" w:lineRule="exact"/>
        <w:jc w:val="both"/>
        <w:rPr>
          <w:rFonts w:ascii="Arial" w:hAnsi="Arial" w:cs="Arial"/>
          <w:lang w:val="mk-MK"/>
        </w:rPr>
      </w:pPr>
      <w:r w:rsidRPr="00A27812">
        <w:rPr>
          <w:rFonts w:ascii="Arial" w:hAnsi="Arial" w:cs="Arial"/>
          <w:lang w:val="mk-MK"/>
        </w:rPr>
        <w:t>Религиозни предмети од православен и католички карактер (цркви и манастири) во рамките на секцијата се следните:</w:t>
      </w:r>
    </w:p>
    <w:p w:rsidR="00691C9C" w:rsidRDefault="00A27812" w:rsidP="00106922">
      <w:pPr>
        <w:spacing w:before="120" w:line="320" w:lineRule="exact"/>
        <w:jc w:val="both"/>
        <w:rPr>
          <w:rFonts w:ascii="Arial" w:hAnsi="Arial" w:cs="Arial"/>
          <w:lang w:val="mk-MK"/>
        </w:rPr>
      </w:pPr>
      <w:r w:rsidRPr="00A27812">
        <w:rPr>
          <w:rFonts w:ascii="Arial" w:hAnsi="Arial" w:cs="Arial"/>
          <w:lang w:val="mk-MK"/>
        </w:rPr>
        <w:t>• Света Богородица, православна црква во Фурка,</w:t>
      </w:r>
    </w:p>
    <w:p w:rsidR="00691C9C" w:rsidRDefault="00A27812" w:rsidP="00106922">
      <w:pPr>
        <w:spacing w:before="120" w:line="320" w:lineRule="exact"/>
        <w:jc w:val="both"/>
        <w:rPr>
          <w:rFonts w:ascii="Arial" w:hAnsi="Arial" w:cs="Arial"/>
          <w:lang w:val="mk-MK"/>
        </w:rPr>
      </w:pPr>
      <w:r w:rsidRPr="00A27812">
        <w:rPr>
          <w:rFonts w:ascii="Arial" w:hAnsi="Arial" w:cs="Arial"/>
          <w:lang w:val="mk-MK"/>
        </w:rPr>
        <w:t>• Св. Атанасиј Велики, православна црква во Богданци,</w:t>
      </w:r>
    </w:p>
    <w:p w:rsidR="00691C9C" w:rsidRDefault="00A27812" w:rsidP="00106922">
      <w:pPr>
        <w:spacing w:before="120" w:line="320" w:lineRule="exact"/>
        <w:jc w:val="both"/>
        <w:rPr>
          <w:rFonts w:ascii="Arial" w:hAnsi="Arial" w:cs="Arial"/>
          <w:lang w:val="mk-MK"/>
        </w:rPr>
      </w:pPr>
      <w:r w:rsidRPr="00A27812">
        <w:rPr>
          <w:rFonts w:ascii="Arial" w:hAnsi="Arial" w:cs="Arial"/>
          <w:lang w:val="mk-MK"/>
        </w:rPr>
        <w:t>• Свети Кирил и Методиј, католичка црква во Богданци,</w:t>
      </w:r>
    </w:p>
    <w:p w:rsidR="00691C9C" w:rsidRDefault="00A27812" w:rsidP="00106922">
      <w:pPr>
        <w:spacing w:before="120" w:line="320" w:lineRule="exact"/>
        <w:jc w:val="both"/>
        <w:rPr>
          <w:rFonts w:ascii="Arial" w:hAnsi="Arial" w:cs="Arial"/>
          <w:lang w:val="mk-MK"/>
        </w:rPr>
      </w:pPr>
      <w:r w:rsidRPr="00A27812">
        <w:rPr>
          <w:rFonts w:ascii="Arial" w:hAnsi="Arial" w:cs="Arial"/>
          <w:lang w:val="mk-MK"/>
        </w:rPr>
        <w:t>• Св. Спас, православна црква во Гевгелија,</w:t>
      </w:r>
    </w:p>
    <w:p w:rsidR="00156269" w:rsidRPr="00B07DAF" w:rsidRDefault="00A27812" w:rsidP="00106922">
      <w:pPr>
        <w:spacing w:before="120" w:line="320" w:lineRule="exact"/>
        <w:jc w:val="both"/>
        <w:rPr>
          <w:rFonts w:ascii="Arial" w:hAnsi="Arial" w:cs="Arial"/>
          <w:lang w:val="mk-MK"/>
        </w:rPr>
      </w:pPr>
      <w:r w:rsidRPr="00A27812">
        <w:rPr>
          <w:rFonts w:ascii="Arial" w:hAnsi="Arial" w:cs="Arial"/>
          <w:lang w:val="mk-MK"/>
        </w:rPr>
        <w:t>• Свети Кирил и Методиј, православна црква во Гевгелија.</w:t>
      </w:r>
    </w:p>
    <w:p w:rsidR="00E54F94" w:rsidRPr="00A77732" w:rsidRDefault="00A77732" w:rsidP="00A77732">
      <w:pPr>
        <w:pStyle w:val="Heading2"/>
        <w:tabs>
          <w:tab w:val="num" w:pos="1427"/>
        </w:tabs>
        <w:rPr>
          <w:i w:val="0"/>
          <w:sz w:val="24"/>
          <w:szCs w:val="24"/>
          <w:lang w:val="mk-MK"/>
        </w:rPr>
      </w:pPr>
      <w:bookmarkStart w:id="21" w:name="_Toc9246277"/>
      <w:r>
        <w:rPr>
          <w:i w:val="0"/>
          <w:sz w:val="24"/>
          <w:szCs w:val="24"/>
          <w:lang w:val="mk-MK"/>
        </w:rPr>
        <w:t>4.1</w:t>
      </w:r>
      <w:r w:rsidR="00233AC0">
        <w:rPr>
          <w:i w:val="0"/>
          <w:sz w:val="24"/>
          <w:szCs w:val="24"/>
          <w:lang w:val="mk-MK"/>
        </w:rPr>
        <w:t>2</w:t>
      </w:r>
      <w:r w:rsidR="004F632C" w:rsidRPr="00A77732">
        <w:rPr>
          <w:i w:val="0"/>
          <w:sz w:val="24"/>
          <w:szCs w:val="24"/>
          <w:lang w:val="mk-MK"/>
        </w:rPr>
        <w:t>Патна инфраструктура</w:t>
      </w:r>
      <w:bookmarkEnd w:id="21"/>
    </w:p>
    <w:p w:rsidR="00482A01" w:rsidRDefault="00482A01" w:rsidP="00E819B5">
      <w:pPr>
        <w:spacing w:before="120" w:line="320" w:lineRule="exact"/>
        <w:jc w:val="both"/>
        <w:rPr>
          <w:rFonts w:ascii="Arial" w:hAnsi="Arial" w:cs="Arial"/>
        </w:rPr>
      </w:pPr>
      <w:r w:rsidRPr="00482A01">
        <w:rPr>
          <w:rFonts w:ascii="Arial" w:hAnsi="Arial" w:cs="Arial"/>
        </w:rPr>
        <w:t>СпоредпатнатамрежаЈугоисточниотрегион, кадештосенаоѓапредметниотдел, иманајмаладолжинаналокалнапатнамрежаод 957 км. ГолемотозначењезатранзитивностанатритепредметниопштиниимасообраќајнатаврскасоРепубликаГрцијапрекуграничниотпреминБогородица и меѓународниотавтопат (А1) прекуГевгелиско-Валандовскатадолина. Патот А1 поминуваодграничниотпреминсо Р. Србија ("Табановце") - Куманово - Велес - Неготино - ДемирКапија - Гевгелија - граниченпреминсоРепубликаГрција ("Богородица").</w:t>
      </w:r>
    </w:p>
    <w:p w:rsidR="008A0966" w:rsidRDefault="00E178D2" w:rsidP="00E819B5">
      <w:pPr>
        <w:spacing w:before="120" w:line="320" w:lineRule="exact"/>
        <w:jc w:val="both"/>
        <w:rPr>
          <w:rFonts w:ascii="Arial" w:hAnsi="Arial" w:cs="Arial"/>
          <w:lang w:val="mk-MK"/>
        </w:rPr>
      </w:pPr>
      <w:r w:rsidRPr="00E178D2">
        <w:rPr>
          <w:rFonts w:ascii="Arial" w:hAnsi="Arial" w:cs="Arial"/>
          <w:lang w:val="mk-MK"/>
        </w:rPr>
        <w:t>Регионалните патишта кои ги поврзуваат општините со остатокот од земјата се прикажани во следната табела:</w:t>
      </w:r>
    </w:p>
    <w:p w:rsidR="00F34DF7" w:rsidRDefault="00F34DF7" w:rsidP="00F34DF7">
      <w:pPr>
        <w:spacing w:before="120" w:line="320" w:lineRule="exact"/>
        <w:jc w:val="center"/>
        <w:rPr>
          <w:rFonts w:ascii="Arial" w:hAnsi="Arial" w:cs="Arial"/>
          <w:sz w:val="20"/>
          <w:szCs w:val="20"/>
          <w:lang w:val="mk-MK"/>
        </w:rPr>
      </w:pPr>
      <w:r w:rsidRPr="00F34DF7">
        <w:rPr>
          <w:rFonts w:ascii="Arial" w:hAnsi="Arial" w:cs="Arial"/>
          <w:sz w:val="20"/>
          <w:szCs w:val="20"/>
          <w:lang w:val="mk-MK"/>
        </w:rPr>
        <w:t>Табела 1 Регионални патишта што ги поврзуваат општините</w:t>
      </w:r>
    </w:p>
    <w:tbl>
      <w:tblPr>
        <w:tblStyle w:val="TableGrid"/>
        <w:tblW w:w="0" w:type="auto"/>
        <w:tblLook w:val="04A0"/>
      </w:tblPr>
      <w:tblGrid>
        <w:gridCol w:w="2547"/>
        <w:gridCol w:w="6984"/>
      </w:tblGrid>
      <w:tr w:rsidR="00F34DF7" w:rsidRPr="00DB6E09" w:rsidTr="008512D6">
        <w:tc>
          <w:tcPr>
            <w:tcW w:w="2547" w:type="dxa"/>
            <w:shd w:val="clear" w:color="auto" w:fill="D9D9D9" w:themeFill="background1" w:themeFillShade="D9"/>
          </w:tcPr>
          <w:p w:rsidR="00F34DF7" w:rsidRPr="00DB6E09" w:rsidRDefault="00F34DF7" w:rsidP="00500BBA">
            <w:pPr>
              <w:spacing w:before="120" w:line="320" w:lineRule="exact"/>
              <w:rPr>
                <w:rFonts w:ascii="Arial" w:hAnsi="Arial" w:cs="Arial"/>
                <w:b/>
                <w:sz w:val="20"/>
                <w:szCs w:val="20"/>
                <w:lang w:val="en-US"/>
              </w:rPr>
            </w:pPr>
            <w:r>
              <w:rPr>
                <w:rFonts w:ascii="Arial" w:hAnsi="Arial" w:cs="Arial"/>
                <w:b/>
                <w:sz w:val="20"/>
                <w:szCs w:val="20"/>
                <w:lang w:val="mk-MK"/>
              </w:rPr>
              <w:t xml:space="preserve">Регионален пат категорија </w:t>
            </w:r>
            <w:r w:rsidRPr="00DB6E09">
              <w:rPr>
                <w:rFonts w:ascii="Arial" w:hAnsi="Arial" w:cs="Arial"/>
                <w:b/>
                <w:sz w:val="20"/>
                <w:szCs w:val="20"/>
                <w:lang w:val="en-US"/>
              </w:rPr>
              <w:t>I</w:t>
            </w:r>
          </w:p>
        </w:tc>
        <w:tc>
          <w:tcPr>
            <w:tcW w:w="6984" w:type="dxa"/>
            <w:shd w:val="clear" w:color="auto" w:fill="D9D9D9" w:themeFill="background1" w:themeFillShade="D9"/>
          </w:tcPr>
          <w:p w:rsidR="00F34DF7" w:rsidRPr="00DB6E09" w:rsidRDefault="00F34DF7" w:rsidP="008512D6">
            <w:pPr>
              <w:spacing w:before="120" w:line="320" w:lineRule="exact"/>
              <w:jc w:val="both"/>
              <w:rPr>
                <w:rFonts w:ascii="Arial" w:hAnsi="Arial" w:cs="Arial"/>
                <w:b/>
                <w:sz w:val="20"/>
                <w:szCs w:val="20"/>
                <w:lang w:val="en-US"/>
              </w:rPr>
            </w:pPr>
            <w:r>
              <w:rPr>
                <w:rFonts w:ascii="Arial" w:hAnsi="Arial" w:cs="Arial"/>
                <w:b/>
                <w:sz w:val="20"/>
                <w:szCs w:val="20"/>
                <w:lang w:val="mk-MK"/>
              </w:rPr>
              <w:t>Релација</w:t>
            </w:r>
          </w:p>
        </w:tc>
      </w:tr>
      <w:tr w:rsidR="00F34DF7" w:rsidRPr="00DB6E09" w:rsidTr="008512D6">
        <w:tc>
          <w:tcPr>
            <w:tcW w:w="2547" w:type="dxa"/>
          </w:tcPr>
          <w:p w:rsidR="00F34DF7" w:rsidRPr="00DB6E09" w:rsidRDefault="00F34DF7" w:rsidP="008512D6">
            <w:pPr>
              <w:spacing w:before="120" w:line="320" w:lineRule="exact"/>
              <w:jc w:val="both"/>
              <w:rPr>
                <w:rFonts w:ascii="Arial" w:hAnsi="Arial" w:cs="Arial"/>
                <w:sz w:val="20"/>
                <w:szCs w:val="20"/>
                <w:lang w:val="en-US"/>
              </w:rPr>
            </w:pPr>
            <w:r>
              <w:rPr>
                <w:rFonts w:ascii="Arial" w:hAnsi="Arial" w:cs="Arial"/>
                <w:sz w:val="20"/>
                <w:szCs w:val="20"/>
                <w:lang w:val="en-US"/>
              </w:rPr>
              <w:t>R1105</w:t>
            </w:r>
          </w:p>
        </w:tc>
        <w:tc>
          <w:tcPr>
            <w:tcW w:w="6984" w:type="dxa"/>
          </w:tcPr>
          <w:p w:rsidR="00F34DF7" w:rsidRPr="00EA4138" w:rsidRDefault="00F34DF7" w:rsidP="00F34DF7">
            <w:pPr>
              <w:spacing w:before="120" w:line="320" w:lineRule="exact"/>
              <w:jc w:val="both"/>
              <w:rPr>
                <w:rFonts w:ascii="Arial" w:hAnsi="Arial" w:cs="Arial"/>
                <w:sz w:val="20"/>
                <w:szCs w:val="20"/>
                <w:lang w:val="en-US"/>
              </w:rPr>
            </w:pPr>
            <w:r>
              <w:rPr>
                <w:rFonts w:ascii="Arial" w:hAnsi="Arial" w:cs="Arial"/>
                <w:sz w:val="20"/>
                <w:szCs w:val="20"/>
                <w:lang w:val="mk-MK"/>
              </w:rPr>
              <w:t>Давидово</w:t>
            </w:r>
            <w:r w:rsidRPr="00EA4138">
              <w:rPr>
                <w:rFonts w:ascii="Arial" w:hAnsi="Arial" w:cs="Arial"/>
                <w:sz w:val="20"/>
                <w:szCs w:val="20"/>
                <w:lang w:val="en-US"/>
              </w:rPr>
              <w:t xml:space="preserve"> (</w:t>
            </w:r>
            <w:r>
              <w:rPr>
                <w:rFonts w:ascii="Arial" w:hAnsi="Arial" w:cs="Arial"/>
                <w:sz w:val="20"/>
                <w:szCs w:val="20"/>
                <w:lang w:val="mk-MK"/>
              </w:rPr>
              <w:t>врска со</w:t>
            </w:r>
            <w:r w:rsidRPr="00EA4138">
              <w:rPr>
                <w:rFonts w:ascii="Arial" w:hAnsi="Arial" w:cs="Arial"/>
                <w:sz w:val="20"/>
                <w:szCs w:val="20"/>
                <w:lang w:val="en-US"/>
              </w:rPr>
              <w:t xml:space="preserve">P1102) – </w:t>
            </w:r>
            <w:r>
              <w:rPr>
                <w:rFonts w:ascii="Arial" w:hAnsi="Arial" w:cs="Arial"/>
                <w:sz w:val="20"/>
                <w:szCs w:val="20"/>
                <w:lang w:val="mk-MK"/>
              </w:rPr>
              <w:t>Удово</w:t>
            </w:r>
            <w:r w:rsidRPr="00EA4138">
              <w:rPr>
                <w:rFonts w:ascii="Arial" w:hAnsi="Arial" w:cs="Arial"/>
                <w:sz w:val="20"/>
                <w:szCs w:val="20"/>
                <w:lang w:val="en-US"/>
              </w:rPr>
              <w:t xml:space="preserve"> (</w:t>
            </w:r>
            <w:r>
              <w:rPr>
                <w:rFonts w:ascii="Arial" w:hAnsi="Arial" w:cs="Arial"/>
                <w:sz w:val="20"/>
                <w:szCs w:val="20"/>
                <w:lang w:val="mk-MK"/>
              </w:rPr>
              <w:t>врска со</w:t>
            </w:r>
            <w:r w:rsidRPr="00EA4138">
              <w:rPr>
                <w:rFonts w:ascii="Arial" w:hAnsi="Arial" w:cs="Arial"/>
                <w:sz w:val="20"/>
                <w:szCs w:val="20"/>
                <w:lang w:val="en-US"/>
              </w:rPr>
              <w:t xml:space="preserve">A1) – </w:t>
            </w:r>
            <w:r>
              <w:rPr>
                <w:rFonts w:ascii="Arial" w:hAnsi="Arial" w:cs="Arial"/>
                <w:sz w:val="20"/>
                <w:szCs w:val="20"/>
                <w:lang w:val="mk-MK"/>
              </w:rPr>
              <w:t>Валандово</w:t>
            </w:r>
            <w:r w:rsidRPr="00EA4138">
              <w:rPr>
                <w:rFonts w:ascii="Arial" w:hAnsi="Arial" w:cs="Arial"/>
                <w:sz w:val="20"/>
                <w:szCs w:val="20"/>
                <w:lang w:val="en-US"/>
              </w:rPr>
              <w:t xml:space="preserve">– </w:t>
            </w:r>
            <w:r>
              <w:rPr>
                <w:rFonts w:ascii="Arial" w:hAnsi="Arial" w:cs="Arial"/>
                <w:sz w:val="20"/>
                <w:szCs w:val="20"/>
                <w:lang w:val="mk-MK"/>
              </w:rPr>
              <w:t>Раброво</w:t>
            </w:r>
            <w:r w:rsidRPr="00EA4138">
              <w:rPr>
                <w:rFonts w:ascii="Arial" w:hAnsi="Arial" w:cs="Arial"/>
                <w:sz w:val="20"/>
                <w:szCs w:val="20"/>
                <w:lang w:val="en-US"/>
              </w:rPr>
              <w:t xml:space="preserve">– </w:t>
            </w:r>
            <w:r>
              <w:rPr>
                <w:rFonts w:ascii="Arial" w:hAnsi="Arial" w:cs="Arial"/>
                <w:sz w:val="20"/>
                <w:szCs w:val="20"/>
                <w:lang w:val="mk-MK"/>
              </w:rPr>
              <w:t>Дојран</w:t>
            </w:r>
            <w:r w:rsidRPr="00EA4138">
              <w:rPr>
                <w:rFonts w:ascii="Arial" w:hAnsi="Arial" w:cs="Arial"/>
                <w:sz w:val="20"/>
                <w:szCs w:val="20"/>
                <w:lang w:val="en-US"/>
              </w:rPr>
              <w:t xml:space="preserve"> – </w:t>
            </w:r>
            <w:r w:rsidRPr="00F34DF7">
              <w:rPr>
                <w:rFonts w:ascii="Arial" w:hAnsi="Arial" w:cs="Arial"/>
                <w:sz w:val="20"/>
                <w:szCs w:val="20"/>
                <w:lang w:val="en-US"/>
              </w:rPr>
              <w:t>граниченпреминсо Р. Грција</w:t>
            </w:r>
            <w:r w:rsidRPr="00EA4138">
              <w:rPr>
                <w:rFonts w:ascii="Arial" w:hAnsi="Arial" w:cs="Arial"/>
                <w:sz w:val="20"/>
                <w:szCs w:val="20"/>
                <w:lang w:val="en-US"/>
              </w:rPr>
              <w:t>(</w:t>
            </w:r>
            <w:r>
              <w:rPr>
                <w:rFonts w:ascii="Arial" w:hAnsi="Arial" w:cs="Arial"/>
                <w:sz w:val="20"/>
                <w:szCs w:val="20"/>
                <w:lang w:val="mk-MK"/>
              </w:rPr>
              <w:t>Сретеново</w:t>
            </w:r>
            <w:r w:rsidRPr="00EA4138">
              <w:rPr>
                <w:rFonts w:ascii="Arial" w:hAnsi="Arial" w:cs="Arial"/>
                <w:sz w:val="20"/>
                <w:szCs w:val="20"/>
                <w:lang w:val="en-US"/>
              </w:rPr>
              <w:t xml:space="preserve">) </w:t>
            </w:r>
            <w:r>
              <w:rPr>
                <w:rFonts w:ascii="Arial" w:hAnsi="Arial" w:cs="Arial"/>
                <w:sz w:val="20"/>
                <w:szCs w:val="20"/>
                <w:lang w:val="mk-MK"/>
              </w:rPr>
              <w:t>и секција Стар Дојран</w:t>
            </w:r>
            <w:r w:rsidRPr="00EA4138">
              <w:rPr>
                <w:rFonts w:ascii="Arial" w:hAnsi="Arial" w:cs="Arial"/>
                <w:sz w:val="20"/>
                <w:szCs w:val="20"/>
                <w:lang w:val="en-US"/>
              </w:rPr>
              <w:t xml:space="preserve">– </w:t>
            </w:r>
            <w:r w:rsidRPr="00F34DF7">
              <w:rPr>
                <w:rFonts w:ascii="Arial" w:hAnsi="Arial" w:cs="Arial"/>
                <w:sz w:val="20"/>
                <w:szCs w:val="20"/>
                <w:lang w:val="en-US"/>
              </w:rPr>
              <w:t>граниченпреминсо Р. Грција</w:t>
            </w:r>
            <w:r w:rsidRPr="00EA4138">
              <w:rPr>
                <w:rFonts w:ascii="Arial" w:hAnsi="Arial" w:cs="Arial"/>
                <w:sz w:val="20"/>
                <w:szCs w:val="20"/>
                <w:lang w:val="en-US"/>
              </w:rPr>
              <w:t>(</w:t>
            </w:r>
            <w:r>
              <w:rPr>
                <w:rFonts w:ascii="Arial" w:hAnsi="Arial" w:cs="Arial"/>
                <w:sz w:val="20"/>
                <w:szCs w:val="20"/>
                <w:lang w:val="mk-MK"/>
              </w:rPr>
              <w:t>Николиќ</w:t>
            </w:r>
            <w:r w:rsidRPr="00EA4138">
              <w:rPr>
                <w:rFonts w:ascii="Arial" w:hAnsi="Arial" w:cs="Arial"/>
                <w:sz w:val="20"/>
                <w:szCs w:val="20"/>
                <w:lang w:val="en-US"/>
              </w:rPr>
              <w:t>)</w:t>
            </w:r>
          </w:p>
        </w:tc>
      </w:tr>
      <w:tr w:rsidR="00F34DF7" w:rsidRPr="00DB6E09" w:rsidTr="008512D6">
        <w:tc>
          <w:tcPr>
            <w:tcW w:w="2547" w:type="dxa"/>
          </w:tcPr>
          <w:p w:rsidR="00F34DF7" w:rsidRPr="00DB6E09" w:rsidRDefault="00F34DF7" w:rsidP="008512D6">
            <w:pPr>
              <w:spacing w:before="120" w:line="320" w:lineRule="exact"/>
              <w:jc w:val="both"/>
              <w:rPr>
                <w:rFonts w:ascii="Arial" w:hAnsi="Arial" w:cs="Arial"/>
                <w:sz w:val="20"/>
                <w:szCs w:val="20"/>
                <w:lang w:val="en-US"/>
              </w:rPr>
            </w:pPr>
            <w:r>
              <w:rPr>
                <w:rFonts w:ascii="Arial" w:hAnsi="Arial" w:cs="Arial"/>
                <w:sz w:val="20"/>
                <w:szCs w:val="20"/>
                <w:lang w:val="en-US"/>
              </w:rPr>
              <w:t>R1109</w:t>
            </w:r>
          </w:p>
        </w:tc>
        <w:tc>
          <w:tcPr>
            <w:tcW w:w="6984" w:type="dxa"/>
          </w:tcPr>
          <w:p w:rsidR="00F34DF7" w:rsidRPr="00EA4138" w:rsidRDefault="00445050" w:rsidP="00445050">
            <w:pPr>
              <w:spacing w:before="120" w:line="320" w:lineRule="exact"/>
              <w:jc w:val="both"/>
              <w:rPr>
                <w:rFonts w:ascii="Arial" w:hAnsi="Arial" w:cs="Arial"/>
                <w:sz w:val="20"/>
                <w:szCs w:val="20"/>
                <w:lang w:val="en-US"/>
              </w:rPr>
            </w:pPr>
            <w:r>
              <w:rPr>
                <w:rFonts w:ascii="Arial" w:hAnsi="Arial" w:cs="Arial"/>
                <w:sz w:val="20"/>
                <w:szCs w:val="20"/>
                <w:lang w:val="mk-MK"/>
              </w:rPr>
              <w:t>Гевгелија</w:t>
            </w:r>
            <w:r w:rsidR="00F34DF7" w:rsidRPr="00EA4138">
              <w:rPr>
                <w:rFonts w:ascii="Arial" w:hAnsi="Arial" w:cs="Arial"/>
                <w:sz w:val="20"/>
                <w:szCs w:val="20"/>
                <w:lang w:val="en-US"/>
              </w:rPr>
              <w:t xml:space="preserve"> (</w:t>
            </w:r>
            <w:r>
              <w:rPr>
                <w:rFonts w:ascii="Arial" w:hAnsi="Arial" w:cs="Arial"/>
                <w:sz w:val="20"/>
                <w:szCs w:val="20"/>
                <w:lang w:val="mk-MK"/>
              </w:rPr>
              <w:t>врска со</w:t>
            </w:r>
            <w:r w:rsidR="00F34DF7" w:rsidRPr="00EA4138">
              <w:rPr>
                <w:rFonts w:ascii="Arial" w:hAnsi="Arial" w:cs="Arial"/>
                <w:sz w:val="20"/>
                <w:szCs w:val="20"/>
                <w:lang w:val="en-US"/>
              </w:rPr>
              <w:t xml:space="preserve"> A1) – </w:t>
            </w:r>
            <w:r>
              <w:rPr>
                <w:rFonts w:ascii="Arial" w:hAnsi="Arial" w:cs="Arial"/>
                <w:sz w:val="20"/>
                <w:szCs w:val="20"/>
                <w:lang w:val="mk-MK"/>
              </w:rPr>
              <w:t>Богданци</w:t>
            </w:r>
            <w:r w:rsidR="00F34DF7" w:rsidRPr="00EA4138">
              <w:rPr>
                <w:rFonts w:ascii="Arial" w:hAnsi="Arial" w:cs="Arial"/>
                <w:sz w:val="20"/>
                <w:szCs w:val="20"/>
                <w:lang w:val="en-US"/>
              </w:rPr>
              <w:t xml:space="preserve"> – </w:t>
            </w:r>
            <w:r>
              <w:rPr>
                <w:rFonts w:ascii="Arial" w:hAnsi="Arial" w:cs="Arial"/>
                <w:sz w:val="20"/>
                <w:szCs w:val="20"/>
                <w:lang w:val="mk-MK"/>
              </w:rPr>
              <w:t>Фурка</w:t>
            </w:r>
            <w:r w:rsidR="00F34DF7" w:rsidRPr="00EA4138">
              <w:rPr>
                <w:rFonts w:ascii="Arial" w:hAnsi="Arial" w:cs="Arial"/>
                <w:sz w:val="20"/>
                <w:szCs w:val="20"/>
                <w:lang w:val="en-US"/>
              </w:rPr>
              <w:t xml:space="preserve"> (</w:t>
            </w:r>
            <w:r>
              <w:rPr>
                <w:rFonts w:ascii="Arial" w:hAnsi="Arial" w:cs="Arial"/>
                <w:sz w:val="20"/>
                <w:szCs w:val="20"/>
                <w:lang w:val="mk-MK"/>
              </w:rPr>
              <w:t>врска со</w:t>
            </w:r>
            <w:r w:rsidR="00F34DF7" w:rsidRPr="00EA4138">
              <w:rPr>
                <w:rFonts w:ascii="Arial" w:hAnsi="Arial" w:cs="Arial"/>
                <w:sz w:val="20"/>
                <w:szCs w:val="20"/>
                <w:lang w:val="en-US"/>
              </w:rPr>
              <w:t xml:space="preserve"> R1105)</w:t>
            </w:r>
          </w:p>
        </w:tc>
      </w:tr>
    </w:tbl>
    <w:p w:rsidR="00AA0DF6" w:rsidRPr="00233AC0" w:rsidRDefault="00233AC0" w:rsidP="00233AC0">
      <w:pPr>
        <w:pStyle w:val="Heading2"/>
        <w:tabs>
          <w:tab w:val="num" w:pos="1427"/>
        </w:tabs>
        <w:rPr>
          <w:i w:val="0"/>
          <w:sz w:val="24"/>
          <w:szCs w:val="24"/>
          <w:lang w:val="mk-MK"/>
        </w:rPr>
      </w:pPr>
      <w:bookmarkStart w:id="22" w:name="_Toc9246278"/>
      <w:bookmarkStart w:id="23" w:name="_Toc2561381"/>
      <w:r>
        <w:rPr>
          <w:i w:val="0"/>
          <w:sz w:val="24"/>
          <w:szCs w:val="24"/>
          <w:lang w:val="mk-MK"/>
        </w:rPr>
        <w:t xml:space="preserve">4.13  </w:t>
      </w:r>
      <w:r w:rsidR="00631815" w:rsidRPr="00233AC0">
        <w:rPr>
          <w:i w:val="0"/>
          <w:sz w:val="24"/>
          <w:szCs w:val="24"/>
          <w:lang w:val="mk-MK"/>
        </w:rPr>
        <w:t>Социо-економски параметри</w:t>
      </w:r>
      <w:bookmarkEnd w:id="22"/>
    </w:p>
    <w:p w:rsidR="00D51853" w:rsidRDefault="00D51853" w:rsidP="00D51853">
      <w:pPr>
        <w:rPr>
          <w:lang w:val="en-US"/>
        </w:rPr>
      </w:pPr>
    </w:p>
    <w:p w:rsidR="00D51853" w:rsidRPr="00D51853" w:rsidRDefault="00D51853" w:rsidP="00D51853">
      <w:pPr>
        <w:rPr>
          <w:lang w:val="en-US"/>
        </w:rPr>
      </w:pPr>
      <w:r w:rsidRPr="00261186">
        <w:rPr>
          <w:rFonts w:ascii="Arial" w:hAnsi="Arial" w:cs="Arial"/>
          <w:b/>
          <w:lang w:val="mk-MK"/>
        </w:rPr>
        <w:t>Популација</w:t>
      </w:r>
    </w:p>
    <w:bookmarkEnd w:id="23"/>
    <w:p w:rsidR="0042226F" w:rsidRDefault="007348F8" w:rsidP="00EE55B2">
      <w:pPr>
        <w:spacing w:before="120" w:line="320" w:lineRule="exact"/>
        <w:jc w:val="both"/>
        <w:rPr>
          <w:rFonts w:ascii="Arial" w:hAnsi="Arial" w:cs="Arial"/>
        </w:rPr>
      </w:pPr>
      <w:r w:rsidRPr="00EE55B2">
        <w:rPr>
          <w:rFonts w:ascii="Arial" w:hAnsi="Arial" w:cs="Arial"/>
        </w:rPr>
        <w:t>ВоопштинаДојранима 3.426 жители, согуст</w:t>
      </w:r>
      <w:r w:rsidR="0008062B">
        <w:rPr>
          <w:rFonts w:ascii="Arial" w:hAnsi="Arial" w:cs="Arial"/>
        </w:rPr>
        <w:t>инананаселеностод 26,53 жит.</w:t>
      </w:r>
      <w:r w:rsidRPr="00EE55B2">
        <w:rPr>
          <w:rFonts w:ascii="Arial" w:hAnsi="Arial" w:cs="Arial"/>
        </w:rPr>
        <w:t>/km</w:t>
      </w:r>
      <w:r w:rsidRPr="002754B4">
        <w:rPr>
          <w:rFonts w:ascii="Arial" w:hAnsi="Arial" w:cs="Arial"/>
          <w:vertAlign w:val="superscript"/>
        </w:rPr>
        <w:t>2</w:t>
      </w:r>
      <w:r w:rsidRPr="00EE55B2">
        <w:rPr>
          <w:rFonts w:ascii="Arial" w:hAnsi="Arial" w:cs="Arial"/>
        </w:rPr>
        <w:t>. ПатоткојќебидерехабилитирапоминувавоблизинанаселотоФурка и населениетовоовасело е 570 жители.ВоопштинаБогданциима 8.707 жители, согусти</w:t>
      </w:r>
      <w:r w:rsidR="0008062B">
        <w:rPr>
          <w:rFonts w:ascii="Arial" w:hAnsi="Arial" w:cs="Arial"/>
        </w:rPr>
        <w:t>нананаселеностод 76.02 жит./</w:t>
      </w:r>
      <w:r w:rsidRPr="00EE55B2">
        <w:rPr>
          <w:rFonts w:ascii="Arial" w:hAnsi="Arial" w:cs="Arial"/>
        </w:rPr>
        <w:t>km</w:t>
      </w:r>
      <w:r w:rsidRPr="002754B4">
        <w:rPr>
          <w:rFonts w:ascii="Arial" w:hAnsi="Arial" w:cs="Arial"/>
          <w:vertAlign w:val="superscript"/>
        </w:rPr>
        <w:t>2</w:t>
      </w:r>
      <w:r w:rsidRPr="00EE55B2">
        <w:rPr>
          <w:rFonts w:ascii="Arial" w:hAnsi="Arial" w:cs="Arial"/>
        </w:rPr>
        <w:t>. ВонаселбатаБогданци, која е ворамкитенапредметнатаобласт (патоткој е предметзарехабилитацијаминувапорабовитеoдопшти</w:t>
      </w:r>
      <w:r w:rsidR="00EE55B2" w:rsidRPr="00EE55B2">
        <w:rPr>
          <w:rFonts w:ascii="Arial" w:hAnsi="Arial" w:cs="Arial"/>
        </w:rPr>
        <w:t>натаБогданци) има 6.011 жители</w:t>
      </w:r>
      <w:r w:rsidR="008F6E96" w:rsidRPr="00EE55B2">
        <w:rPr>
          <w:rFonts w:ascii="Arial" w:hAnsi="Arial" w:cs="Arial"/>
        </w:rPr>
        <w:t>.</w:t>
      </w:r>
    </w:p>
    <w:p w:rsidR="002754B4" w:rsidRDefault="002754B4" w:rsidP="00EE55B2">
      <w:pPr>
        <w:spacing w:before="120" w:line="320" w:lineRule="exact"/>
        <w:jc w:val="both"/>
        <w:rPr>
          <w:rFonts w:ascii="Arial" w:hAnsi="Arial" w:cs="Arial"/>
        </w:rPr>
      </w:pPr>
      <w:r w:rsidRPr="002754B4">
        <w:rPr>
          <w:rFonts w:ascii="Arial" w:hAnsi="Arial" w:cs="Arial"/>
        </w:rPr>
        <w:t>ВоопштинаГевгелијаима 22.988 жители, согу</w:t>
      </w:r>
      <w:r>
        <w:rPr>
          <w:rFonts w:ascii="Arial" w:hAnsi="Arial" w:cs="Arial"/>
        </w:rPr>
        <w:t>стинананаселеностод 47.55 жит.</w:t>
      </w:r>
      <w:r w:rsidR="0008062B">
        <w:rPr>
          <w:rFonts w:ascii="Arial" w:hAnsi="Arial" w:cs="Arial"/>
        </w:rPr>
        <w:t>/</w:t>
      </w:r>
      <w:r w:rsidRPr="002754B4">
        <w:rPr>
          <w:rFonts w:ascii="Arial" w:hAnsi="Arial" w:cs="Arial"/>
        </w:rPr>
        <w:t>km</w:t>
      </w:r>
      <w:r w:rsidRPr="002754B4">
        <w:rPr>
          <w:rFonts w:ascii="Arial" w:hAnsi="Arial" w:cs="Arial"/>
          <w:vertAlign w:val="superscript"/>
        </w:rPr>
        <w:t>2</w:t>
      </w:r>
      <w:r w:rsidRPr="002754B4">
        <w:rPr>
          <w:rFonts w:ascii="Arial" w:hAnsi="Arial" w:cs="Arial"/>
        </w:rPr>
        <w:t>. ВоградотГевгелија, кадештозавршуваделницата, има 15.685 жители.</w:t>
      </w:r>
    </w:p>
    <w:p w:rsidR="00460D2E" w:rsidRDefault="00D51853" w:rsidP="0008062B">
      <w:pPr>
        <w:spacing w:before="120" w:line="320" w:lineRule="exact"/>
        <w:rPr>
          <w:rFonts w:ascii="Arial" w:hAnsi="Arial" w:cs="Arial"/>
          <w:b/>
          <w:lang w:val="mk-MK"/>
        </w:rPr>
      </w:pPr>
      <w:r w:rsidRPr="00D51853">
        <w:rPr>
          <w:rFonts w:ascii="Arial" w:hAnsi="Arial" w:cs="Arial"/>
          <w:b/>
          <w:lang w:val="mk-MK"/>
        </w:rPr>
        <w:t>Образование</w:t>
      </w:r>
    </w:p>
    <w:p w:rsidR="008C0376" w:rsidRPr="008C0376" w:rsidRDefault="008C0376" w:rsidP="008C0376">
      <w:pPr>
        <w:spacing w:before="120" w:line="320" w:lineRule="exact"/>
        <w:rPr>
          <w:rFonts w:ascii="Arial" w:hAnsi="Arial" w:cs="Arial"/>
          <w:lang w:val="mk-MK"/>
        </w:rPr>
      </w:pPr>
      <w:r w:rsidRPr="008C0376">
        <w:rPr>
          <w:rFonts w:ascii="Arial" w:hAnsi="Arial" w:cs="Arial"/>
          <w:lang w:val="mk-MK"/>
        </w:rPr>
        <w:t>Образовниот процес во општина Дојран се одвива во образовни институции:</w:t>
      </w:r>
    </w:p>
    <w:p w:rsidR="008C0376" w:rsidRPr="008C0376" w:rsidRDefault="008C0376" w:rsidP="008C0376">
      <w:pPr>
        <w:pStyle w:val="ListParagraph"/>
        <w:numPr>
          <w:ilvl w:val="0"/>
          <w:numId w:val="26"/>
        </w:numPr>
        <w:spacing w:before="120" w:line="320" w:lineRule="exact"/>
        <w:rPr>
          <w:rFonts w:ascii="Arial" w:hAnsi="Arial" w:cs="Arial"/>
          <w:lang w:val="mk-MK"/>
        </w:rPr>
      </w:pPr>
      <w:r w:rsidRPr="008C0376">
        <w:rPr>
          <w:rFonts w:ascii="Arial" w:hAnsi="Arial" w:cs="Arial"/>
          <w:lang w:val="mk-MK"/>
        </w:rPr>
        <w:t>Предучилишна - една градинка "Коки</w:t>
      </w:r>
      <w:r>
        <w:rPr>
          <w:rFonts w:ascii="Arial" w:hAnsi="Arial" w:cs="Arial"/>
          <w:lang w:val="mk-MK"/>
        </w:rPr>
        <w:t>ч</w:t>
      </w:r>
      <w:r w:rsidRPr="008C0376">
        <w:rPr>
          <w:rFonts w:ascii="Arial" w:hAnsi="Arial" w:cs="Arial"/>
          <w:lang w:val="mk-MK"/>
        </w:rPr>
        <w:t>е" - Дојран,</w:t>
      </w:r>
    </w:p>
    <w:p w:rsidR="008C0376" w:rsidRPr="008C0376" w:rsidRDefault="008C0376" w:rsidP="008C0376">
      <w:pPr>
        <w:pStyle w:val="ListParagraph"/>
        <w:numPr>
          <w:ilvl w:val="0"/>
          <w:numId w:val="27"/>
        </w:numPr>
        <w:spacing w:before="120" w:line="320" w:lineRule="exact"/>
        <w:rPr>
          <w:rFonts w:ascii="Arial" w:hAnsi="Arial" w:cs="Arial"/>
          <w:lang w:val="mk-MK"/>
        </w:rPr>
      </w:pPr>
      <w:r w:rsidRPr="008C0376">
        <w:rPr>
          <w:rFonts w:ascii="Arial" w:hAnsi="Arial" w:cs="Arial"/>
          <w:lang w:val="mk-MK"/>
        </w:rPr>
        <w:t>Основно образование:</w:t>
      </w:r>
    </w:p>
    <w:p w:rsidR="008C0376" w:rsidRDefault="008C0376" w:rsidP="008C0376">
      <w:pPr>
        <w:spacing w:before="120" w:line="320" w:lineRule="exact"/>
        <w:rPr>
          <w:rFonts w:ascii="Arial" w:hAnsi="Arial" w:cs="Arial"/>
          <w:lang w:val="mk-MK"/>
        </w:rPr>
      </w:pPr>
      <w:r w:rsidRPr="008C0376">
        <w:rPr>
          <w:rFonts w:ascii="Arial" w:hAnsi="Arial" w:cs="Arial"/>
          <w:lang w:val="mk-MK"/>
        </w:rPr>
        <w:t>• Седум редовни основни училишта од 1 до 4 одделение се одвиваат во училиштата во: Нов Дојран, Стар Дојран, Николиќ, Фурка, Црничани, Ѓопцели и Куртамзали, додека од 5 до 8 одделение само во Нов Дојран.</w:t>
      </w:r>
    </w:p>
    <w:p w:rsidR="008C0376" w:rsidRPr="008C0376" w:rsidRDefault="008C0376" w:rsidP="008C0376">
      <w:pPr>
        <w:spacing w:before="120" w:line="320" w:lineRule="exact"/>
        <w:rPr>
          <w:rFonts w:ascii="Arial" w:hAnsi="Arial" w:cs="Arial"/>
          <w:lang w:val="mk-MK"/>
        </w:rPr>
      </w:pPr>
      <w:r w:rsidRPr="008C0376">
        <w:rPr>
          <w:rFonts w:ascii="Arial" w:hAnsi="Arial" w:cs="Arial"/>
          <w:lang w:val="mk-MK"/>
        </w:rPr>
        <w:t>Образовниот процес во општина Богданци се одвива во следниве образовни институции:</w:t>
      </w:r>
    </w:p>
    <w:p w:rsidR="008C0376" w:rsidRPr="008C0376" w:rsidRDefault="008C0376" w:rsidP="008C0376">
      <w:pPr>
        <w:pStyle w:val="ListParagraph"/>
        <w:numPr>
          <w:ilvl w:val="0"/>
          <w:numId w:val="26"/>
        </w:numPr>
        <w:spacing w:before="120" w:line="320" w:lineRule="exact"/>
        <w:rPr>
          <w:rFonts w:ascii="Arial" w:hAnsi="Arial" w:cs="Arial"/>
          <w:lang w:val="mk-MK"/>
        </w:rPr>
      </w:pPr>
      <w:r w:rsidRPr="008C0376">
        <w:rPr>
          <w:rFonts w:ascii="Arial" w:hAnsi="Arial" w:cs="Arial"/>
          <w:lang w:val="mk-MK"/>
        </w:rPr>
        <w:t>Основно образование:</w:t>
      </w:r>
    </w:p>
    <w:p w:rsidR="008C0376" w:rsidRPr="008C0376" w:rsidRDefault="008C0376" w:rsidP="008C0376">
      <w:pPr>
        <w:spacing w:before="120" w:line="320" w:lineRule="exact"/>
        <w:rPr>
          <w:rFonts w:ascii="Arial" w:hAnsi="Arial" w:cs="Arial"/>
          <w:lang w:val="mk-MK"/>
        </w:rPr>
      </w:pPr>
      <w:r w:rsidRPr="008C0376">
        <w:rPr>
          <w:rFonts w:ascii="Arial" w:hAnsi="Arial" w:cs="Arial"/>
          <w:lang w:val="mk-MK"/>
        </w:rPr>
        <w:t xml:space="preserve">• Две општински основни училишта: "Петар Мусев" - </w:t>
      </w:r>
      <w:r>
        <w:rPr>
          <w:rFonts w:ascii="Arial" w:hAnsi="Arial" w:cs="Arial"/>
          <w:lang w:val="mk-MK"/>
        </w:rPr>
        <w:t>општина</w:t>
      </w:r>
      <w:r w:rsidRPr="008C0376">
        <w:rPr>
          <w:rFonts w:ascii="Arial" w:hAnsi="Arial" w:cs="Arial"/>
          <w:lang w:val="mk-MK"/>
        </w:rPr>
        <w:t xml:space="preserve"> Богданци и "Кирил и Методиј" </w:t>
      </w:r>
      <w:r>
        <w:rPr>
          <w:rFonts w:ascii="Arial" w:hAnsi="Arial" w:cs="Arial"/>
          <w:lang w:val="mk-MK"/>
        </w:rPr>
        <w:t>–</w:t>
      </w:r>
      <w:r w:rsidRPr="008C0376">
        <w:rPr>
          <w:rFonts w:ascii="Arial" w:hAnsi="Arial" w:cs="Arial"/>
          <w:lang w:val="mk-MK"/>
        </w:rPr>
        <w:t xml:space="preserve"> насел</w:t>
      </w:r>
      <w:r>
        <w:rPr>
          <w:rFonts w:ascii="Arial" w:hAnsi="Arial" w:cs="Arial"/>
          <w:lang w:val="mk-MK"/>
        </w:rPr>
        <w:t>ено место</w:t>
      </w:r>
      <w:r w:rsidRPr="008C0376">
        <w:rPr>
          <w:rFonts w:ascii="Arial" w:hAnsi="Arial" w:cs="Arial"/>
          <w:lang w:val="mk-MK"/>
        </w:rPr>
        <w:t xml:space="preserve"> Стојаково и</w:t>
      </w:r>
    </w:p>
    <w:p w:rsidR="008C0376" w:rsidRPr="008C0376" w:rsidRDefault="008C0376" w:rsidP="008C0376">
      <w:pPr>
        <w:spacing w:before="120" w:line="320" w:lineRule="exact"/>
        <w:rPr>
          <w:rFonts w:ascii="Arial" w:hAnsi="Arial" w:cs="Arial"/>
          <w:lang w:val="mk-MK"/>
        </w:rPr>
      </w:pPr>
      <w:r w:rsidRPr="008C0376">
        <w:rPr>
          <w:rFonts w:ascii="Arial" w:hAnsi="Arial" w:cs="Arial"/>
          <w:lang w:val="mk-MK"/>
        </w:rPr>
        <w:t>• Две регионални основни училишта.</w:t>
      </w:r>
    </w:p>
    <w:p w:rsidR="008C0376" w:rsidRPr="008C0376" w:rsidRDefault="008C0376" w:rsidP="008C0376">
      <w:pPr>
        <w:pStyle w:val="ListParagraph"/>
        <w:numPr>
          <w:ilvl w:val="0"/>
          <w:numId w:val="26"/>
        </w:numPr>
        <w:spacing w:before="120" w:line="320" w:lineRule="exact"/>
        <w:rPr>
          <w:rFonts w:ascii="Arial" w:hAnsi="Arial" w:cs="Arial"/>
          <w:lang w:val="mk-MK"/>
        </w:rPr>
      </w:pPr>
      <w:r w:rsidRPr="008C0376">
        <w:rPr>
          <w:rFonts w:ascii="Arial" w:hAnsi="Arial" w:cs="Arial"/>
          <w:lang w:val="mk-MK"/>
        </w:rPr>
        <w:t>Средно образование:</w:t>
      </w:r>
    </w:p>
    <w:p w:rsidR="00DE09C1" w:rsidRDefault="008C0376" w:rsidP="008C0376">
      <w:pPr>
        <w:spacing w:before="120" w:line="320" w:lineRule="exact"/>
        <w:rPr>
          <w:rFonts w:ascii="Arial" w:hAnsi="Arial" w:cs="Arial"/>
          <w:lang w:val="mk-MK"/>
        </w:rPr>
      </w:pPr>
      <w:r w:rsidRPr="008C0376">
        <w:rPr>
          <w:rFonts w:ascii="Arial" w:hAnsi="Arial" w:cs="Arial"/>
          <w:lang w:val="mk-MK"/>
        </w:rPr>
        <w:t>• Општинск</w:t>
      </w:r>
      <w:r>
        <w:rPr>
          <w:rFonts w:ascii="Arial" w:hAnsi="Arial" w:cs="Arial"/>
          <w:lang w:val="mk-MK"/>
        </w:rPr>
        <w:t>о</w:t>
      </w:r>
      <w:r w:rsidRPr="008C0376">
        <w:rPr>
          <w:rFonts w:ascii="Arial" w:hAnsi="Arial" w:cs="Arial"/>
          <w:lang w:val="mk-MK"/>
        </w:rPr>
        <w:t xml:space="preserve"> средно училиште, гимназија "Богданци".</w:t>
      </w:r>
    </w:p>
    <w:p w:rsidR="00440695" w:rsidRPr="00440695" w:rsidRDefault="00440695" w:rsidP="00440695">
      <w:pPr>
        <w:spacing w:before="120" w:line="320" w:lineRule="exact"/>
        <w:rPr>
          <w:rFonts w:ascii="Arial" w:hAnsi="Arial" w:cs="Arial"/>
          <w:lang w:val="mk-MK"/>
        </w:rPr>
      </w:pPr>
      <w:r w:rsidRPr="00440695">
        <w:rPr>
          <w:rFonts w:ascii="Arial" w:hAnsi="Arial" w:cs="Arial"/>
          <w:lang w:val="mk-MK"/>
        </w:rPr>
        <w:t>Образовниот процес во општина Гевгелија се одвива во следниве образовни институции:</w:t>
      </w:r>
    </w:p>
    <w:p w:rsidR="00440695" w:rsidRPr="00440695" w:rsidRDefault="00440695" w:rsidP="00440695">
      <w:pPr>
        <w:pStyle w:val="ListParagraph"/>
        <w:numPr>
          <w:ilvl w:val="0"/>
          <w:numId w:val="28"/>
        </w:numPr>
        <w:spacing w:before="120" w:line="320" w:lineRule="exact"/>
        <w:rPr>
          <w:rFonts w:ascii="Arial" w:hAnsi="Arial" w:cs="Arial"/>
          <w:lang w:val="mk-MK"/>
        </w:rPr>
      </w:pPr>
      <w:r w:rsidRPr="00440695">
        <w:rPr>
          <w:rFonts w:ascii="Arial" w:hAnsi="Arial" w:cs="Arial"/>
          <w:lang w:val="mk-MK"/>
        </w:rPr>
        <w:t>Предучилишно - една државна градинка "Детска радост" со 5 клони: "Цветови" и "Сончoглед" - град Гевгелија, една градинка во населено место Негорци и една во населено место Миравци и "Малоте Штр</w:t>
      </w:r>
      <w:r w:rsidRPr="00440695">
        <w:rPr>
          <w:rFonts w:ascii="Arial" w:hAnsi="Arial" w:cs="Arial"/>
        </w:rPr>
        <w:t>к</w:t>
      </w:r>
      <w:r w:rsidRPr="00440695">
        <w:rPr>
          <w:rFonts w:ascii="Arial" w:hAnsi="Arial" w:cs="Arial"/>
          <w:lang w:val="mk-MK"/>
        </w:rPr>
        <w:t>че" - населено место Богородица,</w:t>
      </w:r>
    </w:p>
    <w:p w:rsidR="00440695" w:rsidRPr="00440695" w:rsidRDefault="00440695" w:rsidP="00440695">
      <w:pPr>
        <w:pStyle w:val="ListParagraph"/>
        <w:numPr>
          <w:ilvl w:val="0"/>
          <w:numId w:val="28"/>
        </w:numPr>
        <w:spacing w:before="120" w:line="320" w:lineRule="exact"/>
        <w:rPr>
          <w:rFonts w:ascii="Arial" w:hAnsi="Arial" w:cs="Arial"/>
          <w:lang w:val="mk-MK"/>
        </w:rPr>
      </w:pPr>
      <w:r w:rsidRPr="00440695">
        <w:rPr>
          <w:rFonts w:ascii="Arial" w:hAnsi="Arial" w:cs="Arial"/>
          <w:lang w:val="mk-MK"/>
        </w:rPr>
        <w:t>Основно образование: 5 општински основни училишта (од кои едно музичко основно училиште): "Владо Кантарџиев" - град Гевгелија, "Крсте Мисирков" - град Гевгелија, музичко училиште "Васо Карајанов" - град Гевгелија, "Климент Охридски "- населено место Миравци," Ристо Шуклев "- населено место Негорци,</w:t>
      </w:r>
    </w:p>
    <w:p w:rsidR="00440695" w:rsidRPr="003E5260" w:rsidRDefault="00440695" w:rsidP="003E5260">
      <w:pPr>
        <w:pStyle w:val="ListParagraph"/>
        <w:numPr>
          <w:ilvl w:val="0"/>
          <w:numId w:val="28"/>
        </w:numPr>
        <w:spacing w:before="120" w:line="320" w:lineRule="exact"/>
        <w:rPr>
          <w:rFonts w:ascii="Arial" w:hAnsi="Arial" w:cs="Arial"/>
          <w:lang w:val="mk-MK"/>
        </w:rPr>
      </w:pPr>
      <w:r w:rsidRPr="003E5260">
        <w:rPr>
          <w:rFonts w:ascii="Arial" w:hAnsi="Arial" w:cs="Arial"/>
          <w:lang w:val="mk-MK"/>
        </w:rPr>
        <w:t>Средно образование:</w:t>
      </w:r>
    </w:p>
    <w:p w:rsidR="00440695" w:rsidRPr="00440695" w:rsidRDefault="00440695" w:rsidP="00440695">
      <w:pPr>
        <w:spacing w:before="120" w:line="320" w:lineRule="exact"/>
        <w:rPr>
          <w:rFonts w:ascii="Arial" w:hAnsi="Arial" w:cs="Arial"/>
          <w:lang w:val="mk-MK"/>
        </w:rPr>
      </w:pPr>
      <w:r w:rsidRPr="00440695">
        <w:rPr>
          <w:rFonts w:ascii="Arial" w:hAnsi="Arial" w:cs="Arial"/>
          <w:lang w:val="mk-MK"/>
        </w:rPr>
        <w:t xml:space="preserve">• </w:t>
      </w:r>
      <w:r w:rsidR="003E5260">
        <w:rPr>
          <w:rFonts w:ascii="Arial" w:hAnsi="Arial" w:cs="Arial"/>
          <w:lang w:val="mk-MK"/>
        </w:rPr>
        <w:t xml:space="preserve"> С</w:t>
      </w:r>
      <w:r w:rsidRPr="00440695">
        <w:rPr>
          <w:rFonts w:ascii="Arial" w:hAnsi="Arial" w:cs="Arial"/>
          <w:lang w:val="mk-MK"/>
        </w:rPr>
        <w:t>редношколски центар "Јосиф Јосифовски" - град Гевгелија.</w:t>
      </w:r>
    </w:p>
    <w:p w:rsidR="001C2F3C" w:rsidRDefault="00B157E4" w:rsidP="00B157E4">
      <w:pPr>
        <w:spacing w:before="120" w:line="320" w:lineRule="exact"/>
        <w:rPr>
          <w:rFonts w:ascii="Arial" w:hAnsi="Arial" w:cs="Arial"/>
          <w:b/>
          <w:lang w:val="mk-MK"/>
        </w:rPr>
      </w:pPr>
      <w:r w:rsidRPr="00B157E4">
        <w:rPr>
          <w:rFonts w:ascii="Arial" w:hAnsi="Arial" w:cs="Arial"/>
          <w:b/>
          <w:lang w:val="mk-MK"/>
        </w:rPr>
        <w:t>Здравствен</w:t>
      </w:r>
      <w:r w:rsidR="0008062B">
        <w:rPr>
          <w:rFonts w:ascii="Arial" w:hAnsi="Arial" w:cs="Arial"/>
          <w:b/>
          <w:lang w:val="mk-MK"/>
        </w:rPr>
        <w:t>и институции</w:t>
      </w:r>
    </w:p>
    <w:p w:rsidR="00BE2D23" w:rsidRDefault="00601B44" w:rsidP="00BE2D23">
      <w:pPr>
        <w:spacing w:before="120" w:line="320" w:lineRule="exact"/>
        <w:jc w:val="both"/>
        <w:rPr>
          <w:rFonts w:ascii="Arial" w:hAnsi="Arial" w:cs="Arial"/>
          <w:lang w:val="mk-MK"/>
        </w:rPr>
      </w:pPr>
      <w:r w:rsidRPr="00601B44">
        <w:rPr>
          <w:rFonts w:ascii="Arial" w:hAnsi="Arial" w:cs="Arial"/>
          <w:lang w:val="mk-MK"/>
        </w:rPr>
        <w:t>Здравствената заштита во општина Богданци се обезбедува во Здравствениот дом во Богданци. Во населените места Стојаково, Селемли и Ѓавато се врши</w:t>
      </w:r>
      <w:r>
        <w:rPr>
          <w:rFonts w:ascii="Arial" w:hAnsi="Arial" w:cs="Arial"/>
          <w:lang w:val="mk-MK"/>
        </w:rPr>
        <w:t xml:space="preserve"> во</w:t>
      </w:r>
      <w:r w:rsidRPr="00601B44">
        <w:rPr>
          <w:rFonts w:ascii="Arial" w:hAnsi="Arial" w:cs="Arial"/>
          <w:lang w:val="mk-MK"/>
        </w:rPr>
        <w:t xml:space="preserve"> здравствена амбуланта.</w:t>
      </w:r>
    </w:p>
    <w:p w:rsidR="00805C2F" w:rsidRDefault="00805C2F" w:rsidP="00BE2D23">
      <w:pPr>
        <w:spacing w:before="120" w:line="320" w:lineRule="exact"/>
        <w:jc w:val="both"/>
        <w:rPr>
          <w:rFonts w:ascii="Arial" w:hAnsi="Arial" w:cs="Arial"/>
          <w:lang w:val="mk-MK"/>
        </w:rPr>
      </w:pPr>
      <w:r w:rsidRPr="00805C2F">
        <w:rPr>
          <w:rFonts w:ascii="Arial" w:hAnsi="Arial" w:cs="Arial"/>
          <w:lang w:val="mk-MK"/>
        </w:rPr>
        <w:t>ЈЗУ Општа болница - град Гевгелија, ЈЗУ Здравствен дом - град Гевгелија, ЈЗУ Невропсихијатриска болница - населено место Негорци и приватни лекари.</w:t>
      </w:r>
    </w:p>
    <w:p w:rsidR="00F30F64" w:rsidRDefault="00F30F64" w:rsidP="00F30F64">
      <w:pPr>
        <w:spacing w:before="120" w:line="320" w:lineRule="exact"/>
        <w:rPr>
          <w:rFonts w:ascii="Arial" w:hAnsi="Arial" w:cs="Arial"/>
          <w:b/>
          <w:lang w:val="mk-MK"/>
        </w:rPr>
      </w:pPr>
      <w:r w:rsidRPr="00F30F64">
        <w:rPr>
          <w:rFonts w:ascii="Arial" w:hAnsi="Arial" w:cs="Arial"/>
          <w:b/>
          <w:lang w:val="mk-MK"/>
        </w:rPr>
        <w:t>Индустриски објекти</w:t>
      </w:r>
    </w:p>
    <w:p w:rsidR="009D4E94" w:rsidRDefault="00D61802" w:rsidP="00B76279">
      <w:pPr>
        <w:spacing w:before="120" w:line="320" w:lineRule="exact"/>
        <w:jc w:val="both"/>
        <w:rPr>
          <w:rFonts w:ascii="Arial" w:hAnsi="Arial" w:cs="Arial"/>
          <w:lang w:val="mk-MK"/>
        </w:rPr>
      </w:pPr>
      <w:r w:rsidRPr="00D61802">
        <w:rPr>
          <w:rFonts w:ascii="Arial" w:hAnsi="Arial" w:cs="Arial"/>
          <w:lang w:val="mk-MK"/>
        </w:rPr>
        <w:t>Поради географската положба, природните ресурси, културата и традицијата, како и постојните објекти, главните активности во општина Дојран се туристичката индустрија, лозарството, градинарството и тутунот. Развојните трендови се однесуваат на развојот на сточарството, браварската, градежната и други индустрии.</w:t>
      </w:r>
    </w:p>
    <w:p w:rsidR="00D61802" w:rsidRDefault="00D61802" w:rsidP="00B76279">
      <w:pPr>
        <w:spacing w:before="120" w:line="320" w:lineRule="exact"/>
        <w:jc w:val="both"/>
        <w:rPr>
          <w:rFonts w:ascii="Arial" w:hAnsi="Arial" w:cs="Arial"/>
          <w:lang w:val="mk-MK"/>
        </w:rPr>
      </w:pPr>
      <w:r w:rsidRPr="00D61802">
        <w:rPr>
          <w:rFonts w:ascii="Arial" w:hAnsi="Arial" w:cs="Arial"/>
          <w:lang w:val="mk-MK"/>
        </w:rPr>
        <w:t>Во општина Богданци постојат неколку стопански субјекти. Во општината има неколку текстилни фабрики (лесна текстилна индустрија). Постои капацитет за преработка на млеко и производство на млечни производи. Постои и фабрика за преработка и зачувување на земјоделски производи, како и објект за производство на производи за лична хигиена.</w:t>
      </w:r>
    </w:p>
    <w:p w:rsidR="00D61802" w:rsidRDefault="00D61802" w:rsidP="00B76279">
      <w:pPr>
        <w:spacing w:before="120" w:line="320" w:lineRule="exact"/>
        <w:jc w:val="both"/>
        <w:rPr>
          <w:rFonts w:ascii="Arial" w:hAnsi="Arial" w:cs="Arial"/>
          <w:lang w:val="mk-MK"/>
        </w:rPr>
      </w:pPr>
      <w:r w:rsidRPr="00D61802">
        <w:rPr>
          <w:rFonts w:ascii="Arial" w:hAnsi="Arial" w:cs="Arial"/>
          <w:lang w:val="mk-MK"/>
        </w:rPr>
        <w:t>Во градот Гевгелија постојат неколку индустриски зони: Југозапад - Запад, Ракита, Деленица, Блокотехна и Технолошко инвестициона и развојна зона во Прд</w:t>
      </w:r>
      <w:r>
        <w:rPr>
          <w:rFonts w:ascii="Arial" w:hAnsi="Arial" w:cs="Arial"/>
          <w:lang w:val="mk-MK"/>
        </w:rPr>
        <w:t xml:space="preserve">ејци. Во овие индустриски зони </w:t>
      </w:r>
      <w:r w:rsidRPr="00D61802">
        <w:rPr>
          <w:rFonts w:ascii="Arial" w:hAnsi="Arial" w:cs="Arial"/>
          <w:lang w:val="mk-MK"/>
        </w:rPr>
        <w:t>95% од индустриските капацитети</w:t>
      </w:r>
      <w:r>
        <w:rPr>
          <w:rFonts w:ascii="Arial" w:hAnsi="Arial" w:cs="Arial"/>
          <w:lang w:val="mk-MK"/>
        </w:rPr>
        <w:t xml:space="preserve"> во општината се концентрирани </w:t>
      </w:r>
      <w:r w:rsidRPr="00D61802">
        <w:rPr>
          <w:rFonts w:ascii="Arial" w:hAnsi="Arial" w:cs="Arial"/>
          <w:lang w:val="mk-MK"/>
        </w:rPr>
        <w:t>во областа на текстилната и прехранбената индустрија, како и во индустријата за пластика.</w:t>
      </w:r>
    </w:p>
    <w:p w:rsidR="001050A8" w:rsidRPr="00B76279" w:rsidRDefault="001050A8" w:rsidP="00B76279">
      <w:pPr>
        <w:spacing w:before="120" w:line="320" w:lineRule="exact"/>
        <w:jc w:val="both"/>
        <w:rPr>
          <w:rFonts w:ascii="Arial" w:hAnsi="Arial" w:cs="Arial"/>
          <w:lang w:val="mk-MK"/>
        </w:rPr>
      </w:pPr>
      <w:r w:rsidRPr="001050A8">
        <w:rPr>
          <w:rFonts w:ascii="Arial" w:hAnsi="Arial" w:cs="Arial"/>
          <w:lang w:val="mk-MK"/>
        </w:rPr>
        <w:t>Индустриските капацитети кои се наоѓаат во близина на предметн</w:t>
      </w:r>
      <w:r>
        <w:rPr>
          <w:rFonts w:ascii="Arial" w:hAnsi="Arial" w:cs="Arial"/>
          <w:lang w:val="mk-MK"/>
        </w:rPr>
        <w:t>а</w:t>
      </w:r>
      <w:r w:rsidRPr="001050A8">
        <w:rPr>
          <w:rFonts w:ascii="Arial" w:hAnsi="Arial" w:cs="Arial"/>
          <w:lang w:val="mk-MK"/>
        </w:rPr>
        <w:t>т</w:t>
      </w:r>
      <w:r>
        <w:rPr>
          <w:rFonts w:ascii="Arial" w:hAnsi="Arial" w:cs="Arial"/>
          <w:lang w:val="mk-MK"/>
        </w:rPr>
        <w:t>а</w:t>
      </w:r>
      <w:r w:rsidRPr="001050A8">
        <w:rPr>
          <w:rFonts w:ascii="Arial" w:hAnsi="Arial" w:cs="Arial"/>
          <w:lang w:val="mk-MK"/>
        </w:rPr>
        <w:t xml:space="preserve"> дел</w:t>
      </w:r>
      <w:r>
        <w:rPr>
          <w:rFonts w:ascii="Arial" w:hAnsi="Arial" w:cs="Arial"/>
          <w:lang w:val="mk-MK"/>
        </w:rPr>
        <w:t>ница</w:t>
      </w:r>
      <w:r w:rsidRPr="001050A8">
        <w:rPr>
          <w:rFonts w:ascii="Arial" w:hAnsi="Arial" w:cs="Arial"/>
          <w:lang w:val="mk-MK"/>
        </w:rPr>
        <w:t xml:space="preserve"> може да бидат позитивно економски погодени од проектните активности.</w:t>
      </w:r>
    </w:p>
    <w:p w:rsidR="00A56BED" w:rsidRPr="00E74FFE" w:rsidRDefault="00823344" w:rsidP="0041709B">
      <w:pPr>
        <w:pStyle w:val="Heading1"/>
        <w:numPr>
          <w:ilvl w:val="0"/>
          <w:numId w:val="19"/>
        </w:numPr>
      </w:pPr>
      <w:bookmarkStart w:id="24" w:name="_Toc9246279"/>
      <w:r w:rsidRPr="00823344">
        <w:rPr>
          <w:lang w:val="mk-MK"/>
        </w:rPr>
        <w:t>Влијанија врз животната средина</w:t>
      </w:r>
      <w:bookmarkEnd w:id="24"/>
    </w:p>
    <w:p w:rsidR="00AA031F" w:rsidRDefault="003065A0" w:rsidP="00037223">
      <w:pPr>
        <w:spacing w:before="120" w:line="320" w:lineRule="exact"/>
        <w:jc w:val="both"/>
        <w:rPr>
          <w:rFonts w:ascii="Arial" w:hAnsi="Arial" w:cs="Arial"/>
          <w:lang w:val="en-US" w:eastAsia="en-US"/>
        </w:rPr>
      </w:pPr>
      <w:r>
        <w:rPr>
          <w:rFonts w:ascii="Arial" w:hAnsi="Arial" w:cs="Arial"/>
          <w:lang w:val="mk-MK" w:eastAsia="en-US"/>
        </w:rPr>
        <w:t>Извештајот</w:t>
      </w:r>
      <w:r w:rsidR="00823344" w:rsidRPr="00823344">
        <w:rPr>
          <w:rFonts w:ascii="Arial" w:hAnsi="Arial" w:cs="Arial"/>
          <w:lang w:val="mk-MK" w:eastAsia="en-US"/>
        </w:rPr>
        <w:t xml:space="preserve"> за заштита на животната средина </w:t>
      </w:r>
      <w:r>
        <w:rPr>
          <w:rFonts w:ascii="Arial" w:hAnsi="Arial" w:cs="Arial"/>
          <w:lang w:val="mk-MK" w:eastAsia="en-US"/>
        </w:rPr>
        <w:t xml:space="preserve">и социјални аспекти </w:t>
      </w:r>
      <w:r w:rsidR="00823344" w:rsidRPr="00823344">
        <w:rPr>
          <w:rFonts w:ascii="Arial" w:hAnsi="Arial" w:cs="Arial"/>
          <w:lang w:val="mk-MK" w:eastAsia="en-US"/>
        </w:rPr>
        <w:t>е направен со цел да се лоцира и утврди постоењето на потенцијални негативни влијанија врз животната средина како резултат на проектните активности кои ќе продолжат со рехабилитација на делницата</w:t>
      </w:r>
      <w:r w:rsidR="00103269">
        <w:rPr>
          <w:rFonts w:ascii="Arial" w:hAnsi="Arial" w:cs="Arial"/>
          <w:lang w:val="mk-MK" w:eastAsia="en-US"/>
        </w:rPr>
        <w:t>Дедели</w:t>
      </w:r>
      <w:r w:rsidR="00103269" w:rsidRPr="00103269">
        <w:rPr>
          <w:rFonts w:ascii="Arial" w:hAnsi="Arial" w:cs="Arial"/>
          <w:lang w:val="mk-MK" w:eastAsia="en-US"/>
        </w:rPr>
        <w:t>–Фурка-Богданци-Гевгелија</w:t>
      </w:r>
      <w:r w:rsidR="00823344" w:rsidRPr="00823344">
        <w:rPr>
          <w:rFonts w:ascii="Arial" w:hAnsi="Arial" w:cs="Arial"/>
          <w:lang w:val="mk-MK" w:eastAsia="en-US"/>
        </w:rPr>
        <w:t>.Активностите за рехабилитација ќе бидат имплементирани на постоечкиот пат, каде што се предвидени само активности за рехабилитација без проширување.</w:t>
      </w:r>
      <w:r w:rsidR="00FC6C3B" w:rsidRPr="00037223">
        <w:rPr>
          <w:rFonts w:ascii="Arial" w:hAnsi="Arial" w:cs="Arial"/>
          <w:lang w:val="mk-MK" w:eastAsia="en-US"/>
        </w:rPr>
        <w:t xml:space="preserve">Влијанијата врз животната средина од ваков тип поради проектните активности, се појавуваат </w:t>
      </w:r>
      <w:r w:rsidR="00CE7554" w:rsidRPr="00037223">
        <w:rPr>
          <w:rFonts w:ascii="Arial" w:hAnsi="Arial" w:cs="Arial"/>
          <w:lang w:val="mk-MK" w:eastAsia="en-US"/>
        </w:rPr>
        <w:t>за време на сите три фази:</w:t>
      </w:r>
    </w:p>
    <w:p w:rsidR="00AA031F" w:rsidRPr="00906665" w:rsidRDefault="00037223" w:rsidP="0041709B">
      <w:pPr>
        <w:pStyle w:val="ListParagraph"/>
        <w:numPr>
          <w:ilvl w:val="0"/>
          <w:numId w:val="9"/>
        </w:numPr>
        <w:spacing w:before="120" w:line="320" w:lineRule="exact"/>
        <w:jc w:val="both"/>
        <w:rPr>
          <w:rFonts w:ascii="Arial" w:hAnsi="Arial" w:cs="Arial"/>
        </w:rPr>
      </w:pPr>
      <w:r w:rsidRPr="00037223">
        <w:rPr>
          <w:rFonts w:ascii="Arial" w:hAnsi="Arial" w:cs="Arial"/>
          <w:lang w:val="mk-MK"/>
        </w:rPr>
        <w:t>Подготвителна фаза – подготовка на теренот за конструктивната фаза,</w:t>
      </w:r>
    </w:p>
    <w:p w:rsidR="00AA031F" w:rsidRPr="00906665" w:rsidRDefault="00037223" w:rsidP="0041709B">
      <w:pPr>
        <w:pStyle w:val="ListParagraph"/>
        <w:numPr>
          <w:ilvl w:val="0"/>
          <w:numId w:val="9"/>
        </w:numPr>
        <w:spacing w:before="120" w:line="320" w:lineRule="exact"/>
        <w:jc w:val="both"/>
        <w:rPr>
          <w:rFonts w:ascii="Arial" w:hAnsi="Arial" w:cs="Arial"/>
        </w:rPr>
      </w:pPr>
      <w:r w:rsidRPr="00037223">
        <w:rPr>
          <w:rFonts w:ascii="Arial" w:hAnsi="Arial" w:cs="Arial"/>
          <w:lang w:val="mk-MK"/>
        </w:rPr>
        <w:t>Конструктивна фаза – рехабилитиација на делницата</w:t>
      </w:r>
      <w:r w:rsidR="00174622">
        <w:rPr>
          <w:rFonts w:ascii="Arial" w:hAnsi="Arial" w:cs="Arial"/>
        </w:rPr>
        <w:t>,</w:t>
      </w:r>
    </w:p>
    <w:p w:rsidR="00AA031F" w:rsidRPr="00906665" w:rsidRDefault="00037223" w:rsidP="0041709B">
      <w:pPr>
        <w:pStyle w:val="ListParagraph"/>
        <w:numPr>
          <w:ilvl w:val="0"/>
          <w:numId w:val="9"/>
        </w:numPr>
        <w:spacing w:before="120" w:line="320" w:lineRule="exact"/>
        <w:jc w:val="both"/>
        <w:rPr>
          <w:rFonts w:ascii="Arial" w:hAnsi="Arial" w:cs="Arial"/>
        </w:rPr>
      </w:pPr>
      <w:r w:rsidRPr="00037223">
        <w:rPr>
          <w:rFonts w:ascii="Arial" w:hAnsi="Arial" w:cs="Arial"/>
          <w:lang w:val="mk-MK"/>
        </w:rPr>
        <w:t>Оперативна фаза (сообраќајот на трасата и одржувањето на истата во функционална состојба, навремено отстранување на неправилностите – дефектите).</w:t>
      </w:r>
    </w:p>
    <w:p w:rsidR="003F60B2" w:rsidRPr="00AA031F" w:rsidRDefault="00037223" w:rsidP="00564EFE">
      <w:pPr>
        <w:spacing w:before="120" w:line="320" w:lineRule="exact"/>
        <w:jc w:val="both"/>
        <w:rPr>
          <w:rFonts w:ascii="Arial" w:hAnsi="Arial" w:cs="Arial"/>
          <w:lang w:val="en-US" w:eastAsia="en-US"/>
        </w:rPr>
      </w:pPr>
      <w:r w:rsidRPr="00037223">
        <w:rPr>
          <w:rFonts w:ascii="Arial" w:hAnsi="Arial" w:cs="Arial"/>
          <w:lang w:val="mk-MK" w:eastAsia="en-US"/>
        </w:rPr>
        <w:t>По рехабилитацијата на делницата не се очекува конкретна промена во интензитетот на сообраќајот.</w:t>
      </w:r>
      <w:r w:rsidR="00564EFE" w:rsidRPr="00564EFE">
        <w:rPr>
          <w:rFonts w:ascii="Arial" w:hAnsi="Arial" w:cs="Arial"/>
          <w:lang w:val="mk-MK" w:eastAsia="en-US"/>
        </w:rPr>
        <w:t>Ова резултира и во иста оперативна фаза како и моменталната состојба.</w:t>
      </w:r>
      <w:r w:rsidR="00564EFE" w:rsidRPr="00564EFE">
        <w:rPr>
          <w:rFonts w:ascii="Arial" w:hAnsi="Arial" w:cs="Arial"/>
          <w:lang w:val="en-US" w:eastAsia="en-US"/>
        </w:rPr>
        <w:t>Затоа, управувањетосоживотнатасрединаво</w:t>
      </w:r>
      <w:r w:rsidR="00564EFE">
        <w:rPr>
          <w:rFonts w:ascii="Arial" w:hAnsi="Arial" w:cs="Arial"/>
          <w:lang w:val="mk-MK" w:eastAsia="en-US"/>
        </w:rPr>
        <w:t xml:space="preserve">подготвителната </w:t>
      </w:r>
      <w:r w:rsidR="00564EFE" w:rsidRPr="00564EFE">
        <w:rPr>
          <w:rFonts w:ascii="Arial" w:hAnsi="Arial" w:cs="Arial"/>
          <w:lang w:val="en-US" w:eastAsia="en-US"/>
        </w:rPr>
        <w:t>фаза и рехабилитација е главнатасодржинанаовојИзвештајзаоценанаживотнатасредина и социјалнитеаспекти</w:t>
      </w:r>
      <w:r w:rsidR="003F60B2">
        <w:rPr>
          <w:rFonts w:ascii="Arial" w:hAnsi="Arial" w:cs="Arial"/>
          <w:lang w:val="en-US" w:eastAsia="en-US"/>
        </w:rPr>
        <w:t>.</w:t>
      </w:r>
    </w:p>
    <w:p w:rsidR="00F66BFF" w:rsidRDefault="00564EFE" w:rsidP="00564EFE">
      <w:pPr>
        <w:tabs>
          <w:tab w:val="left" w:pos="1399"/>
        </w:tabs>
        <w:spacing w:before="120" w:line="320" w:lineRule="exact"/>
        <w:jc w:val="both"/>
        <w:rPr>
          <w:rFonts w:ascii="Arial" w:hAnsi="Arial" w:cs="Arial"/>
        </w:rPr>
      </w:pPr>
      <w:r>
        <w:rPr>
          <w:rFonts w:ascii="Arial" w:hAnsi="Arial" w:cs="Arial"/>
          <w:lang w:val="mk-MK"/>
        </w:rPr>
        <w:t>Подготвителна фаза</w:t>
      </w:r>
      <w:r w:rsidR="00F66BFF" w:rsidRPr="00010C86">
        <w:rPr>
          <w:rFonts w:ascii="Arial" w:hAnsi="Arial" w:cs="Arial"/>
        </w:rPr>
        <w:t xml:space="preserve"> – </w:t>
      </w:r>
      <w:r w:rsidRPr="00564EFE">
        <w:rPr>
          <w:rFonts w:ascii="Arial" w:hAnsi="Arial" w:cs="Arial"/>
        </w:rPr>
        <w:t>гивклучуваситеподготвителниактивностипредпочетокотнаактивноститезарехабилитацијанаделницата. Подготвителнатафазаимакраткотраење, подготовканатеренотзафазатанарехабилитација. Оваафаза еограниченавотраење и зависиоддинамичкиотпланзаизведувањенаградежнитеактивности, а воистовремезависиодвременскитеуслови и конфигурацијатанатеренот. Истотака, вооваафазаќесепреземаатиницијалнимеркизазаштитанаживотнатасредина: организирањенадвижење и работанаградежнимашини, какои поставувањесоодветниконтејнеризасобирањенаотпад</w:t>
      </w:r>
      <w:r w:rsidR="00F66BFF" w:rsidRPr="00010C86">
        <w:rPr>
          <w:rFonts w:ascii="Arial" w:hAnsi="Arial" w:cs="Arial"/>
        </w:rPr>
        <w:t>.</w:t>
      </w:r>
    </w:p>
    <w:p w:rsidR="009B59AD" w:rsidRPr="00A05EBE" w:rsidRDefault="00564EFE" w:rsidP="00564EFE">
      <w:pPr>
        <w:autoSpaceDE w:val="0"/>
        <w:autoSpaceDN w:val="0"/>
        <w:adjustRightInd w:val="0"/>
        <w:spacing w:before="120" w:line="320" w:lineRule="exact"/>
        <w:jc w:val="both"/>
        <w:rPr>
          <w:rFonts w:ascii="Arial" w:hAnsi="Arial" w:cs="Arial"/>
          <w:color w:val="000000"/>
          <w:lang w:val="mk-MK" w:eastAsia="ru-RU"/>
        </w:rPr>
      </w:pPr>
      <w:bookmarkStart w:id="25" w:name="_Hlk533147878"/>
      <w:r w:rsidRPr="00564EFE">
        <w:rPr>
          <w:rFonts w:ascii="Arial" w:hAnsi="Arial" w:cs="Arial"/>
          <w:color w:val="000000"/>
          <w:lang w:val="mk-MK" w:eastAsia="ru-RU"/>
        </w:rPr>
        <w:t xml:space="preserve">Во подготвителната и конструктивната фаза т.е. за време на рехабилитацијата на делницата </w:t>
      </w:r>
      <w:r w:rsidR="00103269">
        <w:rPr>
          <w:rFonts w:ascii="Arial" w:hAnsi="Arial" w:cs="Arial"/>
          <w:color w:val="000000"/>
          <w:lang w:val="mk-MK" w:eastAsia="ru-RU"/>
        </w:rPr>
        <w:t>Дедели</w:t>
      </w:r>
      <w:r w:rsidR="00103269" w:rsidRPr="00103269">
        <w:rPr>
          <w:rFonts w:ascii="Arial" w:hAnsi="Arial" w:cs="Arial"/>
          <w:color w:val="000000"/>
          <w:lang w:val="mk-MK" w:eastAsia="ru-RU"/>
        </w:rPr>
        <w:t>–Фурка-Богданци-Гевгелија</w:t>
      </w:r>
      <w:r w:rsidRPr="00564EFE">
        <w:rPr>
          <w:rFonts w:ascii="Arial" w:hAnsi="Arial" w:cs="Arial"/>
          <w:color w:val="000000"/>
          <w:lang w:val="mk-MK" w:eastAsia="ru-RU"/>
        </w:rPr>
        <w:t>се очекуваат следниве емисии:</w:t>
      </w:r>
    </w:p>
    <w:p w:rsidR="00931ABB" w:rsidRPr="00931ABB" w:rsidRDefault="00EF7801" w:rsidP="00D362E0">
      <w:pPr>
        <w:autoSpaceDE w:val="0"/>
        <w:autoSpaceDN w:val="0"/>
        <w:adjustRightInd w:val="0"/>
        <w:spacing w:before="120" w:line="320" w:lineRule="exact"/>
        <w:jc w:val="both"/>
        <w:rPr>
          <w:rFonts w:ascii="Calibri" w:hAnsi="Calibri" w:cs="Calibri"/>
          <w:color w:val="000000"/>
          <w:sz w:val="20"/>
          <w:szCs w:val="20"/>
          <w:lang w:val="mk-MK" w:eastAsia="ru-RU"/>
        </w:rPr>
      </w:pPr>
      <w:r w:rsidRPr="00FC2831">
        <w:rPr>
          <w:rFonts w:ascii="Arial" w:hAnsi="Arial" w:cs="Arial"/>
          <w:bCs/>
          <w:color w:val="000000"/>
          <w:lang w:val="mk-MK" w:eastAsia="ru-RU"/>
        </w:rPr>
        <w:t xml:space="preserve">1. </w:t>
      </w:r>
      <w:r w:rsidR="00564EFE" w:rsidRPr="00564EFE">
        <w:rPr>
          <w:rFonts w:ascii="Arial" w:hAnsi="Arial" w:cs="Arial"/>
          <w:bCs/>
          <w:color w:val="000000"/>
          <w:lang w:val="mk-MK" w:eastAsia="ru-RU"/>
        </w:rPr>
        <w:t>Влијанија врз воздухот:</w:t>
      </w:r>
      <w:r w:rsidR="00564EFE" w:rsidRPr="00D362E0">
        <w:rPr>
          <w:rFonts w:ascii="Arial" w:hAnsi="Arial" w:cs="Arial"/>
          <w:color w:val="000000"/>
          <w:lang w:val="mk-MK" w:eastAsia="ru-RU"/>
        </w:rPr>
        <w:t>фугитивна емисија на прашина од чистење на зеленило (дрвја и грмушки) на двете страни на патиштата и чистење на пропустите, ровови</w:t>
      </w:r>
      <w:r w:rsidR="00D362E0" w:rsidRPr="00D362E0">
        <w:rPr>
          <w:rFonts w:ascii="Arial" w:hAnsi="Arial" w:cs="Arial"/>
          <w:color w:val="000000"/>
          <w:lang w:val="mk-MK" w:eastAsia="ru-RU"/>
        </w:rPr>
        <w:t>те</w:t>
      </w:r>
      <w:r w:rsidR="00564EFE" w:rsidRPr="00D362E0">
        <w:rPr>
          <w:rFonts w:ascii="Arial" w:hAnsi="Arial" w:cs="Arial"/>
          <w:color w:val="000000"/>
          <w:lang w:val="mk-MK" w:eastAsia="ru-RU"/>
        </w:rPr>
        <w:t xml:space="preserve">, риголите; фугитивна емисија на прашина од градежни активности за време на товарење и истоварување на земјениот отпад и отпадот при уривање, процеси на </w:t>
      </w:r>
      <w:r w:rsidR="00D362E0" w:rsidRPr="00D362E0">
        <w:rPr>
          <w:rFonts w:ascii="Arial" w:hAnsi="Arial" w:cs="Arial"/>
          <w:color w:val="000000"/>
          <w:lang w:val="mk-MK" w:eastAsia="ru-RU"/>
        </w:rPr>
        <w:t>орапавување на коловозот</w:t>
      </w:r>
      <w:r w:rsidR="00564EFE" w:rsidRPr="00D362E0">
        <w:rPr>
          <w:rFonts w:ascii="Arial" w:hAnsi="Arial" w:cs="Arial"/>
          <w:color w:val="000000"/>
          <w:lang w:val="mk-MK" w:eastAsia="ru-RU"/>
        </w:rPr>
        <w:t xml:space="preserve"> / уривање (отстранување на слој од </w:t>
      </w:r>
      <w:r w:rsidR="00D362E0" w:rsidRPr="00D362E0">
        <w:rPr>
          <w:rFonts w:ascii="Arial" w:hAnsi="Arial" w:cs="Arial"/>
          <w:color w:val="000000"/>
          <w:lang w:val="mk-MK" w:eastAsia="ru-RU"/>
        </w:rPr>
        <w:t xml:space="preserve">коловозната </w:t>
      </w:r>
      <w:r w:rsidR="00564EFE" w:rsidRPr="00D362E0">
        <w:rPr>
          <w:rFonts w:ascii="Arial" w:hAnsi="Arial" w:cs="Arial"/>
          <w:color w:val="000000"/>
          <w:lang w:val="mk-MK" w:eastAsia="ru-RU"/>
        </w:rPr>
        <w:t xml:space="preserve">конструкцијата) и отстранување на постојниот асфалтен слој, издувни гасови од градежни машини и транспортни возила, </w:t>
      </w:r>
      <w:r w:rsidR="00D362E0" w:rsidRPr="00D362E0">
        <w:rPr>
          <w:rFonts w:ascii="Arial" w:hAnsi="Arial" w:cs="Arial"/>
          <w:color w:val="000000"/>
          <w:lang w:val="mk-MK" w:eastAsia="ru-RU"/>
        </w:rPr>
        <w:t>фугитивн</w:t>
      </w:r>
      <w:r w:rsidR="00564EFE" w:rsidRPr="00D362E0">
        <w:rPr>
          <w:rFonts w:ascii="Arial" w:hAnsi="Arial" w:cs="Arial"/>
          <w:color w:val="000000"/>
          <w:lang w:val="mk-MK" w:eastAsia="ru-RU"/>
        </w:rPr>
        <w:t>и емисии на испарливи органски соединенија;</w:t>
      </w:r>
    </w:p>
    <w:p w:rsidR="00EF7801" w:rsidRPr="00EB558C" w:rsidRDefault="00EF7801" w:rsidP="00D362E0">
      <w:pPr>
        <w:autoSpaceDE w:val="0"/>
        <w:autoSpaceDN w:val="0"/>
        <w:adjustRightInd w:val="0"/>
        <w:spacing w:before="120" w:line="320" w:lineRule="exact"/>
        <w:jc w:val="both"/>
        <w:rPr>
          <w:rFonts w:ascii="Arial" w:hAnsi="Arial" w:cs="Arial"/>
          <w:color w:val="FF0000"/>
          <w:lang w:val="en-US" w:eastAsia="ru-RU"/>
        </w:rPr>
      </w:pPr>
      <w:r w:rsidRPr="00FC2831">
        <w:rPr>
          <w:rFonts w:ascii="Arial" w:hAnsi="Arial" w:cs="Arial"/>
          <w:color w:val="000000"/>
          <w:lang w:val="mk-MK" w:eastAsia="ru-RU"/>
        </w:rPr>
        <w:t xml:space="preserve">2. </w:t>
      </w:r>
      <w:r w:rsidR="00D362E0" w:rsidRPr="00D362E0">
        <w:rPr>
          <w:rFonts w:ascii="Arial" w:hAnsi="Arial" w:cs="Arial"/>
          <w:color w:val="000000"/>
          <w:lang w:val="mk-MK" w:eastAsia="ru-RU"/>
        </w:rPr>
        <w:t>Влијанија врз вода:комунални отпадни води произведени од страна на градежните работници и атмосферските отпадни води, истекување на гориво, нафта и мазива и загадување на почвата и подземните води, и доколку отпадот не се управува соодветно, тие исто така може да ја загадат почвата и подземните води;</w:t>
      </w:r>
    </w:p>
    <w:p w:rsidR="009B59AD" w:rsidRPr="00FC2831" w:rsidRDefault="009B59AD" w:rsidP="001D34D8">
      <w:pPr>
        <w:autoSpaceDE w:val="0"/>
        <w:autoSpaceDN w:val="0"/>
        <w:adjustRightInd w:val="0"/>
        <w:spacing w:before="120" w:line="320" w:lineRule="exact"/>
        <w:jc w:val="both"/>
        <w:rPr>
          <w:rFonts w:ascii="Arial" w:hAnsi="Arial" w:cs="Arial"/>
          <w:color w:val="000000"/>
          <w:lang w:val="mk-MK" w:eastAsia="ru-RU"/>
        </w:rPr>
      </w:pPr>
      <w:r w:rsidRPr="00FC2831">
        <w:rPr>
          <w:rFonts w:ascii="Arial" w:hAnsi="Arial" w:cs="Arial"/>
          <w:color w:val="000000"/>
          <w:lang w:val="mk-MK" w:eastAsia="ru-RU"/>
        </w:rPr>
        <w:t xml:space="preserve">3. </w:t>
      </w:r>
      <w:r w:rsidR="00D362E0" w:rsidRPr="00D362E0">
        <w:rPr>
          <w:rFonts w:ascii="Arial" w:hAnsi="Arial" w:cs="Arial"/>
          <w:bCs/>
          <w:color w:val="000000"/>
          <w:lang w:val="mk-MK" w:eastAsia="ru-RU"/>
        </w:rPr>
        <w:t>Влијание врз животната средина поради производството на отпад:</w:t>
      </w:r>
      <w:r w:rsidR="00D362E0" w:rsidRPr="001D34D8">
        <w:rPr>
          <w:rFonts w:ascii="Arial" w:hAnsi="Arial" w:cs="Arial"/>
          <w:lang w:val="mk-MK"/>
        </w:rPr>
        <w:t>органски биоразградлив отпад и земја од чистење на теренот, комунал</w:t>
      </w:r>
      <w:r w:rsidR="001D34D8" w:rsidRPr="001D34D8">
        <w:rPr>
          <w:rFonts w:ascii="Arial" w:hAnsi="Arial" w:cs="Arial"/>
          <w:lang w:val="mk-MK"/>
        </w:rPr>
        <w:t>ен</w:t>
      </w:r>
      <w:r w:rsidR="00D362E0" w:rsidRPr="001D34D8">
        <w:rPr>
          <w:rFonts w:ascii="Arial" w:hAnsi="Arial" w:cs="Arial"/>
          <w:lang w:val="mk-MK"/>
        </w:rPr>
        <w:t xml:space="preserve"> отпад и отпад од градежништво и </w:t>
      </w:r>
      <w:r w:rsidR="001D34D8" w:rsidRPr="001D34D8">
        <w:rPr>
          <w:rFonts w:ascii="Arial" w:hAnsi="Arial" w:cs="Arial"/>
          <w:lang w:val="mk-MK"/>
        </w:rPr>
        <w:t xml:space="preserve">при </w:t>
      </w:r>
      <w:r w:rsidR="00D362E0" w:rsidRPr="001D34D8">
        <w:rPr>
          <w:rFonts w:ascii="Arial" w:hAnsi="Arial" w:cs="Arial"/>
          <w:lang w:val="mk-MK"/>
        </w:rPr>
        <w:t xml:space="preserve">рушење, </w:t>
      </w:r>
      <w:r w:rsidR="001D34D8" w:rsidRPr="001D34D8">
        <w:rPr>
          <w:rFonts w:ascii="Arial" w:hAnsi="Arial" w:cs="Arial"/>
          <w:lang w:val="mk-MK"/>
        </w:rPr>
        <w:t xml:space="preserve">и </w:t>
      </w:r>
      <w:r w:rsidR="00D362E0" w:rsidRPr="001D34D8">
        <w:rPr>
          <w:rFonts w:ascii="Arial" w:hAnsi="Arial" w:cs="Arial"/>
          <w:lang w:val="mk-MK"/>
        </w:rPr>
        <w:t xml:space="preserve">на крај </w:t>
      </w:r>
      <w:r w:rsidR="001D34D8" w:rsidRPr="001D34D8">
        <w:rPr>
          <w:rFonts w:ascii="Arial" w:hAnsi="Arial" w:cs="Arial"/>
          <w:lang w:val="mk-MK"/>
        </w:rPr>
        <w:t>загадена</w:t>
      </w:r>
      <w:r w:rsidR="00D362E0" w:rsidRPr="001D34D8">
        <w:rPr>
          <w:rFonts w:ascii="Arial" w:hAnsi="Arial" w:cs="Arial"/>
          <w:lang w:val="mk-MK"/>
        </w:rPr>
        <w:t xml:space="preserve"> почва и подземни води од гориво, нафта и мазива во случај на несреќи и истекување;</w:t>
      </w:r>
    </w:p>
    <w:p w:rsidR="009B59AD" w:rsidRPr="00FC2831" w:rsidRDefault="009B59AD" w:rsidP="001D34D8">
      <w:pPr>
        <w:autoSpaceDE w:val="0"/>
        <w:autoSpaceDN w:val="0"/>
        <w:adjustRightInd w:val="0"/>
        <w:spacing w:before="120" w:line="320" w:lineRule="exact"/>
        <w:jc w:val="both"/>
        <w:rPr>
          <w:rFonts w:ascii="Arial" w:hAnsi="Arial" w:cs="Arial"/>
          <w:color w:val="000000"/>
          <w:lang w:val="mk-MK" w:eastAsia="ru-RU"/>
        </w:rPr>
      </w:pPr>
      <w:r w:rsidRPr="00FC2831">
        <w:rPr>
          <w:rFonts w:ascii="Arial" w:hAnsi="Arial" w:cs="Arial"/>
          <w:bCs/>
          <w:color w:val="000000"/>
          <w:lang w:val="mk-MK" w:eastAsia="ru-RU"/>
        </w:rPr>
        <w:t xml:space="preserve">4. </w:t>
      </w:r>
      <w:r w:rsidR="001D34D8" w:rsidRPr="001D34D8">
        <w:rPr>
          <w:rFonts w:ascii="Arial" w:hAnsi="Arial" w:cs="Arial"/>
          <w:bCs/>
          <w:color w:val="000000"/>
          <w:lang w:val="mk-MK" w:eastAsia="ru-RU"/>
        </w:rPr>
        <w:t>Влијанија врз почвата:од отпадните води и отпадоците (ако не се управуваат соодветно) и од опасните супстанции ако се случуваат несреќи и истекување на гориво, нафта и мазива;</w:t>
      </w:r>
    </w:p>
    <w:p w:rsidR="009B59AD" w:rsidRPr="00FC2831" w:rsidRDefault="009B59AD" w:rsidP="001D34D8">
      <w:pPr>
        <w:autoSpaceDE w:val="0"/>
        <w:autoSpaceDN w:val="0"/>
        <w:adjustRightInd w:val="0"/>
        <w:spacing w:before="120" w:line="320" w:lineRule="exact"/>
        <w:jc w:val="both"/>
        <w:rPr>
          <w:rFonts w:ascii="Arial" w:hAnsi="Arial" w:cs="Arial"/>
          <w:color w:val="000000"/>
          <w:lang w:val="mk-MK" w:eastAsia="ru-RU"/>
        </w:rPr>
      </w:pPr>
      <w:r w:rsidRPr="00FC2831">
        <w:rPr>
          <w:rFonts w:ascii="Arial" w:hAnsi="Arial" w:cs="Arial"/>
          <w:color w:val="000000"/>
          <w:lang w:val="mk-MK" w:eastAsia="ru-RU"/>
        </w:rPr>
        <w:t xml:space="preserve">5. </w:t>
      </w:r>
      <w:r w:rsidR="001D34D8" w:rsidRPr="001D34D8">
        <w:rPr>
          <w:rFonts w:ascii="Arial" w:hAnsi="Arial" w:cs="Arial"/>
          <w:bCs/>
          <w:color w:val="000000"/>
          <w:lang w:val="mk-MK" w:eastAsia="ru-RU"/>
        </w:rPr>
        <w:t>Влијанија од бучава, вибрации и нејонизирачко зрачење:</w:t>
      </w:r>
      <w:r w:rsidR="001D34D8" w:rsidRPr="001D34D8">
        <w:rPr>
          <w:rFonts w:ascii="Arial" w:hAnsi="Arial" w:cs="Arial"/>
          <w:color w:val="000000"/>
          <w:lang w:val="mk-MK" w:eastAsia="ru-RU"/>
        </w:rPr>
        <w:t>бучава и вибрации од работата на градежните машини;</w:t>
      </w:r>
    </w:p>
    <w:p w:rsidR="009B59AD" w:rsidRPr="00FC2831" w:rsidRDefault="009B59AD" w:rsidP="001D34D8">
      <w:pPr>
        <w:autoSpaceDE w:val="0"/>
        <w:autoSpaceDN w:val="0"/>
        <w:adjustRightInd w:val="0"/>
        <w:spacing w:before="120" w:line="320" w:lineRule="exact"/>
        <w:jc w:val="both"/>
        <w:rPr>
          <w:rFonts w:ascii="Arial" w:hAnsi="Arial" w:cs="Arial"/>
          <w:color w:val="000000"/>
          <w:lang w:val="mk-MK" w:eastAsia="ru-RU"/>
        </w:rPr>
      </w:pPr>
      <w:r w:rsidRPr="00FC2831">
        <w:rPr>
          <w:rFonts w:ascii="Arial" w:hAnsi="Arial" w:cs="Arial"/>
          <w:color w:val="000000"/>
          <w:lang w:val="mk-MK" w:eastAsia="ru-RU"/>
        </w:rPr>
        <w:t xml:space="preserve">6. </w:t>
      </w:r>
      <w:r w:rsidR="001D34D8" w:rsidRPr="001D34D8">
        <w:rPr>
          <w:rFonts w:ascii="Arial" w:hAnsi="Arial" w:cs="Arial"/>
          <w:bCs/>
          <w:color w:val="000000"/>
          <w:lang w:val="mk-MK" w:eastAsia="ru-RU"/>
        </w:rPr>
        <w:t>Влијанија врз биолошката разновидност (флора и фауна) - влијание врз биолошката разновидност (нарушување на фауната).</w:t>
      </w:r>
    </w:p>
    <w:p w:rsidR="009B59AD" w:rsidRPr="00FC2831" w:rsidRDefault="001D34D8" w:rsidP="001D34D8">
      <w:pPr>
        <w:autoSpaceDE w:val="0"/>
        <w:autoSpaceDN w:val="0"/>
        <w:adjustRightInd w:val="0"/>
        <w:spacing w:before="120" w:line="320" w:lineRule="exact"/>
        <w:jc w:val="both"/>
        <w:rPr>
          <w:rFonts w:ascii="Arial" w:hAnsi="Arial" w:cs="Arial"/>
          <w:color w:val="000000"/>
          <w:lang w:val="mk-MK" w:eastAsia="ru-RU"/>
        </w:rPr>
      </w:pPr>
      <w:r w:rsidRPr="001D34D8">
        <w:rPr>
          <w:rFonts w:ascii="Arial" w:hAnsi="Arial" w:cs="Arial"/>
          <w:color w:val="000000"/>
          <w:lang w:val="mk-MK" w:eastAsia="ru-RU"/>
        </w:rPr>
        <w:t>Во фазата на експлоатација на делницата или во оперативната фаза се очекуваат следниве емисии:</w:t>
      </w:r>
    </w:p>
    <w:p w:rsidR="009B59AD" w:rsidRPr="00FC2831" w:rsidRDefault="009B59AD" w:rsidP="001D34D8">
      <w:pPr>
        <w:autoSpaceDE w:val="0"/>
        <w:autoSpaceDN w:val="0"/>
        <w:adjustRightInd w:val="0"/>
        <w:spacing w:before="120" w:line="320" w:lineRule="exact"/>
        <w:jc w:val="both"/>
        <w:rPr>
          <w:rFonts w:ascii="Arial" w:hAnsi="Arial" w:cs="Arial"/>
          <w:color w:val="000000"/>
          <w:lang w:val="mk-MK" w:eastAsia="ru-RU"/>
        </w:rPr>
      </w:pPr>
      <w:r w:rsidRPr="00FC2831">
        <w:rPr>
          <w:rFonts w:ascii="Arial" w:hAnsi="Arial" w:cs="Arial"/>
          <w:bCs/>
          <w:color w:val="000000"/>
          <w:lang w:val="mk-MK" w:eastAsia="ru-RU"/>
        </w:rPr>
        <w:t xml:space="preserve">1. </w:t>
      </w:r>
      <w:r w:rsidR="001D34D8" w:rsidRPr="001D34D8">
        <w:rPr>
          <w:rFonts w:ascii="Arial" w:hAnsi="Arial" w:cs="Arial"/>
          <w:bCs/>
          <w:color w:val="000000"/>
          <w:lang w:val="mk-MK" w:eastAsia="ru-RU"/>
        </w:rPr>
        <w:t>Влијанија врз воздухот - емисии од мобилни извори на загадување (возила);</w:t>
      </w:r>
    </w:p>
    <w:p w:rsidR="009B59AD" w:rsidRPr="00FC2831" w:rsidRDefault="009B59AD" w:rsidP="001D34D8">
      <w:pPr>
        <w:autoSpaceDE w:val="0"/>
        <w:autoSpaceDN w:val="0"/>
        <w:adjustRightInd w:val="0"/>
        <w:spacing w:before="120" w:line="320" w:lineRule="exact"/>
        <w:jc w:val="both"/>
        <w:rPr>
          <w:rFonts w:ascii="Arial" w:hAnsi="Arial" w:cs="Arial"/>
          <w:color w:val="000000"/>
          <w:lang w:val="mk-MK" w:eastAsia="ru-RU"/>
        </w:rPr>
      </w:pPr>
      <w:r w:rsidRPr="00FC2831">
        <w:rPr>
          <w:rFonts w:ascii="Arial" w:hAnsi="Arial" w:cs="Arial"/>
          <w:bCs/>
          <w:color w:val="000000"/>
          <w:lang w:val="mk-MK" w:eastAsia="ru-RU"/>
        </w:rPr>
        <w:t xml:space="preserve">2. </w:t>
      </w:r>
      <w:r w:rsidR="001D34D8" w:rsidRPr="001D34D8">
        <w:rPr>
          <w:rFonts w:ascii="Arial" w:hAnsi="Arial" w:cs="Arial"/>
          <w:bCs/>
          <w:color w:val="000000"/>
          <w:lang w:val="mk-MK" w:eastAsia="ru-RU"/>
        </w:rPr>
        <w:t>Влијанија врз водата и почвата - атмосферска вода;</w:t>
      </w:r>
    </w:p>
    <w:p w:rsidR="009B59AD" w:rsidRPr="00A05EBE" w:rsidRDefault="009B59AD" w:rsidP="001D34D8">
      <w:pPr>
        <w:spacing w:before="120" w:line="320" w:lineRule="exact"/>
        <w:jc w:val="both"/>
        <w:rPr>
          <w:rFonts w:ascii="Arial" w:hAnsi="Arial" w:cs="Arial"/>
          <w:lang w:val="en-US"/>
        </w:rPr>
      </w:pPr>
      <w:r w:rsidRPr="00FC2831">
        <w:rPr>
          <w:rFonts w:ascii="Arial" w:hAnsi="Arial" w:cs="Arial"/>
          <w:bCs/>
          <w:color w:val="000000"/>
          <w:lang w:val="mk-MK" w:eastAsia="ru-RU"/>
        </w:rPr>
        <w:t xml:space="preserve">3. </w:t>
      </w:r>
      <w:r w:rsidR="001D34D8" w:rsidRPr="001D34D8">
        <w:rPr>
          <w:rFonts w:ascii="Arial" w:hAnsi="Arial" w:cs="Arial"/>
          <w:bCs/>
          <w:color w:val="000000"/>
          <w:lang w:val="mk-MK" w:eastAsia="ru-RU"/>
        </w:rPr>
        <w:t>Влијанија од бучава, вибрации и нејонизирачко зрачење - бучава и вибрации од работата на возилата.</w:t>
      </w:r>
    </w:p>
    <w:p w:rsidR="001B64E4" w:rsidRPr="00F302C0" w:rsidRDefault="001D7184" w:rsidP="001D34D8">
      <w:pPr>
        <w:pStyle w:val="Heading2"/>
        <w:rPr>
          <w:i w:val="0"/>
          <w:sz w:val="24"/>
          <w:szCs w:val="24"/>
          <w:lang w:val="en-US"/>
        </w:rPr>
      </w:pPr>
      <w:bookmarkStart w:id="26" w:name="_Toc9246280"/>
      <w:bookmarkEnd w:id="25"/>
      <w:r>
        <w:rPr>
          <w:i w:val="0"/>
          <w:sz w:val="24"/>
          <w:szCs w:val="24"/>
          <w:lang w:val="mk-MK"/>
        </w:rPr>
        <w:t xml:space="preserve">5.1  </w:t>
      </w:r>
      <w:r w:rsidR="001D34D8" w:rsidRPr="001D34D8">
        <w:rPr>
          <w:i w:val="0"/>
          <w:sz w:val="24"/>
          <w:szCs w:val="24"/>
          <w:lang w:val="mk-MK"/>
        </w:rPr>
        <w:t>Емисии во воздух</w:t>
      </w:r>
      <w:bookmarkEnd w:id="26"/>
    </w:p>
    <w:p w:rsidR="00954237" w:rsidRPr="00010C86" w:rsidRDefault="001D34D8" w:rsidP="001D34D8">
      <w:pPr>
        <w:spacing w:before="120" w:line="320" w:lineRule="exact"/>
        <w:jc w:val="both"/>
        <w:rPr>
          <w:rFonts w:ascii="Arial" w:hAnsi="Arial" w:cs="Arial"/>
          <w:lang w:val="en-US"/>
        </w:rPr>
      </w:pPr>
      <w:r w:rsidRPr="001D34D8">
        <w:rPr>
          <w:rFonts w:ascii="Arial" w:hAnsi="Arial" w:cs="Arial"/>
          <w:lang w:val="mk-MK"/>
        </w:rPr>
        <w:t>За време на подготвителната фаза се очекуваат следните влијнија врз животната средина:</w:t>
      </w:r>
    </w:p>
    <w:p w:rsidR="00954237" w:rsidRPr="00406F1A" w:rsidRDefault="001D34D8" w:rsidP="0041709B">
      <w:pPr>
        <w:numPr>
          <w:ilvl w:val="0"/>
          <w:numId w:val="16"/>
        </w:numPr>
        <w:spacing w:before="120" w:line="320" w:lineRule="exact"/>
        <w:jc w:val="both"/>
        <w:rPr>
          <w:rFonts w:ascii="Arial" w:hAnsi="Arial" w:cs="Arial"/>
          <w:lang w:val="ru-RU"/>
        </w:rPr>
      </w:pPr>
      <w:r w:rsidRPr="001D34D8">
        <w:rPr>
          <w:rFonts w:ascii="Arial" w:hAnsi="Arial" w:cs="Arial"/>
          <w:lang w:val="mk-MK"/>
        </w:rPr>
        <w:t xml:space="preserve">Појава на фугитивни емисии на прашина при чистење на теренот (зеленило (дрвја и грмушки) на двете страни од патот); </w:t>
      </w:r>
    </w:p>
    <w:p w:rsidR="00954237" w:rsidRPr="00642383" w:rsidRDefault="001D34D8" w:rsidP="0041709B">
      <w:pPr>
        <w:numPr>
          <w:ilvl w:val="0"/>
          <w:numId w:val="16"/>
        </w:numPr>
        <w:spacing w:before="120" w:line="320" w:lineRule="exact"/>
        <w:jc w:val="both"/>
        <w:rPr>
          <w:rFonts w:ascii="Arial" w:hAnsi="Arial" w:cs="Arial"/>
          <w:lang w:val="ru-RU"/>
        </w:rPr>
      </w:pPr>
      <w:r w:rsidRPr="001D34D8">
        <w:rPr>
          <w:rFonts w:ascii="Arial" w:hAnsi="Arial" w:cs="Arial"/>
          <w:lang w:val="mk-MK"/>
        </w:rPr>
        <w:t>Издувни гасови од градежните машини и транспортните возила</w:t>
      </w:r>
    </w:p>
    <w:p w:rsidR="00954237" w:rsidRPr="00A05EBE" w:rsidRDefault="001D34D8" w:rsidP="009B3E49">
      <w:pPr>
        <w:spacing w:before="120" w:line="320" w:lineRule="exact"/>
        <w:jc w:val="both"/>
        <w:rPr>
          <w:rFonts w:ascii="Arial" w:hAnsi="Arial" w:cs="Arial"/>
          <w:lang w:val="en-US"/>
        </w:rPr>
      </w:pPr>
      <w:r w:rsidRPr="009B3E49">
        <w:rPr>
          <w:rFonts w:ascii="Arial" w:hAnsi="Arial" w:cs="Arial"/>
          <w:lang w:val="mk-MK"/>
        </w:rPr>
        <w:t>Конструктивната фаза е фаза во која ќе се изведуваат активностите за рехабилитација.</w:t>
      </w:r>
      <w:r w:rsidR="009B3E49" w:rsidRPr="009B3E49">
        <w:rPr>
          <w:rFonts w:ascii="Arial" w:hAnsi="Arial" w:cs="Arial"/>
          <w:lang w:val="mk-MK"/>
        </w:rPr>
        <w:t>Се очекуваат следните влијнија врз животната средина:</w:t>
      </w:r>
    </w:p>
    <w:p w:rsidR="00954237" w:rsidRPr="00D02160" w:rsidRDefault="00E10A23" w:rsidP="0041709B">
      <w:pPr>
        <w:pStyle w:val="ListParagraph"/>
        <w:numPr>
          <w:ilvl w:val="0"/>
          <w:numId w:val="16"/>
        </w:numPr>
        <w:spacing w:before="120" w:line="320" w:lineRule="exact"/>
        <w:jc w:val="both"/>
        <w:rPr>
          <w:rFonts w:ascii="Arial" w:hAnsi="Arial" w:cs="Arial"/>
          <w:szCs w:val="24"/>
        </w:rPr>
      </w:pPr>
      <w:r w:rsidRPr="00E10A23">
        <w:rPr>
          <w:rFonts w:ascii="Arial" w:hAnsi="Arial" w:cs="Arial"/>
          <w:lang w:val="mk-MK"/>
        </w:rPr>
        <w:t>Појава на фугитивна емисија на прашина за време на товарење и истоварување на земјениот отпад и отпадот при уривање, процеси на орапавување на коловозот / уривање (отстранување на слој од коловозната конструкцијата) и отстранување на постојниот асфалтен слој;</w:t>
      </w:r>
    </w:p>
    <w:p w:rsidR="00954237" w:rsidRPr="00A05EBE" w:rsidRDefault="00E10A23" w:rsidP="0041709B">
      <w:pPr>
        <w:pStyle w:val="ListParagraph"/>
        <w:numPr>
          <w:ilvl w:val="0"/>
          <w:numId w:val="16"/>
        </w:numPr>
        <w:spacing w:before="120" w:line="320" w:lineRule="exact"/>
        <w:jc w:val="both"/>
        <w:rPr>
          <w:rFonts w:ascii="Arial" w:hAnsi="Arial" w:cs="Arial"/>
          <w:szCs w:val="24"/>
        </w:rPr>
      </w:pPr>
      <w:r w:rsidRPr="00E10A23">
        <w:rPr>
          <w:rFonts w:ascii="Arial" w:hAnsi="Arial" w:cs="Arial"/>
          <w:szCs w:val="24"/>
          <w:lang w:val="mk-MK"/>
        </w:rPr>
        <w:t>За време на примената на асфалт ќе настанат фугитивни емисии на испарливи органски соединенија;</w:t>
      </w:r>
    </w:p>
    <w:p w:rsidR="00954237" w:rsidRPr="00A05EBE" w:rsidRDefault="00E10A23" w:rsidP="0041709B">
      <w:pPr>
        <w:numPr>
          <w:ilvl w:val="0"/>
          <w:numId w:val="16"/>
        </w:numPr>
        <w:spacing w:before="120" w:line="320" w:lineRule="exact"/>
        <w:jc w:val="both"/>
        <w:rPr>
          <w:rFonts w:ascii="Arial" w:hAnsi="Arial" w:cs="Arial"/>
          <w:lang w:val="en-US"/>
        </w:rPr>
      </w:pPr>
      <w:r w:rsidRPr="00E10A23">
        <w:rPr>
          <w:rFonts w:ascii="Arial" w:hAnsi="Arial" w:cs="Arial"/>
          <w:lang w:val="mk-MK"/>
        </w:rPr>
        <w:t>Емисија на издувни гасови од градежните машини и транспортните возила;</w:t>
      </w:r>
    </w:p>
    <w:p w:rsidR="00954237" w:rsidRPr="00A05EBE" w:rsidRDefault="00E10A23" w:rsidP="00E10A23">
      <w:pPr>
        <w:spacing w:before="120" w:line="320" w:lineRule="exact"/>
        <w:jc w:val="both"/>
        <w:rPr>
          <w:rFonts w:ascii="Arial" w:hAnsi="Arial" w:cs="Arial"/>
          <w:lang w:val="en-US"/>
        </w:rPr>
      </w:pPr>
      <w:r w:rsidRPr="00E10A23">
        <w:rPr>
          <w:rFonts w:ascii="Arial" w:hAnsi="Arial" w:cs="Arial"/>
          <w:lang w:val="mk-MK"/>
        </w:rPr>
        <w:t>Во фазата на експлоатација на делницата или во оперативната фаза, се очекуваат следниве емисии:</w:t>
      </w:r>
    </w:p>
    <w:p w:rsidR="00954237" w:rsidRPr="00A05EBE" w:rsidRDefault="00E10A23" w:rsidP="0041709B">
      <w:pPr>
        <w:numPr>
          <w:ilvl w:val="0"/>
          <w:numId w:val="16"/>
        </w:numPr>
        <w:spacing w:before="120" w:line="320" w:lineRule="exact"/>
        <w:jc w:val="both"/>
        <w:rPr>
          <w:rFonts w:ascii="Arial" w:hAnsi="Arial" w:cs="Arial"/>
          <w:lang w:val="en-US"/>
        </w:rPr>
      </w:pPr>
      <w:r w:rsidRPr="00E10A23">
        <w:rPr>
          <w:rFonts w:ascii="Arial" w:hAnsi="Arial" w:cs="Arial"/>
          <w:lang w:val="mk-MK"/>
        </w:rPr>
        <w:t>Емисии на гасови од мобилни извори на загадување (возила);</w:t>
      </w:r>
    </w:p>
    <w:p w:rsidR="009B59AD" w:rsidRDefault="00E10A23" w:rsidP="00713548">
      <w:pPr>
        <w:spacing w:before="120" w:line="320" w:lineRule="exact"/>
        <w:jc w:val="both"/>
        <w:rPr>
          <w:rFonts w:ascii="Arial" w:hAnsi="Arial" w:cs="Arial"/>
          <w:lang w:val="en-US"/>
        </w:rPr>
      </w:pPr>
      <w:r w:rsidRPr="00713548">
        <w:rPr>
          <w:rFonts w:ascii="Arial" w:hAnsi="Arial" w:cs="Arial"/>
          <w:lang w:val="mk-MK"/>
        </w:rPr>
        <w:t>Зголемените емисии во воздухот ќе се појават во текот на подготвителната и конструктивната фаза на проектот поради работата на градежните машини и камиони, чистењето на теренот (дрвја и грмушки) и чистењето на пропустите, ровови</w:t>
      </w:r>
      <w:r w:rsidR="00713548" w:rsidRPr="00713548">
        <w:rPr>
          <w:rFonts w:ascii="Arial" w:hAnsi="Arial" w:cs="Arial"/>
          <w:lang w:val="mk-MK"/>
        </w:rPr>
        <w:t>те</w:t>
      </w:r>
      <w:r w:rsidRPr="00713548">
        <w:rPr>
          <w:rFonts w:ascii="Arial" w:hAnsi="Arial" w:cs="Arial"/>
          <w:lang w:val="mk-MK"/>
        </w:rPr>
        <w:t>, риголи</w:t>
      </w:r>
      <w:r w:rsidR="00713548" w:rsidRPr="00713548">
        <w:rPr>
          <w:rFonts w:ascii="Arial" w:hAnsi="Arial" w:cs="Arial"/>
          <w:lang w:val="mk-MK"/>
        </w:rPr>
        <w:t>те</w:t>
      </w:r>
      <w:r w:rsidRPr="00713548">
        <w:rPr>
          <w:rFonts w:ascii="Arial" w:hAnsi="Arial" w:cs="Arial"/>
          <w:lang w:val="mk-MK"/>
        </w:rPr>
        <w:t xml:space="preserve">, како и процесите на рехабилитација - </w:t>
      </w:r>
      <w:r w:rsidR="00713548" w:rsidRPr="00713548">
        <w:rPr>
          <w:rFonts w:ascii="Arial" w:hAnsi="Arial" w:cs="Arial"/>
          <w:lang w:val="mk-MK"/>
        </w:rPr>
        <w:t xml:space="preserve">орапавување на коловозот или уривање </w:t>
      </w:r>
      <w:r w:rsidRPr="00713548">
        <w:rPr>
          <w:rFonts w:ascii="Arial" w:hAnsi="Arial" w:cs="Arial"/>
          <w:lang w:val="mk-MK"/>
        </w:rPr>
        <w:t xml:space="preserve">и отстранување на постојниот асфалтен слој и изградба на нови слоеви на асфалт </w:t>
      </w:r>
      <w:r w:rsidR="00713548" w:rsidRPr="00713548">
        <w:rPr>
          <w:rFonts w:ascii="Arial" w:hAnsi="Arial" w:cs="Arial"/>
          <w:lang w:val="mk-MK"/>
        </w:rPr>
        <w:t>–</w:t>
      </w:r>
      <w:r w:rsidRPr="00713548">
        <w:rPr>
          <w:rFonts w:ascii="Arial" w:hAnsi="Arial" w:cs="Arial"/>
          <w:lang w:val="mk-MK"/>
        </w:rPr>
        <w:t xml:space="preserve"> бетон</w:t>
      </w:r>
      <w:r w:rsidR="00713548" w:rsidRPr="00713548">
        <w:rPr>
          <w:rFonts w:ascii="Arial" w:hAnsi="Arial" w:cs="Arial"/>
          <w:lang w:val="mk-MK"/>
        </w:rPr>
        <w:t>ски слоеви</w:t>
      </w:r>
      <w:r w:rsidRPr="00713548">
        <w:rPr>
          <w:rFonts w:ascii="Arial" w:hAnsi="Arial" w:cs="Arial"/>
          <w:lang w:val="mk-MK"/>
        </w:rPr>
        <w:t>.</w:t>
      </w:r>
      <w:r w:rsidR="00713548" w:rsidRPr="00713548">
        <w:rPr>
          <w:rFonts w:ascii="Arial" w:hAnsi="Arial" w:cs="Arial"/>
          <w:lang w:val="mk-MK"/>
        </w:rPr>
        <w:t>Издувните гасови кои се испуштаат како резултат на согорувањето на горивата во градежната машинерија и камиони обично се составени од следните загадувачи:SO</w:t>
      </w:r>
      <w:r w:rsidR="00713548" w:rsidRPr="00FD0C78">
        <w:rPr>
          <w:rFonts w:ascii="Arial" w:hAnsi="Arial" w:cs="Arial"/>
          <w:vertAlign w:val="subscript"/>
          <w:lang w:val="mk-MK"/>
        </w:rPr>
        <w:t>2</w:t>
      </w:r>
      <w:r w:rsidR="00713548" w:rsidRPr="00713548">
        <w:rPr>
          <w:rFonts w:ascii="Arial" w:hAnsi="Arial" w:cs="Arial"/>
          <w:lang w:val="mk-MK"/>
        </w:rPr>
        <w:t>, NOx, CO, PM10, не согорени јаглеводороди, бензен и други ароматични јаглеводороди.Количините на издувните гасови и видот на загадувачи ќе зависат од квалитетот на искористеното гориво, состојбата во која се наоѓаат камионите и градежните машини, како и времетраењето на нивната активност.</w:t>
      </w:r>
    </w:p>
    <w:p w:rsidR="009413C8" w:rsidRPr="000F50EE" w:rsidRDefault="00713548" w:rsidP="00331735">
      <w:pPr>
        <w:spacing w:before="120" w:line="320" w:lineRule="exact"/>
        <w:jc w:val="both"/>
        <w:rPr>
          <w:rFonts w:ascii="Arial" w:hAnsi="Arial" w:cs="Arial"/>
          <w:lang w:val="en-US"/>
        </w:rPr>
      </w:pPr>
      <w:r w:rsidRPr="00331735">
        <w:rPr>
          <w:rFonts w:ascii="Arial" w:hAnsi="Arial" w:cs="Arial"/>
          <w:lang w:val="mk-MK"/>
        </w:rPr>
        <w:t>Гасовите и загадувачите се емитираат во амбиентниот воздух преку системот за отстранување на отпадни гасови од возила и градежни машини на самото место.</w:t>
      </w:r>
      <w:r w:rsidR="00331735" w:rsidRPr="00331735">
        <w:rPr>
          <w:rFonts w:ascii="Arial" w:hAnsi="Arial" w:cs="Arial"/>
          <w:lang w:val="mk-MK"/>
        </w:rPr>
        <w:t>Количината и составот на издувните гасови зависи од неколку параметри, како што се видот и староста на возилото, ефикасноста на возилото, видот на искористеното гориво, карактеристики на горивото во дистрибутивната мрежа, присуството на адитиви, степенот на согорување на гориво, итн.</w:t>
      </w:r>
    </w:p>
    <w:p w:rsidR="009413C8" w:rsidRDefault="00331735" w:rsidP="00331735">
      <w:pPr>
        <w:spacing w:before="120" w:line="320" w:lineRule="exact"/>
        <w:jc w:val="both"/>
        <w:rPr>
          <w:rFonts w:ascii="Arial" w:hAnsi="Arial" w:cs="Arial"/>
          <w:lang w:val="mk-MK"/>
        </w:rPr>
      </w:pPr>
      <w:r w:rsidRPr="00331735">
        <w:rPr>
          <w:rFonts w:ascii="Arial" w:hAnsi="Arial" w:cs="Arial"/>
          <w:lang w:val="mk-MK"/>
        </w:rPr>
        <w:t>SO</w:t>
      </w:r>
      <w:r w:rsidRPr="00FD0C78">
        <w:rPr>
          <w:rFonts w:ascii="Arial" w:hAnsi="Arial" w:cs="Arial"/>
          <w:vertAlign w:val="subscript"/>
          <w:lang w:val="mk-MK"/>
        </w:rPr>
        <w:t>2</w:t>
      </w:r>
      <w:r w:rsidRPr="00331735">
        <w:rPr>
          <w:rFonts w:ascii="Arial" w:hAnsi="Arial" w:cs="Arial"/>
          <w:lang w:val="mk-MK"/>
        </w:rPr>
        <w:t>, CO</w:t>
      </w:r>
      <w:r w:rsidRPr="00FD0C78">
        <w:rPr>
          <w:rFonts w:ascii="Arial" w:hAnsi="Arial" w:cs="Arial"/>
          <w:vertAlign w:val="subscript"/>
          <w:lang w:val="mk-MK"/>
        </w:rPr>
        <w:t>2</w:t>
      </w:r>
      <w:r w:rsidRPr="00331735">
        <w:rPr>
          <w:rFonts w:ascii="Arial" w:hAnsi="Arial" w:cs="Arial"/>
          <w:lang w:val="mk-MK"/>
        </w:rPr>
        <w:t>, H</w:t>
      </w:r>
      <w:r w:rsidRPr="00FD0C78">
        <w:rPr>
          <w:rFonts w:ascii="Arial" w:hAnsi="Arial" w:cs="Arial"/>
          <w:vertAlign w:val="subscript"/>
          <w:lang w:val="mk-MK"/>
        </w:rPr>
        <w:t>2</w:t>
      </w:r>
      <w:r w:rsidRPr="00331735">
        <w:rPr>
          <w:rFonts w:ascii="Arial" w:hAnsi="Arial" w:cs="Arial"/>
          <w:lang w:val="mk-MK"/>
        </w:rPr>
        <w:t>O и ароматични јаглеводороди настануваат за време на ц</w:t>
      </w:r>
      <w:r w:rsidR="003C003C">
        <w:rPr>
          <w:rFonts w:ascii="Arial" w:hAnsi="Arial" w:cs="Arial"/>
          <w:lang w:val="mk-MK"/>
        </w:rPr>
        <w:t>елосното согорување на горивото</w:t>
      </w:r>
      <w:r w:rsidR="000A4EB0">
        <w:rPr>
          <w:rFonts w:ascii="Arial" w:hAnsi="Arial" w:cs="Arial"/>
          <w:lang w:val="mk-MK"/>
        </w:rPr>
        <w:t xml:space="preserve">, додека </w:t>
      </w:r>
      <w:r w:rsidRPr="00331735">
        <w:rPr>
          <w:rFonts w:ascii="Arial" w:hAnsi="Arial" w:cs="Arial"/>
          <w:lang w:val="mk-MK"/>
        </w:rPr>
        <w:t>СО, јаглеводороди, суспендирана прашина итн. се јавуваат при нецелосното согорување на горивото.</w:t>
      </w:r>
    </w:p>
    <w:p w:rsidR="009413C8" w:rsidRDefault="00331735" w:rsidP="00FA2830">
      <w:pPr>
        <w:spacing w:before="120" w:line="320" w:lineRule="exact"/>
        <w:jc w:val="both"/>
        <w:rPr>
          <w:rFonts w:ascii="Arial" w:hAnsi="Arial" w:cs="Arial"/>
          <w:lang w:val="en-US"/>
        </w:rPr>
      </w:pPr>
      <w:r w:rsidRPr="00FA2830">
        <w:rPr>
          <w:rFonts w:ascii="Arial" w:hAnsi="Arial" w:cs="Arial"/>
          <w:lang w:val="mk-MK"/>
        </w:rPr>
        <w:t>За време на долгорочна</w:t>
      </w:r>
      <w:r w:rsidR="00FA2830" w:rsidRPr="00FA2830">
        <w:rPr>
          <w:rFonts w:ascii="Arial" w:hAnsi="Arial" w:cs="Arial"/>
          <w:lang w:val="mk-MK"/>
        </w:rPr>
        <w:t>та</w:t>
      </w:r>
      <w:r w:rsidRPr="00FA2830">
        <w:rPr>
          <w:rFonts w:ascii="Arial" w:hAnsi="Arial" w:cs="Arial"/>
          <w:lang w:val="mk-MK"/>
        </w:rPr>
        <w:t xml:space="preserve"> изложеност на овие токсични супстанции, тие имаат негативен ефект врз здравјето на луѓето.</w:t>
      </w:r>
      <w:r w:rsidR="00FA2830" w:rsidRPr="00FA2830">
        <w:rPr>
          <w:rFonts w:ascii="Arial" w:hAnsi="Arial" w:cs="Arial"/>
          <w:lang w:val="mk-MK"/>
        </w:rPr>
        <w:t>Геоморфолошките и временските услови влијаат врз концентрацијата на емитирани загадувачки материи во воздухот, односно на загадувањето на амбиентниот воздух во регионот.</w:t>
      </w:r>
    </w:p>
    <w:p w:rsidR="009413C8" w:rsidRDefault="00FA2830" w:rsidP="00FA2830">
      <w:pPr>
        <w:spacing w:before="120" w:line="320" w:lineRule="exact"/>
        <w:jc w:val="both"/>
        <w:rPr>
          <w:rFonts w:ascii="Arial" w:hAnsi="Arial" w:cs="Arial"/>
          <w:lang w:val="mk-MK"/>
        </w:rPr>
      </w:pPr>
      <w:r w:rsidRPr="00FA2830">
        <w:rPr>
          <w:rFonts w:ascii="Arial" w:hAnsi="Arial" w:cs="Arial"/>
          <w:lang w:val="mk-MK"/>
        </w:rPr>
        <w:t>Во следната табела се прикажани граничните вредности на загадувачите од градежните машини, во согласност со Директивата 97/68 / EC:</w:t>
      </w:r>
    </w:p>
    <w:p w:rsidR="009413C8" w:rsidRPr="00C247C0" w:rsidRDefault="00FA2830" w:rsidP="00FA2830">
      <w:pPr>
        <w:pStyle w:val="Caption"/>
        <w:rPr>
          <w:rFonts w:cs="Arial"/>
          <w:b w:val="0"/>
          <w:bCs w:val="0"/>
          <w:sz w:val="22"/>
          <w:szCs w:val="22"/>
          <w:lang w:val="en-US"/>
        </w:rPr>
      </w:pPr>
      <w:r w:rsidRPr="00345CAA">
        <w:rPr>
          <w:rFonts w:cs="Arial"/>
          <w:lang w:val="mk-MK"/>
        </w:rPr>
        <w:t xml:space="preserve">Табела </w:t>
      </w:r>
      <w:r w:rsidR="00226AD0">
        <w:rPr>
          <w:rFonts w:cs="Arial"/>
          <w:lang w:val="mk-MK"/>
        </w:rPr>
        <w:t>2</w:t>
      </w:r>
      <w:r w:rsidRPr="00FA2830">
        <w:rPr>
          <w:rFonts w:cs="Arial"/>
          <w:lang w:val="mk-MK"/>
        </w:rPr>
        <w:t xml:space="preserve"> Гранични вредности за загадувачи кои се емитираат од градежните машини (Директива 97/68/EC)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6"/>
        <w:gridCol w:w="1596"/>
        <w:gridCol w:w="1596"/>
        <w:gridCol w:w="1596"/>
        <w:gridCol w:w="1596"/>
      </w:tblGrid>
      <w:tr w:rsidR="009413C8" w:rsidRPr="00B31AD0" w:rsidTr="004D0723">
        <w:trPr>
          <w:jc w:val="center"/>
        </w:trPr>
        <w:tc>
          <w:tcPr>
            <w:tcW w:w="1596" w:type="dxa"/>
            <w:shd w:val="clear" w:color="auto" w:fill="auto"/>
          </w:tcPr>
          <w:p w:rsidR="009413C8" w:rsidRPr="00B31AD0" w:rsidRDefault="00FA2830" w:rsidP="004D0723">
            <w:pPr>
              <w:spacing w:line="150" w:lineRule="atLeast"/>
              <w:jc w:val="center"/>
              <w:rPr>
                <w:rFonts w:ascii="Arial" w:hAnsi="Arial" w:cs="Arial"/>
                <w:b/>
                <w:sz w:val="20"/>
                <w:szCs w:val="20"/>
                <w:lang w:val="en-US"/>
              </w:rPr>
            </w:pPr>
            <w:r w:rsidRPr="00FA2830">
              <w:rPr>
                <w:rFonts w:ascii="Arial" w:hAnsi="Arial" w:cs="Arial"/>
                <w:b/>
                <w:sz w:val="20"/>
                <w:szCs w:val="20"/>
                <w:lang w:val="mk-MK"/>
              </w:rPr>
              <w:t>Моќност на моторот</w:t>
            </w:r>
          </w:p>
        </w:tc>
        <w:tc>
          <w:tcPr>
            <w:tcW w:w="1596" w:type="dxa"/>
            <w:shd w:val="clear" w:color="auto" w:fill="auto"/>
          </w:tcPr>
          <w:p w:rsidR="009413C8" w:rsidRPr="00B31AD0" w:rsidRDefault="009413C8" w:rsidP="004D0723">
            <w:pPr>
              <w:spacing w:line="150" w:lineRule="atLeast"/>
              <w:jc w:val="center"/>
              <w:rPr>
                <w:rFonts w:ascii="Arial" w:hAnsi="Arial" w:cs="Arial"/>
                <w:b/>
                <w:sz w:val="20"/>
                <w:szCs w:val="20"/>
                <w:lang w:val="en-US"/>
              </w:rPr>
            </w:pPr>
            <w:r w:rsidRPr="00B31AD0">
              <w:rPr>
                <w:rFonts w:ascii="Arial" w:hAnsi="Arial" w:cs="Arial"/>
                <w:b/>
                <w:sz w:val="20"/>
                <w:szCs w:val="20"/>
                <w:lang w:val="en-US"/>
              </w:rPr>
              <w:t>CO (g/kWh)</w:t>
            </w:r>
          </w:p>
        </w:tc>
        <w:tc>
          <w:tcPr>
            <w:tcW w:w="1596" w:type="dxa"/>
            <w:shd w:val="clear" w:color="auto" w:fill="auto"/>
          </w:tcPr>
          <w:p w:rsidR="009413C8" w:rsidRPr="00B31AD0" w:rsidRDefault="009413C8" w:rsidP="004D0723">
            <w:pPr>
              <w:spacing w:line="150" w:lineRule="atLeast"/>
              <w:jc w:val="center"/>
              <w:rPr>
                <w:rFonts w:ascii="Arial" w:hAnsi="Arial" w:cs="Arial"/>
                <w:b/>
                <w:sz w:val="20"/>
                <w:szCs w:val="20"/>
                <w:lang w:val="en-US"/>
              </w:rPr>
            </w:pPr>
            <w:r w:rsidRPr="00B31AD0">
              <w:rPr>
                <w:rFonts w:ascii="Arial" w:hAnsi="Arial" w:cs="Arial"/>
                <w:b/>
                <w:sz w:val="20"/>
                <w:szCs w:val="20"/>
                <w:lang w:val="en-US"/>
              </w:rPr>
              <w:t>HC(g/kWh)</w:t>
            </w:r>
          </w:p>
        </w:tc>
        <w:tc>
          <w:tcPr>
            <w:tcW w:w="1596" w:type="dxa"/>
            <w:shd w:val="clear" w:color="auto" w:fill="auto"/>
          </w:tcPr>
          <w:p w:rsidR="009413C8" w:rsidRPr="00B31AD0" w:rsidRDefault="009413C8" w:rsidP="004D0723">
            <w:pPr>
              <w:spacing w:line="150" w:lineRule="atLeast"/>
              <w:jc w:val="center"/>
              <w:rPr>
                <w:rFonts w:ascii="Arial" w:hAnsi="Arial" w:cs="Arial"/>
                <w:b/>
                <w:sz w:val="20"/>
                <w:szCs w:val="20"/>
                <w:lang w:val="en-US"/>
              </w:rPr>
            </w:pPr>
            <w:r w:rsidRPr="00B31AD0">
              <w:rPr>
                <w:rFonts w:ascii="Arial" w:hAnsi="Arial" w:cs="Arial"/>
                <w:b/>
                <w:sz w:val="20"/>
                <w:szCs w:val="20"/>
                <w:lang w:val="en-US"/>
              </w:rPr>
              <w:t>NOx (g/kWh)</w:t>
            </w:r>
          </w:p>
        </w:tc>
        <w:tc>
          <w:tcPr>
            <w:tcW w:w="1596" w:type="dxa"/>
            <w:shd w:val="clear" w:color="auto" w:fill="auto"/>
          </w:tcPr>
          <w:p w:rsidR="009413C8" w:rsidRPr="00B31AD0" w:rsidRDefault="009413C8" w:rsidP="004D0723">
            <w:pPr>
              <w:spacing w:line="150" w:lineRule="atLeast"/>
              <w:jc w:val="center"/>
              <w:rPr>
                <w:rFonts w:ascii="Arial" w:hAnsi="Arial" w:cs="Arial"/>
                <w:b/>
                <w:sz w:val="20"/>
                <w:szCs w:val="20"/>
                <w:lang w:val="en-US"/>
              </w:rPr>
            </w:pPr>
            <w:r w:rsidRPr="00B31AD0">
              <w:rPr>
                <w:rFonts w:ascii="Arial" w:hAnsi="Arial" w:cs="Arial"/>
                <w:b/>
                <w:sz w:val="20"/>
                <w:szCs w:val="20"/>
                <w:lang w:val="en-US"/>
              </w:rPr>
              <w:t>PT(PM) (g/kWh)</w:t>
            </w:r>
          </w:p>
        </w:tc>
      </w:tr>
      <w:tr w:rsidR="009413C8" w:rsidRPr="00B31AD0" w:rsidTr="004D0723">
        <w:trPr>
          <w:jc w:val="center"/>
        </w:trPr>
        <w:tc>
          <w:tcPr>
            <w:tcW w:w="1596" w:type="dxa"/>
            <w:shd w:val="clear" w:color="auto" w:fill="auto"/>
          </w:tcPr>
          <w:p w:rsidR="009413C8" w:rsidRPr="00B31AD0" w:rsidRDefault="009413C8" w:rsidP="004D0723">
            <w:pPr>
              <w:spacing w:line="150" w:lineRule="atLeast"/>
              <w:rPr>
                <w:rFonts w:ascii="Arial" w:hAnsi="Arial" w:cs="Arial"/>
                <w:sz w:val="20"/>
                <w:szCs w:val="20"/>
                <w:lang w:val="en-US"/>
              </w:rPr>
            </w:pPr>
            <w:r w:rsidRPr="00B31AD0">
              <w:rPr>
                <w:rFonts w:ascii="Arial" w:hAnsi="Arial" w:cs="Arial"/>
                <w:sz w:val="20"/>
                <w:szCs w:val="20"/>
                <w:lang w:val="en-US"/>
              </w:rPr>
              <w:t>130 ≤ P ≤ 560</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5.0</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1.3</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9.2</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0.54</w:t>
            </w:r>
          </w:p>
        </w:tc>
      </w:tr>
      <w:tr w:rsidR="009413C8" w:rsidRPr="00B31AD0" w:rsidTr="004D0723">
        <w:trPr>
          <w:jc w:val="center"/>
        </w:trPr>
        <w:tc>
          <w:tcPr>
            <w:tcW w:w="1596" w:type="dxa"/>
            <w:shd w:val="clear" w:color="auto" w:fill="auto"/>
          </w:tcPr>
          <w:p w:rsidR="009413C8" w:rsidRPr="00B31AD0" w:rsidRDefault="009413C8" w:rsidP="004D0723">
            <w:pPr>
              <w:spacing w:line="150" w:lineRule="atLeast"/>
              <w:rPr>
                <w:rFonts w:ascii="Arial" w:hAnsi="Arial" w:cs="Arial"/>
                <w:sz w:val="20"/>
                <w:szCs w:val="20"/>
                <w:lang w:val="en-US"/>
              </w:rPr>
            </w:pPr>
            <w:r w:rsidRPr="00B31AD0">
              <w:rPr>
                <w:rFonts w:ascii="Arial" w:hAnsi="Arial" w:cs="Arial"/>
                <w:sz w:val="20"/>
                <w:szCs w:val="20"/>
                <w:lang w:val="en-US"/>
              </w:rPr>
              <w:t>75 ≤ P ≤ 130</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5.0</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1.3</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9.2</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0.7</w:t>
            </w:r>
          </w:p>
        </w:tc>
      </w:tr>
      <w:tr w:rsidR="009413C8" w:rsidRPr="00B31AD0" w:rsidTr="004D0723">
        <w:trPr>
          <w:jc w:val="center"/>
        </w:trPr>
        <w:tc>
          <w:tcPr>
            <w:tcW w:w="1596" w:type="dxa"/>
            <w:shd w:val="clear" w:color="auto" w:fill="auto"/>
          </w:tcPr>
          <w:p w:rsidR="009413C8" w:rsidRPr="00B31AD0" w:rsidRDefault="009413C8" w:rsidP="004D0723">
            <w:pPr>
              <w:spacing w:line="150" w:lineRule="atLeast"/>
              <w:rPr>
                <w:rFonts w:ascii="Arial" w:hAnsi="Arial" w:cs="Arial"/>
                <w:sz w:val="20"/>
                <w:szCs w:val="20"/>
                <w:lang w:val="en-US"/>
              </w:rPr>
            </w:pPr>
            <w:r w:rsidRPr="00B31AD0">
              <w:rPr>
                <w:rFonts w:ascii="Arial" w:hAnsi="Arial" w:cs="Arial"/>
                <w:sz w:val="20"/>
                <w:szCs w:val="20"/>
                <w:lang w:val="en-US"/>
              </w:rPr>
              <w:t>37 ≤ P ≤ 75</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6.5</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1.3</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9.2</w:t>
            </w:r>
          </w:p>
        </w:tc>
        <w:tc>
          <w:tcPr>
            <w:tcW w:w="1596" w:type="dxa"/>
            <w:shd w:val="clear" w:color="auto" w:fill="auto"/>
          </w:tcPr>
          <w:p w:rsidR="009413C8" w:rsidRPr="00B31AD0" w:rsidRDefault="009413C8" w:rsidP="004D0723">
            <w:pPr>
              <w:spacing w:line="150" w:lineRule="atLeast"/>
              <w:ind w:firstLine="539"/>
              <w:rPr>
                <w:rFonts w:ascii="Arial" w:hAnsi="Arial" w:cs="Arial"/>
                <w:sz w:val="20"/>
                <w:szCs w:val="20"/>
                <w:lang w:val="en-US"/>
              </w:rPr>
            </w:pPr>
            <w:r w:rsidRPr="00B31AD0">
              <w:rPr>
                <w:rFonts w:ascii="Arial" w:hAnsi="Arial" w:cs="Arial"/>
                <w:sz w:val="20"/>
                <w:szCs w:val="20"/>
                <w:lang w:val="en-US"/>
              </w:rPr>
              <w:t>0.85</w:t>
            </w:r>
          </w:p>
        </w:tc>
      </w:tr>
    </w:tbl>
    <w:p w:rsidR="001B64E4" w:rsidRPr="00FA2830" w:rsidRDefault="00FA2830" w:rsidP="00FA2830">
      <w:pPr>
        <w:spacing w:before="120" w:line="320" w:lineRule="exact"/>
        <w:jc w:val="both"/>
        <w:rPr>
          <w:rFonts w:ascii="Arial" w:hAnsi="Arial" w:cs="Arial"/>
          <w:lang w:val="en-US" w:eastAsia="en-US"/>
        </w:rPr>
      </w:pPr>
      <w:r>
        <w:rPr>
          <w:rFonts w:ascii="Arial" w:hAnsi="Arial" w:cs="Arial"/>
          <w:lang w:val="mk-MK" w:eastAsia="en-US"/>
        </w:rPr>
        <w:t>За време на рехабилитацијата на предметната делница</w:t>
      </w:r>
      <w:r w:rsidR="001B64E4" w:rsidRPr="00A05EBE">
        <w:rPr>
          <w:rFonts w:ascii="Arial" w:hAnsi="Arial" w:cs="Arial"/>
          <w:lang w:val="en-US" w:eastAsia="en-US"/>
        </w:rPr>
        <w:t xml:space="preserve">, </w:t>
      </w:r>
      <w:r>
        <w:rPr>
          <w:rFonts w:ascii="Arial" w:hAnsi="Arial" w:cs="Arial"/>
          <w:lang w:val="mk-MK" w:eastAsia="en-US"/>
        </w:rPr>
        <w:t>п</w:t>
      </w:r>
      <w:r w:rsidRPr="00FA2830">
        <w:rPr>
          <w:rFonts w:ascii="Arial" w:hAnsi="Arial" w:cs="Arial"/>
          <w:lang w:val="en-US" w:eastAsia="en-US"/>
        </w:rPr>
        <w:t>рашинатагенериранаодстрананамеханички</w:t>
      </w:r>
      <w:r>
        <w:rPr>
          <w:rFonts w:ascii="Arial" w:hAnsi="Arial" w:cs="Arial"/>
          <w:lang w:val="mk-MK" w:eastAsia="en-US"/>
        </w:rPr>
        <w:t>те</w:t>
      </w:r>
      <w:r w:rsidRPr="00FA2830">
        <w:rPr>
          <w:rFonts w:ascii="Arial" w:hAnsi="Arial" w:cs="Arial"/>
          <w:lang w:val="en-US" w:eastAsia="en-US"/>
        </w:rPr>
        <w:t>интервенциинатранспортна</w:t>
      </w:r>
      <w:r>
        <w:rPr>
          <w:rFonts w:ascii="Arial" w:hAnsi="Arial" w:cs="Arial"/>
          <w:lang w:val="mk-MK" w:eastAsia="en-US"/>
        </w:rPr>
        <w:t xml:space="preserve">та </w:t>
      </w:r>
      <w:r w:rsidRPr="00FA2830">
        <w:rPr>
          <w:rFonts w:ascii="Arial" w:hAnsi="Arial" w:cs="Arial"/>
          <w:lang w:val="en-US" w:eastAsia="en-US"/>
        </w:rPr>
        <w:t>механизација и насогорувањетонамашинизагориво, завременаградежнитеработи,влијаенаблиска и далечнаживотнатасрединавозависностодголеминатаначестичките(аеродинамичендијаметар) и метеоролошкитеуслови</w:t>
      </w:r>
      <w:r w:rsidR="000E2CFC" w:rsidRPr="00A05EBE">
        <w:rPr>
          <w:rFonts w:ascii="Arial" w:hAnsi="Arial" w:cs="Arial"/>
          <w:lang w:val="en-US" w:eastAsia="en-US"/>
        </w:rPr>
        <w:t>.</w:t>
      </w:r>
      <w:r w:rsidRPr="00FA2830">
        <w:rPr>
          <w:rFonts w:ascii="Arial" w:hAnsi="Arial" w:cs="Arial"/>
          <w:lang w:val="en-US" w:eastAsia="en-US"/>
        </w:rPr>
        <w:t>Влијаниетонафугитивнитеемисиинапрашинагенерираназавременаградежнатафазаќебидезајакнатазаедносоемисиитеодградежнатамеханизација</w:t>
      </w:r>
      <w:r w:rsidR="000E2CFC" w:rsidRPr="00A05EBE">
        <w:rPr>
          <w:rFonts w:ascii="Arial" w:hAnsi="Arial" w:cs="Arial"/>
          <w:lang w:val="en-US" w:eastAsia="en-US"/>
        </w:rPr>
        <w:t>.</w:t>
      </w:r>
    </w:p>
    <w:p w:rsidR="00C74848" w:rsidRPr="006708B2" w:rsidRDefault="006708B2" w:rsidP="006708B2">
      <w:pPr>
        <w:spacing w:before="120" w:line="320" w:lineRule="exact"/>
        <w:jc w:val="both"/>
        <w:rPr>
          <w:rFonts w:ascii="Arial" w:hAnsi="Arial" w:cs="Arial"/>
          <w:lang w:val="mk-MK"/>
        </w:rPr>
      </w:pPr>
      <w:r w:rsidRPr="006708B2">
        <w:rPr>
          <w:rFonts w:ascii="Arial" w:hAnsi="Arial" w:cs="Arial"/>
          <w:lang w:val="mk-MK"/>
        </w:rPr>
        <w:t>Фината прашина односно вдишливите честички со дијаметар D≤2.5µm кои ќе се создаваатпри согорување на горивото кај моторните возила се пренесуваат на поголема далечина иимаат хемиски состав, односно содржат органски соединенија и тешки метали, кој влијаенегативно на здравјето на човекот и на околината</w:t>
      </w:r>
      <w:r w:rsidR="000E2CFC" w:rsidRPr="00A05EBE">
        <w:rPr>
          <w:rFonts w:ascii="Arial" w:hAnsi="Arial" w:cs="Arial"/>
          <w:lang w:val="sr-Latn-CS"/>
        </w:rPr>
        <w:t>.</w:t>
      </w:r>
    </w:p>
    <w:p w:rsidR="00A540A1" w:rsidRPr="006708B2" w:rsidRDefault="006708B2" w:rsidP="006708B2">
      <w:pPr>
        <w:spacing w:before="120" w:line="320" w:lineRule="exact"/>
        <w:jc w:val="both"/>
        <w:rPr>
          <w:rFonts w:ascii="Arial" w:hAnsi="Arial" w:cs="Arial"/>
          <w:lang w:val="mk-MK"/>
        </w:rPr>
      </w:pPr>
      <w:r w:rsidRPr="006708B2">
        <w:rPr>
          <w:rFonts w:ascii="Arial" w:hAnsi="Arial" w:cs="Arial"/>
          <w:lang w:val="mk-MK"/>
        </w:rPr>
        <w:t xml:space="preserve">Во следната табела се дадени гранични вредности и маргина на толеранција засуспендирана прашина со дијаметар до 10 микрометри РМ10 </w:t>
      </w:r>
      <w:r>
        <w:rPr>
          <w:rFonts w:ascii="Arial" w:hAnsi="Arial" w:cs="Arial"/>
          <w:lang w:val="mk-MK"/>
        </w:rPr>
        <w:t xml:space="preserve"> и</w:t>
      </w:r>
      <w:r w:rsidR="00B31AD0" w:rsidRPr="00A05EBE">
        <w:rPr>
          <w:rFonts w:ascii="Arial" w:hAnsi="Arial" w:cs="Arial"/>
          <w:lang w:val="en-US"/>
        </w:rPr>
        <w:t xml:space="preserve"> 2,5 </w:t>
      </w:r>
      <w:r w:rsidRPr="006708B2">
        <w:rPr>
          <w:rFonts w:ascii="Arial" w:hAnsi="Arial" w:cs="Arial"/>
          <w:lang w:val="mk-MK"/>
        </w:rPr>
        <w:t>микрометри</w:t>
      </w:r>
      <w:r w:rsidR="00B31AD0" w:rsidRPr="00A05EBE">
        <w:rPr>
          <w:rFonts w:ascii="Arial" w:hAnsi="Arial" w:cs="Arial"/>
          <w:lang w:val="mk-MK"/>
        </w:rPr>
        <w:t>PM</w:t>
      </w:r>
      <w:r w:rsidR="00B31AD0" w:rsidRPr="00C91DC5">
        <w:rPr>
          <w:rFonts w:ascii="Arial" w:hAnsi="Arial" w:cs="Arial"/>
          <w:vertAlign w:val="subscript"/>
          <w:lang w:val="en-US"/>
        </w:rPr>
        <w:t>2,5</w:t>
      </w:r>
      <w:r w:rsidR="00C74848" w:rsidRPr="00A05EBE">
        <w:rPr>
          <w:rFonts w:ascii="Arial" w:hAnsi="Arial" w:cs="Arial"/>
          <w:lang w:val="mk-MK"/>
        </w:rPr>
        <w:t xml:space="preserve">, </w:t>
      </w:r>
      <w:r>
        <w:rPr>
          <w:rFonts w:ascii="Arial" w:hAnsi="Arial" w:cs="Arial"/>
          <w:lang w:val="mk-MK"/>
        </w:rPr>
        <w:t xml:space="preserve">според </w:t>
      </w:r>
      <w:r w:rsidRPr="006708B2">
        <w:rPr>
          <w:rFonts w:ascii="Arial" w:hAnsi="Arial" w:cs="Arial"/>
          <w:lang w:val="mk-MK"/>
        </w:rPr>
        <w:t>Уредбата за гранични вредности за нивоа и видови  на загадувачки супстанции во амбиентниот воздух и прагови на алармирање, рокови за постигнување на граничните вредности, маргини на толеранција за гранична вредност, целни вредности и долгорочни цели</w:t>
      </w:r>
      <w:r w:rsidR="00915E7B" w:rsidRPr="00A05EBE">
        <w:rPr>
          <w:rFonts w:ascii="Arial" w:hAnsi="Arial" w:cs="Arial"/>
        </w:rPr>
        <w:t xml:space="preserve"> (“</w:t>
      </w:r>
      <w:r>
        <w:rPr>
          <w:rFonts w:ascii="Arial" w:hAnsi="Arial" w:cs="Arial"/>
          <w:lang w:val="mk-MK"/>
        </w:rPr>
        <w:t>Службен Весник на РМ</w:t>
      </w:r>
      <w:r w:rsidR="00915E7B" w:rsidRPr="00A05EBE">
        <w:rPr>
          <w:rFonts w:ascii="Arial" w:hAnsi="Arial" w:cs="Arial"/>
        </w:rPr>
        <w:t>”</w:t>
      </w:r>
      <w:r>
        <w:rPr>
          <w:rFonts w:ascii="Arial" w:hAnsi="Arial" w:cs="Arial"/>
          <w:lang w:val="mk-MK"/>
        </w:rPr>
        <w:t>бр</w:t>
      </w:r>
      <w:r w:rsidR="00134D00" w:rsidRPr="00A05EBE">
        <w:rPr>
          <w:rFonts w:ascii="Arial" w:hAnsi="Arial" w:cs="Arial"/>
        </w:rPr>
        <w:t>. 50/05).</w:t>
      </w:r>
    </w:p>
    <w:p w:rsidR="00C74848" w:rsidRPr="004B2566" w:rsidRDefault="000E2CFC" w:rsidP="00004B75">
      <w:pPr>
        <w:pStyle w:val="Caption"/>
        <w:rPr>
          <w:rFonts w:cs="Arial"/>
          <w:bCs w:val="0"/>
          <w:lang w:val="mk-MK"/>
        </w:rPr>
      </w:pPr>
      <w:r w:rsidRPr="00345CAA">
        <w:rPr>
          <w:rFonts w:cs="Arial"/>
        </w:rPr>
        <w:t xml:space="preserve">Table </w:t>
      </w:r>
      <w:r w:rsidR="00226AD0">
        <w:rPr>
          <w:rFonts w:cs="Arial"/>
          <w:lang w:val="mk-MK"/>
        </w:rPr>
        <w:t>3</w:t>
      </w:r>
      <w:r w:rsidR="00E13F07" w:rsidRPr="00E13F07">
        <w:rPr>
          <w:rFonts w:cs="Arial"/>
          <w:bCs w:val="0"/>
        </w:rPr>
        <w:t>Ограничувања и маргинанатолеранцијазасуспендиранапрашина PM10 и PM2,5</w:t>
      </w:r>
    </w:p>
    <w:p w:rsidR="00D258B9" w:rsidRDefault="00D258B9" w:rsidP="00D258B9">
      <w:pPr>
        <w:rPr>
          <w:lang w:val="mk-MK"/>
        </w:rPr>
      </w:pPr>
    </w:p>
    <w:tbl>
      <w:tblPr>
        <w:tblStyle w:val="TableGrid"/>
        <w:tblW w:w="0" w:type="auto"/>
        <w:tblLook w:val="04A0"/>
      </w:tblPr>
      <w:tblGrid>
        <w:gridCol w:w="2386"/>
        <w:gridCol w:w="2372"/>
        <w:gridCol w:w="2377"/>
        <w:gridCol w:w="2396"/>
      </w:tblGrid>
      <w:tr w:rsidR="006708B2" w:rsidRPr="00B31AD0" w:rsidTr="006708B2">
        <w:tc>
          <w:tcPr>
            <w:tcW w:w="2386" w:type="dxa"/>
          </w:tcPr>
          <w:p w:rsidR="00D258B9" w:rsidRPr="006708B2" w:rsidRDefault="006708B2" w:rsidP="00C91DC5">
            <w:pPr>
              <w:pStyle w:val="Default"/>
              <w:spacing w:line="150" w:lineRule="atLeast"/>
              <w:rPr>
                <w:rFonts w:ascii="Arial" w:hAnsi="Arial" w:cs="Arial"/>
                <w:sz w:val="20"/>
                <w:szCs w:val="20"/>
                <w:lang w:val="mk-MK"/>
              </w:rPr>
            </w:pPr>
            <w:r>
              <w:rPr>
                <w:rFonts w:ascii="Arial" w:hAnsi="Arial" w:cs="Arial"/>
                <w:b/>
                <w:bCs/>
                <w:sz w:val="20"/>
                <w:szCs w:val="20"/>
                <w:lang w:val="mk-MK"/>
              </w:rPr>
              <w:t>Загадувачка супстанца</w:t>
            </w:r>
          </w:p>
          <w:p w:rsidR="00D258B9" w:rsidRPr="00B31AD0" w:rsidRDefault="00D258B9" w:rsidP="00C91DC5">
            <w:pPr>
              <w:pStyle w:val="Default"/>
              <w:spacing w:line="150" w:lineRule="atLeast"/>
              <w:rPr>
                <w:rFonts w:ascii="Arial" w:hAnsi="Arial" w:cs="Arial"/>
                <w:sz w:val="20"/>
                <w:szCs w:val="20"/>
                <w:lang w:val="en-US"/>
              </w:rPr>
            </w:pPr>
          </w:p>
        </w:tc>
        <w:tc>
          <w:tcPr>
            <w:tcW w:w="2372" w:type="dxa"/>
          </w:tcPr>
          <w:p w:rsidR="00D258B9" w:rsidRPr="00B31AD0" w:rsidRDefault="006708B2" w:rsidP="00C91DC5">
            <w:pPr>
              <w:pStyle w:val="Default"/>
              <w:spacing w:line="150" w:lineRule="atLeast"/>
              <w:rPr>
                <w:rFonts w:ascii="Arial" w:hAnsi="Arial" w:cs="Arial"/>
                <w:sz w:val="20"/>
                <w:szCs w:val="20"/>
              </w:rPr>
            </w:pPr>
            <w:r>
              <w:rPr>
                <w:rFonts w:ascii="Arial" w:hAnsi="Arial" w:cs="Arial"/>
                <w:b/>
                <w:bCs/>
                <w:sz w:val="20"/>
                <w:szCs w:val="20"/>
                <w:lang w:val="mk-MK"/>
              </w:rPr>
              <w:t>Просечен период</w:t>
            </w:r>
          </w:p>
        </w:tc>
        <w:tc>
          <w:tcPr>
            <w:tcW w:w="2377" w:type="dxa"/>
          </w:tcPr>
          <w:p w:rsidR="00D258B9" w:rsidRPr="00B31AD0" w:rsidRDefault="006708B2" w:rsidP="00C91DC5">
            <w:pPr>
              <w:pStyle w:val="Default"/>
              <w:spacing w:line="150" w:lineRule="atLeast"/>
              <w:rPr>
                <w:rFonts w:ascii="Arial" w:hAnsi="Arial" w:cs="Arial"/>
                <w:sz w:val="20"/>
                <w:szCs w:val="20"/>
              </w:rPr>
            </w:pPr>
            <w:r>
              <w:rPr>
                <w:rFonts w:ascii="Arial" w:hAnsi="Arial" w:cs="Arial"/>
                <w:b/>
                <w:bCs/>
                <w:sz w:val="20"/>
                <w:szCs w:val="20"/>
                <w:lang w:val="mk-MK"/>
              </w:rPr>
              <w:t>Гранични вредности</w:t>
            </w:r>
          </w:p>
        </w:tc>
        <w:tc>
          <w:tcPr>
            <w:tcW w:w="2396" w:type="dxa"/>
          </w:tcPr>
          <w:p w:rsidR="006708B2" w:rsidRPr="006708B2" w:rsidRDefault="006708B2" w:rsidP="006708B2">
            <w:pPr>
              <w:pStyle w:val="Default"/>
              <w:spacing w:line="150" w:lineRule="atLeast"/>
              <w:rPr>
                <w:rFonts w:ascii="Arial" w:hAnsi="Arial" w:cs="Arial"/>
                <w:b/>
                <w:bCs/>
                <w:sz w:val="20"/>
                <w:szCs w:val="20"/>
              </w:rPr>
            </w:pPr>
            <w:r w:rsidRPr="006708B2">
              <w:rPr>
                <w:rFonts w:ascii="Arial" w:hAnsi="Arial" w:cs="Arial"/>
                <w:b/>
                <w:bCs/>
                <w:sz w:val="20"/>
                <w:szCs w:val="20"/>
              </w:rPr>
              <w:t>Дозволенброј</w:t>
            </w:r>
          </w:p>
          <w:p w:rsidR="006708B2" w:rsidRPr="006708B2" w:rsidRDefault="006708B2" w:rsidP="006708B2">
            <w:pPr>
              <w:pStyle w:val="Default"/>
              <w:spacing w:line="150" w:lineRule="atLeast"/>
              <w:rPr>
                <w:rFonts w:ascii="Arial" w:hAnsi="Arial" w:cs="Arial"/>
                <w:b/>
                <w:bCs/>
                <w:sz w:val="20"/>
                <w:szCs w:val="20"/>
              </w:rPr>
            </w:pPr>
            <w:r>
              <w:rPr>
                <w:rFonts w:ascii="Arial" w:hAnsi="Arial" w:cs="Arial"/>
                <w:b/>
                <w:bCs/>
                <w:sz w:val="20"/>
                <w:szCs w:val="20"/>
                <w:lang w:val="mk-MK"/>
              </w:rPr>
              <w:t>н</w:t>
            </w:r>
            <w:r w:rsidRPr="006708B2">
              <w:rPr>
                <w:rFonts w:ascii="Arial" w:hAnsi="Arial" w:cs="Arial"/>
                <w:b/>
                <w:bCs/>
                <w:sz w:val="20"/>
                <w:szCs w:val="20"/>
              </w:rPr>
              <w:t>а</w:t>
            </w:r>
            <w:r>
              <w:rPr>
                <w:rFonts w:ascii="Arial" w:hAnsi="Arial" w:cs="Arial"/>
                <w:b/>
                <w:bCs/>
                <w:sz w:val="20"/>
                <w:szCs w:val="20"/>
                <w:lang w:val="mk-MK"/>
              </w:rPr>
              <w:t xml:space="preserve"> н</w:t>
            </w:r>
            <w:r w:rsidRPr="006708B2">
              <w:rPr>
                <w:rFonts w:ascii="Arial" w:hAnsi="Arial" w:cs="Arial"/>
                <w:b/>
                <w:bCs/>
                <w:sz w:val="20"/>
                <w:szCs w:val="20"/>
              </w:rPr>
              <w:t>админувања</w:t>
            </w:r>
          </w:p>
          <w:p w:rsidR="006708B2" w:rsidRPr="006708B2" w:rsidRDefault="006708B2" w:rsidP="006708B2">
            <w:pPr>
              <w:pStyle w:val="Default"/>
              <w:spacing w:line="150" w:lineRule="atLeast"/>
              <w:rPr>
                <w:rFonts w:ascii="Arial" w:hAnsi="Arial" w:cs="Arial"/>
                <w:b/>
                <w:bCs/>
                <w:sz w:val="20"/>
                <w:szCs w:val="20"/>
              </w:rPr>
            </w:pPr>
            <w:r w:rsidRPr="006708B2">
              <w:rPr>
                <w:rFonts w:ascii="Arial" w:hAnsi="Arial" w:cs="Arial"/>
                <w:b/>
                <w:bCs/>
                <w:sz w:val="20"/>
                <w:szCs w:val="20"/>
              </w:rPr>
              <w:t>вотекотна</w:t>
            </w:r>
          </w:p>
          <w:p w:rsidR="00D258B9" w:rsidRPr="00B31AD0" w:rsidRDefault="006708B2" w:rsidP="006708B2">
            <w:pPr>
              <w:pStyle w:val="Default"/>
              <w:spacing w:line="150" w:lineRule="atLeast"/>
              <w:rPr>
                <w:rFonts w:ascii="Arial" w:hAnsi="Arial" w:cs="Arial"/>
                <w:sz w:val="20"/>
                <w:szCs w:val="20"/>
              </w:rPr>
            </w:pPr>
            <w:r w:rsidRPr="006708B2">
              <w:rPr>
                <w:rFonts w:ascii="Arial" w:hAnsi="Arial" w:cs="Arial"/>
                <w:b/>
                <w:bCs/>
                <w:sz w:val="20"/>
                <w:szCs w:val="20"/>
              </w:rPr>
              <w:t>годината</w:t>
            </w:r>
          </w:p>
        </w:tc>
      </w:tr>
      <w:tr w:rsidR="006708B2" w:rsidRPr="00B31AD0" w:rsidTr="006708B2">
        <w:tc>
          <w:tcPr>
            <w:tcW w:w="2386" w:type="dxa"/>
            <w:vMerge w:val="restart"/>
          </w:tcPr>
          <w:p w:rsidR="00D258B9" w:rsidRPr="00B31AD0" w:rsidRDefault="00D258B9" w:rsidP="00C91DC5">
            <w:pPr>
              <w:pStyle w:val="Default"/>
              <w:spacing w:line="150" w:lineRule="atLeast"/>
              <w:rPr>
                <w:rFonts w:ascii="Arial" w:hAnsi="Arial" w:cs="Arial"/>
                <w:sz w:val="20"/>
                <w:szCs w:val="20"/>
              </w:rPr>
            </w:pPr>
            <w:r w:rsidRPr="00B31AD0">
              <w:rPr>
                <w:rFonts w:ascii="Arial" w:hAnsi="Arial" w:cs="Arial"/>
                <w:b/>
                <w:bCs/>
                <w:sz w:val="20"/>
                <w:szCs w:val="20"/>
              </w:rPr>
              <w:t>PM</w:t>
            </w:r>
            <w:r w:rsidRPr="00C91DC5">
              <w:rPr>
                <w:rFonts w:ascii="Arial" w:hAnsi="Arial" w:cs="Arial"/>
                <w:b/>
                <w:color w:val="auto"/>
                <w:sz w:val="22"/>
                <w:szCs w:val="22"/>
                <w:vertAlign w:val="subscript"/>
              </w:rPr>
              <w:t xml:space="preserve">10 </w:t>
            </w:r>
          </w:p>
          <w:p w:rsidR="00D258B9" w:rsidRPr="00B31AD0" w:rsidRDefault="00D258B9" w:rsidP="00C91DC5">
            <w:pPr>
              <w:spacing w:line="150" w:lineRule="atLeast"/>
              <w:rPr>
                <w:rFonts w:ascii="Arial" w:hAnsi="Arial" w:cs="Arial"/>
                <w:sz w:val="20"/>
                <w:szCs w:val="20"/>
                <w:lang w:val="mk-MK"/>
              </w:rPr>
            </w:pPr>
          </w:p>
        </w:tc>
        <w:tc>
          <w:tcPr>
            <w:tcW w:w="2372" w:type="dxa"/>
          </w:tcPr>
          <w:p w:rsidR="00D258B9" w:rsidRPr="006708B2" w:rsidRDefault="00D258B9" w:rsidP="00C91DC5">
            <w:pPr>
              <w:pStyle w:val="Default"/>
              <w:spacing w:line="150" w:lineRule="atLeast"/>
              <w:jc w:val="center"/>
              <w:rPr>
                <w:rFonts w:ascii="Arial" w:hAnsi="Arial" w:cs="Arial"/>
                <w:sz w:val="20"/>
                <w:szCs w:val="20"/>
                <w:lang w:val="mk-MK"/>
              </w:rPr>
            </w:pPr>
            <w:r w:rsidRPr="00B31AD0">
              <w:rPr>
                <w:rFonts w:ascii="Arial" w:hAnsi="Arial" w:cs="Arial"/>
                <w:sz w:val="20"/>
                <w:szCs w:val="20"/>
              </w:rPr>
              <w:t xml:space="preserve">24 </w:t>
            </w:r>
            <w:r w:rsidR="006708B2">
              <w:rPr>
                <w:rFonts w:ascii="Arial" w:hAnsi="Arial" w:cs="Arial"/>
                <w:sz w:val="20"/>
                <w:szCs w:val="20"/>
                <w:lang w:val="mk-MK"/>
              </w:rPr>
              <w:t>часа</w:t>
            </w:r>
          </w:p>
        </w:tc>
        <w:tc>
          <w:tcPr>
            <w:tcW w:w="2377" w:type="dxa"/>
          </w:tcPr>
          <w:p w:rsidR="00D258B9" w:rsidRPr="00B31AD0" w:rsidRDefault="00D258B9" w:rsidP="00C91DC5">
            <w:pPr>
              <w:pStyle w:val="Default"/>
              <w:spacing w:line="150" w:lineRule="atLeast"/>
              <w:jc w:val="center"/>
              <w:rPr>
                <w:rFonts w:ascii="Arial" w:hAnsi="Arial" w:cs="Arial"/>
                <w:sz w:val="20"/>
                <w:szCs w:val="20"/>
              </w:rPr>
            </w:pPr>
            <w:r w:rsidRPr="00B31AD0">
              <w:rPr>
                <w:rFonts w:ascii="Arial" w:hAnsi="Arial" w:cs="Arial"/>
                <w:sz w:val="20"/>
                <w:szCs w:val="20"/>
              </w:rPr>
              <w:t>50 μg/m</w:t>
            </w:r>
            <w:r w:rsidRPr="00B31AD0">
              <w:rPr>
                <w:rFonts w:ascii="Arial" w:hAnsi="Arial" w:cs="Arial"/>
                <w:sz w:val="20"/>
                <w:szCs w:val="20"/>
                <w:vertAlign w:val="superscript"/>
              </w:rPr>
              <w:t>3</w:t>
            </w:r>
          </w:p>
        </w:tc>
        <w:tc>
          <w:tcPr>
            <w:tcW w:w="2396" w:type="dxa"/>
          </w:tcPr>
          <w:p w:rsidR="00D258B9" w:rsidRPr="00B31AD0" w:rsidRDefault="00D258B9" w:rsidP="00C91DC5">
            <w:pPr>
              <w:pStyle w:val="Default"/>
              <w:spacing w:line="150" w:lineRule="atLeast"/>
              <w:jc w:val="center"/>
              <w:rPr>
                <w:rFonts w:ascii="Arial" w:hAnsi="Arial" w:cs="Arial"/>
                <w:sz w:val="20"/>
                <w:szCs w:val="20"/>
              </w:rPr>
            </w:pPr>
            <w:r w:rsidRPr="00B31AD0">
              <w:rPr>
                <w:rFonts w:ascii="Arial" w:hAnsi="Arial" w:cs="Arial"/>
                <w:sz w:val="20"/>
                <w:szCs w:val="20"/>
              </w:rPr>
              <w:t>35</w:t>
            </w:r>
          </w:p>
        </w:tc>
      </w:tr>
      <w:tr w:rsidR="006708B2" w:rsidRPr="00B31AD0" w:rsidTr="006708B2">
        <w:tc>
          <w:tcPr>
            <w:tcW w:w="2386" w:type="dxa"/>
            <w:vMerge/>
          </w:tcPr>
          <w:p w:rsidR="00D258B9" w:rsidRPr="00B31AD0" w:rsidRDefault="00D258B9" w:rsidP="00C91DC5">
            <w:pPr>
              <w:spacing w:line="150" w:lineRule="atLeast"/>
              <w:rPr>
                <w:rFonts w:ascii="Arial" w:hAnsi="Arial" w:cs="Arial"/>
                <w:sz w:val="20"/>
                <w:szCs w:val="20"/>
                <w:lang w:val="mk-MK"/>
              </w:rPr>
            </w:pPr>
          </w:p>
        </w:tc>
        <w:tc>
          <w:tcPr>
            <w:tcW w:w="2372" w:type="dxa"/>
          </w:tcPr>
          <w:p w:rsidR="00D258B9" w:rsidRPr="006708B2" w:rsidRDefault="00D258B9" w:rsidP="00C91DC5">
            <w:pPr>
              <w:pStyle w:val="Default"/>
              <w:spacing w:line="150" w:lineRule="atLeast"/>
              <w:jc w:val="center"/>
              <w:rPr>
                <w:rFonts w:ascii="Arial" w:hAnsi="Arial" w:cs="Arial"/>
                <w:sz w:val="20"/>
                <w:szCs w:val="20"/>
                <w:lang w:val="mk-MK"/>
              </w:rPr>
            </w:pPr>
            <w:r w:rsidRPr="00B31AD0">
              <w:rPr>
                <w:rFonts w:ascii="Arial" w:hAnsi="Arial" w:cs="Arial"/>
                <w:sz w:val="20"/>
                <w:szCs w:val="20"/>
              </w:rPr>
              <w:t xml:space="preserve">1 </w:t>
            </w:r>
            <w:r w:rsidR="006708B2">
              <w:rPr>
                <w:rFonts w:ascii="Arial" w:hAnsi="Arial" w:cs="Arial"/>
                <w:sz w:val="20"/>
                <w:szCs w:val="20"/>
                <w:lang w:val="mk-MK"/>
              </w:rPr>
              <w:t>година</w:t>
            </w:r>
          </w:p>
        </w:tc>
        <w:tc>
          <w:tcPr>
            <w:tcW w:w="2377" w:type="dxa"/>
          </w:tcPr>
          <w:p w:rsidR="00D258B9" w:rsidRPr="00B31AD0" w:rsidRDefault="00D258B9" w:rsidP="00C91DC5">
            <w:pPr>
              <w:pStyle w:val="Default"/>
              <w:spacing w:line="150" w:lineRule="atLeast"/>
              <w:jc w:val="center"/>
              <w:rPr>
                <w:rFonts w:ascii="Arial" w:hAnsi="Arial" w:cs="Arial"/>
                <w:sz w:val="20"/>
                <w:szCs w:val="20"/>
              </w:rPr>
            </w:pPr>
            <w:r w:rsidRPr="00B31AD0">
              <w:rPr>
                <w:rFonts w:ascii="Arial" w:hAnsi="Arial" w:cs="Arial"/>
                <w:sz w:val="20"/>
                <w:szCs w:val="20"/>
              </w:rPr>
              <w:t>40 μg/m</w:t>
            </w:r>
            <w:r w:rsidRPr="00B31AD0">
              <w:rPr>
                <w:rFonts w:ascii="Arial" w:hAnsi="Arial" w:cs="Arial"/>
                <w:sz w:val="20"/>
                <w:szCs w:val="20"/>
                <w:vertAlign w:val="superscript"/>
              </w:rPr>
              <w:t>3</w:t>
            </w:r>
          </w:p>
        </w:tc>
        <w:tc>
          <w:tcPr>
            <w:tcW w:w="2396" w:type="dxa"/>
          </w:tcPr>
          <w:p w:rsidR="00D258B9" w:rsidRPr="00B31AD0" w:rsidRDefault="00D258B9" w:rsidP="00C91DC5">
            <w:pPr>
              <w:pStyle w:val="Default"/>
              <w:spacing w:line="150" w:lineRule="atLeast"/>
              <w:jc w:val="center"/>
              <w:rPr>
                <w:rFonts w:ascii="Arial" w:hAnsi="Arial" w:cs="Arial"/>
                <w:sz w:val="20"/>
                <w:szCs w:val="20"/>
              </w:rPr>
            </w:pPr>
            <w:r w:rsidRPr="00B31AD0">
              <w:rPr>
                <w:rFonts w:ascii="Arial" w:hAnsi="Arial" w:cs="Arial"/>
                <w:sz w:val="20"/>
                <w:szCs w:val="20"/>
              </w:rPr>
              <w:t>0</w:t>
            </w:r>
          </w:p>
        </w:tc>
      </w:tr>
      <w:tr w:rsidR="006708B2" w:rsidRPr="00B31AD0" w:rsidTr="006708B2">
        <w:tc>
          <w:tcPr>
            <w:tcW w:w="2386" w:type="dxa"/>
          </w:tcPr>
          <w:p w:rsidR="00B31AD0" w:rsidRPr="00B31AD0" w:rsidRDefault="00B31AD0" w:rsidP="00C91DC5">
            <w:pPr>
              <w:spacing w:line="150" w:lineRule="atLeast"/>
              <w:rPr>
                <w:rFonts w:ascii="Arial" w:hAnsi="Arial" w:cs="Arial"/>
                <w:b/>
                <w:sz w:val="20"/>
                <w:szCs w:val="20"/>
                <w:lang w:val="en-US"/>
              </w:rPr>
            </w:pPr>
            <w:r w:rsidRPr="00B31AD0">
              <w:rPr>
                <w:rFonts w:ascii="Arial" w:hAnsi="Arial" w:cs="Arial"/>
                <w:b/>
                <w:sz w:val="20"/>
                <w:szCs w:val="20"/>
                <w:lang w:val="en-US"/>
              </w:rPr>
              <w:t>PM</w:t>
            </w:r>
            <w:r w:rsidRPr="00C91DC5">
              <w:rPr>
                <w:rFonts w:ascii="Arial" w:hAnsi="Arial" w:cs="Arial"/>
                <w:b/>
                <w:sz w:val="22"/>
                <w:szCs w:val="22"/>
                <w:vertAlign w:val="subscript"/>
              </w:rPr>
              <w:t>2,5</w:t>
            </w:r>
          </w:p>
        </w:tc>
        <w:tc>
          <w:tcPr>
            <w:tcW w:w="2372" w:type="dxa"/>
          </w:tcPr>
          <w:p w:rsidR="00B31AD0" w:rsidRPr="006708B2" w:rsidRDefault="00B31AD0" w:rsidP="00C91DC5">
            <w:pPr>
              <w:pStyle w:val="Default"/>
              <w:spacing w:line="150" w:lineRule="atLeast"/>
              <w:jc w:val="center"/>
              <w:rPr>
                <w:rFonts w:ascii="Arial" w:hAnsi="Arial" w:cs="Arial"/>
                <w:sz w:val="20"/>
                <w:szCs w:val="20"/>
                <w:lang w:val="mk-MK"/>
              </w:rPr>
            </w:pPr>
            <w:r w:rsidRPr="00B31AD0">
              <w:rPr>
                <w:rFonts w:ascii="Arial" w:hAnsi="Arial" w:cs="Arial"/>
                <w:sz w:val="20"/>
                <w:szCs w:val="20"/>
              </w:rPr>
              <w:t xml:space="preserve">1 </w:t>
            </w:r>
            <w:r w:rsidR="006708B2">
              <w:rPr>
                <w:rFonts w:ascii="Arial" w:hAnsi="Arial" w:cs="Arial"/>
                <w:sz w:val="20"/>
                <w:szCs w:val="20"/>
                <w:lang w:val="mk-MK"/>
              </w:rPr>
              <w:t>година</w:t>
            </w:r>
          </w:p>
        </w:tc>
        <w:tc>
          <w:tcPr>
            <w:tcW w:w="2377" w:type="dxa"/>
          </w:tcPr>
          <w:p w:rsidR="00B31AD0" w:rsidRPr="00B31AD0" w:rsidRDefault="00B31AD0" w:rsidP="00C91DC5">
            <w:pPr>
              <w:pStyle w:val="Default"/>
              <w:spacing w:line="150" w:lineRule="atLeast"/>
              <w:jc w:val="center"/>
              <w:rPr>
                <w:rFonts w:ascii="Arial" w:hAnsi="Arial" w:cs="Arial"/>
                <w:sz w:val="20"/>
                <w:szCs w:val="20"/>
              </w:rPr>
            </w:pPr>
            <w:r w:rsidRPr="00B31AD0">
              <w:rPr>
                <w:rFonts w:ascii="Arial" w:hAnsi="Arial" w:cs="Arial"/>
                <w:sz w:val="20"/>
                <w:szCs w:val="20"/>
              </w:rPr>
              <w:t>25 μg/m</w:t>
            </w:r>
            <w:r w:rsidRPr="00B31AD0">
              <w:rPr>
                <w:rFonts w:ascii="Arial" w:hAnsi="Arial" w:cs="Arial"/>
                <w:sz w:val="20"/>
                <w:szCs w:val="20"/>
                <w:vertAlign w:val="superscript"/>
              </w:rPr>
              <w:t>3</w:t>
            </w:r>
          </w:p>
        </w:tc>
        <w:tc>
          <w:tcPr>
            <w:tcW w:w="2396" w:type="dxa"/>
          </w:tcPr>
          <w:p w:rsidR="00B31AD0" w:rsidRPr="00B31AD0" w:rsidRDefault="00B31AD0" w:rsidP="00C91DC5">
            <w:pPr>
              <w:pStyle w:val="Default"/>
              <w:spacing w:line="150" w:lineRule="atLeast"/>
              <w:jc w:val="center"/>
              <w:rPr>
                <w:rFonts w:ascii="Arial" w:hAnsi="Arial" w:cs="Arial"/>
                <w:sz w:val="20"/>
                <w:szCs w:val="20"/>
              </w:rPr>
            </w:pPr>
            <w:r w:rsidRPr="00B31AD0">
              <w:rPr>
                <w:rFonts w:ascii="Arial" w:hAnsi="Arial" w:cs="Arial"/>
                <w:sz w:val="20"/>
                <w:szCs w:val="20"/>
              </w:rPr>
              <w:t>0</w:t>
            </w:r>
          </w:p>
        </w:tc>
      </w:tr>
    </w:tbl>
    <w:p w:rsidR="001B64E4" w:rsidRDefault="006708B2" w:rsidP="006708B2">
      <w:pPr>
        <w:spacing w:before="120" w:line="320" w:lineRule="exact"/>
        <w:jc w:val="both"/>
        <w:rPr>
          <w:rFonts w:ascii="Arial" w:hAnsi="Arial" w:cs="Arial"/>
          <w:lang w:val="mk-MK"/>
        </w:rPr>
      </w:pPr>
      <w:r w:rsidRPr="006708B2">
        <w:rPr>
          <w:rFonts w:ascii="Arial" w:hAnsi="Arial" w:cs="Arial"/>
          <w:lang w:val="mk-MK"/>
        </w:rPr>
        <w:t>Влијанијата од фугитивната емисија на испарливи органски компоненти од нанесување наасфалтна</w:t>
      </w:r>
      <w:r>
        <w:rPr>
          <w:rFonts w:ascii="Arial" w:hAnsi="Arial" w:cs="Arial"/>
          <w:lang w:val="mk-MK"/>
        </w:rPr>
        <w:t>та</w:t>
      </w:r>
      <w:r w:rsidRPr="006708B2">
        <w:rPr>
          <w:rFonts w:ascii="Arial" w:hAnsi="Arial" w:cs="Arial"/>
          <w:lang w:val="mk-MK"/>
        </w:rPr>
        <w:t xml:space="preserve"> мешавина ќе имаат помало влијание поради тоа што овиесоединенија се лесно испарливи и кратко време се задржуваат во воздухот</w:t>
      </w:r>
      <w:r w:rsidR="001B64E4" w:rsidRPr="000F50EE">
        <w:rPr>
          <w:rFonts w:ascii="Arial" w:hAnsi="Arial" w:cs="Arial"/>
          <w:lang w:val="mk-MK"/>
        </w:rPr>
        <w:t>.</w:t>
      </w:r>
    </w:p>
    <w:p w:rsidR="00954237" w:rsidRPr="00F13979" w:rsidRDefault="006708B2" w:rsidP="006708B2">
      <w:pPr>
        <w:spacing w:before="120" w:line="320" w:lineRule="exact"/>
        <w:jc w:val="both"/>
        <w:rPr>
          <w:rFonts w:ascii="Arial" w:hAnsi="Arial" w:cs="Arial"/>
          <w:lang w:val="en-US"/>
        </w:rPr>
      </w:pPr>
      <w:r w:rsidRPr="006708B2">
        <w:rPr>
          <w:rFonts w:ascii="Arial" w:hAnsi="Arial" w:cs="Arial"/>
          <w:lang w:val="mk-MK"/>
        </w:rPr>
        <w:t>Сите емисии во воздухот ќе бидат локално и навремено ограничени.Со оглед на конфигурацијата на теренот не се очекува голема дисперзија на загадувачите. Бидејќи квалитетот на воздухот во областа каде што активностите за рехабилитација ќе се одвиваат е добар, доколку се спроведат препораките од Планот за управување со животната средина (ЕМП), не се очекуваат значителни влијанија од емисиите во воздухот во подготвителната и конструктивната фаза.</w:t>
      </w:r>
    </w:p>
    <w:p w:rsidR="00954237" w:rsidRPr="00A94927" w:rsidRDefault="006708B2" w:rsidP="00174C94">
      <w:pPr>
        <w:spacing w:before="120" w:line="320" w:lineRule="exact"/>
        <w:jc w:val="both"/>
        <w:rPr>
          <w:rFonts w:ascii="Arial" w:hAnsi="Arial" w:cs="Arial"/>
          <w:lang w:val="en-US"/>
        </w:rPr>
      </w:pPr>
      <w:r w:rsidRPr="006708B2">
        <w:rPr>
          <w:rFonts w:ascii="Arial" w:hAnsi="Arial" w:cs="Arial"/>
          <w:lang w:val="mk-MK"/>
        </w:rPr>
        <w:t>За време на експлоатацијата на патот, ќе бидат предизвикани емисии во воздухот од издувните гасови од возилата што ќе се користат на патот.</w:t>
      </w:r>
      <w:r w:rsidR="00174C94" w:rsidRPr="00174C94">
        <w:rPr>
          <w:rFonts w:ascii="Arial" w:hAnsi="Arial" w:cs="Arial"/>
          <w:lang w:val="mk-MK"/>
        </w:rPr>
        <w:t>Составот на издувните гасови ќе биде сличен на оние што се емитираат во конструктивната фаза:SO</w:t>
      </w:r>
      <w:r w:rsidR="00174C94" w:rsidRPr="00F2327D">
        <w:rPr>
          <w:rFonts w:ascii="Arial" w:hAnsi="Arial" w:cs="Arial"/>
          <w:vertAlign w:val="subscript"/>
          <w:lang w:val="mk-MK"/>
        </w:rPr>
        <w:t>2</w:t>
      </w:r>
      <w:r w:rsidR="00174C94" w:rsidRPr="00174C94">
        <w:rPr>
          <w:rFonts w:ascii="Arial" w:hAnsi="Arial" w:cs="Arial"/>
          <w:lang w:val="mk-MK"/>
        </w:rPr>
        <w:t>, NOx, CO, PM10, не согорени јаглеводороди, бензен и други ароматични јаглеводороди.Составот и количините ќе зависи од видот на горивата и техничката коректност на возилата што ќе го користат патот.Имајќи предвид дека не се очекува зголемување на интензитетот на сообраќајот, се смета дека емисиите во воздухот од оперативната фаза се исти како и сегашните.</w:t>
      </w:r>
    </w:p>
    <w:p w:rsidR="008977EE" w:rsidRPr="000F50EE" w:rsidRDefault="001D7184" w:rsidP="00174C94">
      <w:pPr>
        <w:pStyle w:val="Heading2"/>
        <w:rPr>
          <w:rFonts w:cs="Arial"/>
          <w:i w:val="0"/>
          <w:sz w:val="24"/>
          <w:szCs w:val="24"/>
          <w:lang w:val="mk-MK" w:eastAsia="en-US"/>
        </w:rPr>
      </w:pPr>
      <w:bookmarkStart w:id="27" w:name="_Toc9246281"/>
      <w:r>
        <w:rPr>
          <w:rFonts w:cs="Arial"/>
          <w:i w:val="0"/>
          <w:sz w:val="24"/>
          <w:szCs w:val="24"/>
          <w:lang w:val="mk-MK" w:eastAsia="en-US"/>
        </w:rPr>
        <w:t xml:space="preserve">5.2  </w:t>
      </w:r>
      <w:r w:rsidR="00174C94" w:rsidRPr="00174C94">
        <w:rPr>
          <w:rFonts w:cs="Arial"/>
          <w:i w:val="0"/>
          <w:sz w:val="24"/>
          <w:szCs w:val="24"/>
          <w:lang w:val="mk-MK" w:eastAsia="en-US"/>
        </w:rPr>
        <w:t>Загадување на вода</w:t>
      </w:r>
      <w:bookmarkEnd w:id="27"/>
    </w:p>
    <w:p w:rsidR="005400BC" w:rsidRPr="00A05EBE" w:rsidRDefault="00174C94" w:rsidP="00174C94">
      <w:pPr>
        <w:spacing w:before="120" w:line="320" w:lineRule="exact"/>
        <w:jc w:val="both"/>
        <w:rPr>
          <w:rFonts w:ascii="Arial" w:hAnsi="Arial" w:cs="Arial"/>
          <w:lang w:val="en-US"/>
        </w:rPr>
      </w:pPr>
      <w:r w:rsidRPr="00174C94">
        <w:rPr>
          <w:rFonts w:ascii="Arial" w:hAnsi="Arial" w:cs="Arial"/>
          <w:lang w:val="mk-MK"/>
        </w:rPr>
        <w:t>Загадувањето на водите за време на рехабилитацијата на делницата може да биде физичко, хемиско и биолошко.</w:t>
      </w:r>
    </w:p>
    <w:p w:rsidR="00B31AD0" w:rsidRPr="00A05EBE" w:rsidRDefault="00495BFF" w:rsidP="00F75C69">
      <w:pPr>
        <w:spacing w:before="120" w:line="320" w:lineRule="exact"/>
        <w:jc w:val="both"/>
        <w:rPr>
          <w:rFonts w:ascii="Arial" w:hAnsi="Arial" w:cs="Arial"/>
          <w:lang w:val="mk-MK"/>
        </w:rPr>
      </w:pPr>
      <w:r w:rsidRPr="00495BFF">
        <w:rPr>
          <w:rFonts w:ascii="Arial" w:hAnsi="Arial" w:cs="Arial"/>
          <w:lang w:val="mk-MK"/>
        </w:rPr>
        <w:t xml:space="preserve">Физичкото загадување е докажано со присуство на цврсти честички од остатоци од земја, песок, цврсти честички од триење на гумите, остатоци од катастрофи итн. Физичкото загадување од течен материјал значи присуство на масти и масла.Цврстите честички се таложат во риголите и во каналите за одвод откако ќе се отстранат од патната површината, при што може да ги заглават, додека мастите и маслата пливаат на површината и стигнуваат до </w:t>
      </w:r>
      <w:r w:rsidR="00F75C69">
        <w:rPr>
          <w:rFonts w:ascii="Arial" w:hAnsi="Arial" w:cs="Arial"/>
          <w:lang w:val="mk-MK"/>
        </w:rPr>
        <w:t>реципиентот</w:t>
      </w:r>
      <w:r w:rsidRPr="00495BFF">
        <w:rPr>
          <w:rFonts w:ascii="Arial" w:hAnsi="Arial" w:cs="Arial"/>
          <w:lang w:val="mk-MK"/>
        </w:rPr>
        <w:t>.</w:t>
      </w:r>
      <w:r w:rsidR="00F75C69" w:rsidRPr="00F75C69">
        <w:rPr>
          <w:rFonts w:ascii="Arial" w:hAnsi="Arial" w:cs="Arial"/>
          <w:lang w:val="mk-MK"/>
        </w:rPr>
        <w:t>Потоа тие создаваат филм кој го спречува снабдувањето со кислород во водотекот, што пак го спречува нормалниот развој на био-светот во реципиентот.</w:t>
      </w:r>
    </w:p>
    <w:p w:rsidR="00B31AD0" w:rsidRPr="00A05EBE" w:rsidRDefault="00F75C69" w:rsidP="00F75C69">
      <w:pPr>
        <w:spacing w:before="120" w:line="320" w:lineRule="exact"/>
        <w:jc w:val="both"/>
        <w:rPr>
          <w:rFonts w:ascii="Arial" w:hAnsi="Arial" w:cs="Arial"/>
          <w:lang w:val="mk-MK"/>
        </w:rPr>
      </w:pPr>
      <w:r w:rsidRPr="00F75C69">
        <w:rPr>
          <w:rFonts w:ascii="Arial" w:hAnsi="Arial" w:cs="Arial"/>
          <w:lang w:val="mk-MK"/>
        </w:rPr>
        <w:t>Хемиското загадување е резултат на распаѓањето на загадувачите во воздухот.Тие загадувачи доаѓаат од издувните гасови од градежните машини и возилата.Хемиското загадување може да се види како силно кисел, слабо кисел, неутрален медиум и сите варијации од силно алкален до силно кисел медиум.</w:t>
      </w:r>
    </w:p>
    <w:p w:rsidR="00B31AD0" w:rsidRPr="00A05EBE" w:rsidRDefault="00F75C69" w:rsidP="00F75C69">
      <w:pPr>
        <w:spacing w:before="120" w:line="320" w:lineRule="exact"/>
        <w:jc w:val="both"/>
        <w:rPr>
          <w:rFonts w:ascii="Arial" w:hAnsi="Arial" w:cs="Arial"/>
          <w:lang w:val="mk-MK"/>
        </w:rPr>
      </w:pPr>
      <w:r w:rsidRPr="00F75C69">
        <w:rPr>
          <w:rFonts w:ascii="Arial" w:hAnsi="Arial" w:cs="Arial"/>
          <w:lang w:val="mk-MK"/>
        </w:rPr>
        <w:t>Билошкото загадување е последица од распаѓањето на органиските материјали кои се користат како храна од страна на различни микроорганизми.Тие можат да бидат резултат од отпадот од храна од несовесни учесници во сообраќајот, од лисја расфрлани од ветрот и други биоразградливи отпадоци, пердуви или друг материјал присутен во блиската околина.</w:t>
      </w:r>
    </w:p>
    <w:p w:rsidR="00B31AD0" w:rsidRPr="00A05EBE" w:rsidRDefault="00F75C69" w:rsidP="00F75005">
      <w:pPr>
        <w:pStyle w:val="ListParagraph"/>
        <w:spacing w:before="120" w:line="320" w:lineRule="exact"/>
        <w:ind w:left="0"/>
        <w:jc w:val="both"/>
        <w:rPr>
          <w:rFonts w:ascii="Arial" w:hAnsi="Arial" w:cs="Arial"/>
          <w:szCs w:val="24"/>
          <w:lang w:val="mk-MK"/>
        </w:rPr>
      </w:pPr>
      <w:r w:rsidRPr="00F75005">
        <w:rPr>
          <w:rFonts w:ascii="Arial" w:hAnsi="Arial" w:cs="Arial"/>
          <w:szCs w:val="24"/>
          <w:lang w:val="mk-MK"/>
        </w:rPr>
        <w:t xml:space="preserve">Механичките нечистотии предизвикани од измивање на земјата со силен дожд и проток на површински води ќе предизвикаат пополнување на </w:t>
      </w:r>
      <w:r w:rsidR="00F75005" w:rsidRPr="00F75005">
        <w:rPr>
          <w:rFonts w:ascii="Arial" w:hAnsi="Arial" w:cs="Arial"/>
          <w:szCs w:val="24"/>
          <w:lang w:val="mk-MK"/>
        </w:rPr>
        <w:t>дното</w:t>
      </w:r>
      <w:r w:rsidRPr="00F75005">
        <w:rPr>
          <w:rFonts w:ascii="Arial" w:hAnsi="Arial" w:cs="Arial"/>
          <w:szCs w:val="24"/>
          <w:lang w:val="mk-MK"/>
        </w:rPr>
        <w:t xml:space="preserve"> и нејасност на водите, со што ќе се намали </w:t>
      </w:r>
      <w:r w:rsidR="00F75005" w:rsidRPr="00F75005">
        <w:rPr>
          <w:rFonts w:ascii="Arial" w:hAnsi="Arial" w:cs="Arial"/>
          <w:szCs w:val="24"/>
          <w:lang w:val="mk-MK"/>
        </w:rPr>
        <w:t>навлегувањето</w:t>
      </w:r>
      <w:r w:rsidRPr="00F75005">
        <w:rPr>
          <w:rFonts w:ascii="Arial" w:hAnsi="Arial" w:cs="Arial"/>
          <w:szCs w:val="24"/>
          <w:lang w:val="mk-MK"/>
        </w:rPr>
        <w:t xml:space="preserve"> на светлината во поголеми длабочини и ќе се променат условите за живот во изданокот.</w:t>
      </w:r>
      <w:r w:rsidR="00F75005" w:rsidRPr="00F75005">
        <w:rPr>
          <w:rFonts w:ascii="Arial" w:hAnsi="Arial" w:cs="Arial"/>
          <w:szCs w:val="24"/>
          <w:lang w:val="mk-MK"/>
        </w:rPr>
        <w:t>Промената на квалитетот на површинските и подземните води може да влијае на вообичаеното користење на водата за различни цели од страна на населението и индустриските капацитети.</w:t>
      </w:r>
    </w:p>
    <w:p w:rsidR="00B31AD0" w:rsidRPr="00A05EBE" w:rsidRDefault="00F75005" w:rsidP="00F75005">
      <w:pPr>
        <w:pStyle w:val="ListParagraph"/>
        <w:spacing w:before="120" w:line="320" w:lineRule="exact"/>
        <w:ind w:left="0"/>
        <w:jc w:val="both"/>
        <w:rPr>
          <w:rFonts w:ascii="Arial" w:hAnsi="Arial" w:cs="Arial"/>
          <w:szCs w:val="24"/>
          <w:lang w:val="en-AU"/>
        </w:rPr>
      </w:pPr>
      <w:r w:rsidRPr="00F75005">
        <w:rPr>
          <w:rFonts w:ascii="Arial" w:hAnsi="Arial" w:cs="Arial"/>
          <w:szCs w:val="24"/>
          <w:lang w:val="mk-MK"/>
        </w:rPr>
        <w:t>Најопасните загадувачи на површинските и подземните води се тешко разградливите компоненти на органска материја и штетните метали.</w:t>
      </w:r>
    </w:p>
    <w:p w:rsidR="005400BC" w:rsidRPr="00A05EBE" w:rsidRDefault="00F75005" w:rsidP="00F75005">
      <w:pPr>
        <w:autoSpaceDE w:val="0"/>
        <w:autoSpaceDN w:val="0"/>
        <w:adjustRightInd w:val="0"/>
        <w:spacing w:before="120" w:line="320" w:lineRule="exact"/>
        <w:jc w:val="both"/>
        <w:rPr>
          <w:rFonts w:ascii="Arial" w:hAnsi="Arial" w:cs="Arial"/>
          <w:color w:val="000000"/>
          <w:lang w:val="mk-MK" w:eastAsia="ru-RU"/>
        </w:rPr>
      </w:pPr>
      <w:r w:rsidRPr="00F75005">
        <w:rPr>
          <w:rFonts w:ascii="Arial" w:hAnsi="Arial" w:cs="Arial"/>
          <w:color w:val="000000"/>
          <w:lang w:val="mk-MK" w:eastAsia="ru-RU"/>
        </w:rPr>
        <w:t xml:space="preserve">Камповите за работниците и местата за одржување и чистење на механизацијата се потенцијални загадувачи, преку фекалните отпадни води, цврстиот отпад и несоодветното одржување и чистење на механизацијата. </w:t>
      </w:r>
    </w:p>
    <w:p w:rsidR="005400BC" w:rsidRPr="00A05EBE" w:rsidRDefault="00F75005" w:rsidP="00F75005">
      <w:pPr>
        <w:autoSpaceDE w:val="0"/>
        <w:autoSpaceDN w:val="0"/>
        <w:adjustRightInd w:val="0"/>
        <w:spacing w:before="120" w:line="320" w:lineRule="exact"/>
        <w:jc w:val="both"/>
        <w:rPr>
          <w:rFonts w:ascii="Arial" w:hAnsi="Arial" w:cs="Arial"/>
          <w:color w:val="000000"/>
          <w:lang w:val="mk-MK" w:eastAsia="ru-RU"/>
        </w:rPr>
      </w:pPr>
      <w:r w:rsidRPr="00F75005">
        <w:rPr>
          <w:rFonts w:ascii="Arial" w:hAnsi="Arial" w:cs="Arial"/>
          <w:color w:val="000000"/>
          <w:lang w:val="mk-MK" w:eastAsia="ru-RU"/>
        </w:rPr>
        <w:t>При извршувањето на градежните активности можно е да се емитираат атмосферските води и незначително количество санитарни води кои ќе го произведуваат вработените при одржувањето на хигиената.</w:t>
      </w:r>
    </w:p>
    <w:p w:rsidR="005400BC" w:rsidRPr="00A05EBE" w:rsidRDefault="00F75005" w:rsidP="00F75005">
      <w:pPr>
        <w:autoSpaceDE w:val="0"/>
        <w:autoSpaceDN w:val="0"/>
        <w:adjustRightInd w:val="0"/>
        <w:spacing w:before="120" w:line="320" w:lineRule="exact"/>
        <w:jc w:val="both"/>
        <w:rPr>
          <w:rFonts w:ascii="Arial" w:hAnsi="Arial" w:cs="Arial"/>
          <w:color w:val="000000"/>
          <w:lang w:val="mk-MK" w:eastAsia="ru-RU"/>
        </w:rPr>
      </w:pPr>
      <w:r w:rsidRPr="00F75005">
        <w:rPr>
          <w:rFonts w:ascii="Arial" w:hAnsi="Arial" w:cs="Arial"/>
          <w:color w:val="000000"/>
          <w:lang w:val="mk-MK" w:eastAsia="ru-RU"/>
        </w:rPr>
        <w:t>Во текот на градежните активности, вработените ќе произведуваат отпадни води додека одржуваат хигиена (миење на раце) и освежување во летниот период.Количината на произведена отпадна вода ќе е минимална.</w:t>
      </w:r>
    </w:p>
    <w:p w:rsidR="005400BC" w:rsidRPr="00A05EBE" w:rsidRDefault="00F75005" w:rsidP="00F75005">
      <w:pPr>
        <w:pStyle w:val="ListParagraph"/>
        <w:spacing w:before="120" w:line="320" w:lineRule="exact"/>
        <w:ind w:left="0"/>
        <w:jc w:val="both"/>
        <w:rPr>
          <w:rFonts w:ascii="Arial" w:hAnsi="Arial" w:cs="Arial"/>
          <w:szCs w:val="24"/>
          <w:lang w:val="en-AU"/>
        </w:rPr>
      </w:pPr>
      <w:r w:rsidRPr="00F75005">
        <w:rPr>
          <w:rFonts w:ascii="Arial" w:hAnsi="Arial" w:cs="Arial"/>
          <w:color w:val="000000"/>
          <w:szCs w:val="24"/>
          <w:lang w:val="mk-MK" w:eastAsia="ru-RU"/>
        </w:rPr>
        <w:t>Загадување на подземните води може да се случат во случај на несреќа.Сите овие негативни влијанија кои може да се појават за време на рехабилитацијата на делницата ќе бидат минимизирани за сите мерки кои ќе бидат соодветно испланирани со Планот за мониторинг како составен дел од проектната документација за остварување на проектот.</w:t>
      </w:r>
    </w:p>
    <w:p w:rsidR="00687F88" w:rsidRDefault="00434BAF" w:rsidP="00D67C56">
      <w:pPr>
        <w:spacing w:before="120" w:line="320" w:lineRule="exact"/>
        <w:jc w:val="both"/>
        <w:rPr>
          <w:rFonts w:ascii="Arial" w:hAnsi="Arial" w:cs="Arial"/>
          <w:lang w:val="mk-MK"/>
        </w:rPr>
      </w:pPr>
      <w:r w:rsidRPr="00434BAF">
        <w:rPr>
          <w:rFonts w:ascii="Arial" w:hAnsi="Arial" w:cs="Arial"/>
          <w:lang w:val="mk-MK"/>
        </w:rPr>
        <w:t>Најблиски</w:t>
      </w:r>
      <w:r w:rsidR="00714512">
        <w:rPr>
          <w:rFonts w:ascii="Arial" w:hAnsi="Arial" w:cs="Arial"/>
          <w:lang w:val="mk-MK"/>
        </w:rPr>
        <w:t xml:space="preserve">от водотек до трасата </w:t>
      </w:r>
      <w:r w:rsidRPr="00434BAF">
        <w:rPr>
          <w:rFonts w:ascii="Arial" w:hAnsi="Arial" w:cs="Arial"/>
          <w:lang w:val="mk-MK"/>
        </w:rPr>
        <w:t xml:space="preserve">е реката </w:t>
      </w:r>
      <w:r w:rsidR="00714512">
        <w:rPr>
          <w:rFonts w:ascii="Arial" w:hAnsi="Arial" w:cs="Arial"/>
          <w:lang w:val="mk-MK"/>
        </w:rPr>
        <w:t>Вардар</w:t>
      </w:r>
      <w:r w:rsidR="00714512" w:rsidRPr="00714512">
        <w:rPr>
          <w:rFonts w:ascii="Arial" w:hAnsi="Arial" w:cs="Arial"/>
          <w:lang w:val="mk-MK"/>
        </w:rPr>
        <w:t>кој</w:t>
      </w:r>
      <w:r w:rsidR="00714512">
        <w:rPr>
          <w:rFonts w:ascii="Arial" w:hAnsi="Arial" w:cs="Arial"/>
          <w:lang w:val="mk-MK"/>
        </w:rPr>
        <w:t>а</w:t>
      </w:r>
      <w:r w:rsidR="00714512" w:rsidRPr="00714512">
        <w:rPr>
          <w:rFonts w:ascii="Arial" w:hAnsi="Arial" w:cs="Arial"/>
          <w:lang w:val="mk-MK"/>
        </w:rPr>
        <w:t xml:space="preserve"> поминува низ предметн</w:t>
      </w:r>
      <w:r w:rsidR="00714512">
        <w:rPr>
          <w:rFonts w:ascii="Arial" w:hAnsi="Arial" w:cs="Arial"/>
          <w:lang w:val="mk-MK"/>
        </w:rPr>
        <w:t>ата секција пред градот Гевгелија</w:t>
      </w:r>
      <w:r w:rsidRPr="00434BAF">
        <w:rPr>
          <w:rFonts w:ascii="Arial" w:hAnsi="Arial" w:cs="Arial"/>
          <w:lang w:val="mk-MK"/>
        </w:rPr>
        <w:t xml:space="preserve">. </w:t>
      </w:r>
    </w:p>
    <w:p w:rsidR="00460D2E" w:rsidRPr="00A05EBE" w:rsidRDefault="00D67C56" w:rsidP="00D67C56">
      <w:pPr>
        <w:spacing w:before="120" w:line="320" w:lineRule="exact"/>
        <w:jc w:val="both"/>
        <w:rPr>
          <w:rFonts w:ascii="Arial" w:hAnsi="Arial" w:cs="Arial"/>
          <w:lang w:val="en-US"/>
        </w:rPr>
      </w:pPr>
      <w:r w:rsidRPr="00D67C56">
        <w:rPr>
          <w:rFonts w:ascii="Arial" w:hAnsi="Arial" w:cs="Arial"/>
          <w:lang w:val="mk-MK"/>
        </w:rPr>
        <w:t>Со цел да се избегне загадување на водата треба да се следат препораките наведени во ЕМП.</w:t>
      </w:r>
    </w:p>
    <w:p w:rsidR="008977EE" w:rsidRPr="00CA1010" w:rsidRDefault="001D7184" w:rsidP="00D67C56">
      <w:pPr>
        <w:pStyle w:val="Heading2"/>
        <w:rPr>
          <w:rFonts w:cs="Arial"/>
          <w:sz w:val="24"/>
          <w:szCs w:val="24"/>
          <w:lang w:val="en-US" w:eastAsia="en-US"/>
        </w:rPr>
      </w:pPr>
      <w:bookmarkStart w:id="28" w:name="_Toc9246282"/>
      <w:r>
        <w:rPr>
          <w:rFonts w:cs="Arial"/>
          <w:i w:val="0"/>
          <w:sz w:val="24"/>
          <w:szCs w:val="24"/>
          <w:lang w:val="mk-MK" w:eastAsia="en-US"/>
        </w:rPr>
        <w:t xml:space="preserve">5.3  </w:t>
      </w:r>
      <w:r w:rsidR="00D67C56" w:rsidRPr="00D67C56">
        <w:rPr>
          <w:rFonts w:cs="Arial"/>
          <w:i w:val="0"/>
          <w:sz w:val="24"/>
          <w:szCs w:val="24"/>
          <w:lang w:val="mk-MK" w:eastAsia="en-US"/>
        </w:rPr>
        <w:t>Создавање отпад</w:t>
      </w:r>
      <w:bookmarkEnd w:id="28"/>
    </w:p>
    <w:p w:rsidR="00784C45" w:rsidRPr="004A28B2" w:rsidRDefault="00D67C56" w:rsidP="00D67C56">
      <w:pPr>
        <w:pStyle w:val="Default"/>
        <w:spacing w:before="120" w:line="320" w:lineRule="exact"/>
        <w:jc w:val="both"/>
        <w:rPr>
          <w:rFonts w:ascii="Arial" w:eastAsiaTheme="minorEastAsia" w:hAnsi="Arial" w:cs="Arial"/>
          <w:color w:val="auto"/>
          <w:lang w:val="en-US" w:eastAsia="mk-MK"/>
        </w:rPr>
      </w:pPr>
      <w:r w:rsidRPr="00D67C56">
        <w:rPr>
          <w:rFonts w:ascii="Arial" w:eastAsiaTheme="minorEastAsia" w:hAnsi="Arial" w:cs="Arial"/>
          <w:color w:val="auto"/>
          <w:lang w:val="mk-MK" w:eastAsia="mk-MK"/>
        </w:rPr>
        <w:t xml:space="preserve">Управувањето со отпадот е еден од најсериозните еколошки проблеми во </w:t>
      </w:r>
      <w:r>
        <w:rPr>
          <w:rFonts w:ascii="Arial" w:eastAsiaTheme="minorEastAsia" w:hAnsi="Arial" w:cs="Arial"/>
          <w:color w:val="auto"/>
          <w:lang w:val="mk-MK" w:eastAsia="mk-MK"/>
        </w:rPr>
        <w:t>земјата</w:t>
      </w:r>
      <w:r w:rsidRPr="00D67C56">
        <w:rPr>
          <w:rFonts w:ascii="Arial" w:eastAsiaTheme="minorEastAsia" w:hAnsi="Arial" w:cs="Arial"/>
          <w:color w:val="auto"/>
          <w:lang w:val="mk-MK" w:eastAsia="mk-MK"/>
        </w:rPr>
        <w:t>. Редовната служба за собирање на отпадот е ограничена само на урбаните средини, додека кај многу рурални населби се посветува многу малку внимание, 70% од вкупното урбано население добива редовна услуга за собирање отпад, додека само 20% од населението во руралните средини е покриено со услугата.</w:t>
      </w:r>
    </w:p>
    <w:p w:rsidR="00784C45" w:rsidRPr="004A28B2" w:rsidRDefault="00D67C56" w:rsidP="00D67C56">
      <w:pPr>
        <w:pStyle w:val="Default"/>
        <w:spacing w:before="120" w:line="320" w:lineRule="exact"/>
        <w:jc w:val="both"/>
        <w:rPr>
          <w:rFonts w:ascii="Arial" w:eastAsiaTheme="minorEastAsia" w:hAnsi="Arial" w:cs="Arial"/>
          <w:color w:val="auto"/>
          <w:lang w:val="en-US" w:eastAsia="mk-MK"/>
        </w:rPr>
      </w:pPr>
      <w:r w:rsidRPr="00D67C56">
        <w:rPr>
          <w:rFonts w:ascii="Arial" w:eastAsiaTheme="minorEastAsia" w:hAnsi="Arial" w:cs="Arial"/>
          <w:color w:val="auto"/>
          <w:lang w:val="mk-MK" w:eastAsia="mk-MK"/>
        </w:rPr>
        <w:t>Управувањето со комуналниот отпад е во целосна надлежност на локалната самоуправа; тоа е директно поврзано со планските документи за користење на локалното земјиште и треба да биде во согласност со националните стратешки документи - Националниот план за управување со отпад и Националната стратегија за управување со отпад и други документи со кои се планира негово управување.</w:t>
      </w:r>
    </w:p>
    <w:p w:rsidR="00784C45" w:rsidRPr="006C5C9B" w:rsidRDefault="00D67C56" w:rsidP="00D67C56">
      <w:pPr>
        <w:widowControl w:val="0"/>
        <w:autoSpaceDE w:val="0"/>
        <w:autoSpaceDN w:val="0"/>
        <w:adjustRightInd w:val="0"/>
        <w:spacing w:before="120" w:line="320" w:lineRule="exact"/>
        <w:jc w:val="both"/>
        <w:rPr>
          <w:rFonts w:ascii="Arial" w:hAnsi="Arial" w:cs="Arial"/>
          <w:lang w:val="en-US" w:eastAsia="mk-MK"/>
        </w:rPr>
      </w:pPr>
      <w:r w:rsidRPr="00D67C56">
        <w:rPr>
          <w:rFonts w:ascii="Arial" w:hAnsi="Arial" w:cs="Arial"/>
          <w:lang w:val="mk-MK" w:eastAsia="mk-MK"/>
        </w:rPr>
        <w:t>Соодветното управување со отпадот, според општоприфатените меѓународни норми, ќе го намали влијанието на отпадот врз почвата (преку неконтролирано депонирање на отпадот), подземните води (директно загадени со тек на времето од неправилно управување со отпадот) и воздухот (преку согорувањето на отпадот на отворен простор).</w:t>
      </w:r>
      <w:r w:rsidRPr="00D67C56">
        <w:rPr>
          <w:rFonts w:ascii="Arial" w:hAnsi="Arial" w:cs="Arial"/>
          <w:color w:val="000000"/>
          <w:lang w:val="mk-MK" w:eastAsia="ru-RU"/>
        </w:rPr>
        <w:t>Во случај на несреќи и истекување, горниот слој на почвата може да се контаминира со гориво, масло и мазива, што ќе претставува опасен отпад, но доколку се води соодветно нема да се контаминира почвата и подземните води.</w:t>
      </w:r>
    </w:p>
    <w:p w:rsidR="00784C45" w:rsidRDefault="00430482" w:rsidP="0029202C">
      <w:pPr>
        <w:widowControl w:val="0"/>
        <w:autoSpaceDE w:val="0"/>
        <w:autoSpaceDN w:val="0"/>
        <w:adjustRightInd w:val="0"/>
        <w:spacing w:before="120" w:line="320" w:lineRule="exact"/>
        <w:jc w:val="both"/>
        <w:rPr>
          <w:rFonts w:ascii="Arial" w:hAnsi="Arial" w:cs="Arial"/>
          <w:lang w:val="mk-MK" w:eastAsia="mk-MK"/>
        </w:rPr>
      </w:pPr>
      <w:r w:rsidRPr="00430482">
        <w:rPr>
          <w:rFonts w:ascii="Arial" w:hAnsi="Arial" w:cs="Arial"/>
          <w:lang w:val="mk-MK" w:eastAsia="mk-MK"/>
        </w:rPr>
        <w:t>Јавно комунално претпријатие (ЈКП) "</w:t>
      </w:r>
      <w:r w:rsidR="00C11125">
        <w:rPr>
          <w:rFonts w:ascii="Arial" w:hAnsi="Arial" w:cs="Arial"/>
          <w:lang w:val="mk-MK" w:eastAsia="mk-MK"/>
        </w:rPr>
        <w:t>Комуналец-Полин</w:t>
      </w:r>
      <w:r w:rsidRPr="00430482">
        <w:rPr>
          <w:rFonts w:ascii="Arial" w:hAnsi="Arial" w:cs="Arial"/>
          <w:lang w:val="mk-MK" w:eastAsia="mk-MK"/>
        </w:rPr>
        <w:t xml:space="preserve">" - </w:t>
      </w:r>
      <w:r w:rsidR="00C11125">
        <w:rPr>
          <w:rFonts w:ascii="Arial" w:hAnsi="Arial" w:cs="Arial"/>
          <w:lang w:val="mk-MK" w:eastAsia="mk-MK"/>
        </w:rPr>
        <w:t>Дојран</w:t>
      </w:r>
      <w:r w:rsidRPr="00430482">
        <w:rPr>
          <w:rFonts w:ascii="Arial" w:hAnsi="Arial" w:cs="Arial"/>
          <w:lang w:val="mk-MK" w:eastAsia="mk-MK"/>
        </w:rPr>
        <w:t xml:space="preserve"> е одговорно за собирање и отстранување на комуналниот отпад за населените места во општина </w:t>
      </w:r>
      <w:r w:rsidR="00C11125">
        <w:rPr>
          <w:rFonts w:ascii="Arial" w:hAnsi="Arial" w:cs="Arial"/>
          <w:lang w:val="mk-MK" w:eastAsia="mk-MK"/>
        </w:rPr>
        <w:t>Дојран</w:t>
      </w:r>
      <w:r w:rsidRPr="00430482">
        <w:rPr>
          <w:rFonts w:ascii="Arial" w:hAnsi="Arial" w:cs="Arial"/>
          <w:lang w:val="mk-MK" w:eastAsia="mk-MK"/>
        </w:rPr>
        <w:t xml:space="preserve">. </w:t>
      </w:r>
    </w:p>
    <w:p w:rsidR="00C11125" w:rsidRPr="004A28B2" w:rsidRDefault="00C11125" w:rsidP="0029202C">
      <w:pPr>
        <w:widowControl w:val="0"/>
        <w:autoSpaceDE w:val="0"/>
        <w:autoSpaceDN w:val="0"/>
        <w:adjustRightInd w:val="0"/>
        <w:spacing w:before="120" w:line="320" w:lineRule="exact"/>
        <w:jc w:val="both"/>
        <w:rPr>
          <w:rFonts w:ascii="Arial" w:hAnsi="Arial" w:cs="Arial"/>
          <w:lang w:eastAsia="mk-MK"/>
        </w:rPr>
      </w:pPr>
      <w:r w:rsidRPr="00C11125">
        <w:rPr>
          <w:rFonts w:ascii="Arial" w:hAnsi="Arial" w:cs="Arial"/>
          <w:lang w:eastAsia="mk-MK"/>
        </w:rPr>
        <w:t>ВоопштинаБогданци, одговорното ЈКП засобирање и депонирањенакомуналниототпад е комуналнопретпријатие "КомуналнаЧистота" - Богданци, а воградотГевгелија, кадештозавршуваделницата, одговорно ЈКП засобирање и депонирањенакомуналниототпад е комуналнотопретпријатие "Комуналец" - Гевгелија.</w:t>
      </w:r>
    </w:p>
    <w:p w:rsidR="00784C45" w:rsidRPr="004A28B2" w:rsidRDefault="0029202C" w:rsidP="0029202C">
      <w:pPr>
        <w:pStyle w:val="Default"/>
        <w:spacing w:before="120" w:line="320" w:lineRule="exact"/>
        <w:jc w:val="both"/>
        <w:rPr>
          <w:rFonts w:ascii="Arial" w:eastAsiaTheme="minorEastAsia" w:hAnsi="Arial" w:cs="Arial"/>
          <w:b/>
          <w:color w:val="auto"/>
          <w:lang w:val="en-US"/>
        </w:rPr>
      </w:pPr>
      <w:r w:rsidRPr="0029202C">
        <w:rPr>
          <w:rFonts w:ascii="Arial" w:eastAsiaTheme="minorEastAsia" w:hAnsi="Arial" w:cs="Arial"/>
          <w:b/>
          <w:color w:val="auto"/>
          <w:lang w:val="mk-MK"/>
        </w:rPr>
        <w:t>Подготвителна и конструктивна фаза</w:t>
      </w:r>
    </w:p>
    <w:p w:rsidR="006C5C9B" w:rsidRPr="004A28B2" w:rsidRDefault="0029202C" w:rsidP="0029202C">
      <w:pPr>
        <w:spacing w:before="120" w:line="320" w:lineRule="exact"/>
        <w:jc w:val="both"/>
        <w:rPr>
          <w:rFonts w:ascii="Arial" w:hAnsi="Arial" w:cs="Arial"/>
        </w:rPr>
      </w:pPr>
      <w:r w:rsidRPr="0029202C">
        <w:rPr>
          <w:rFonts w:ascii="Arial" w:hAnsi="Arial" w:cs="Arial"/>
          <w:lang w:val="mk-MK"/>
        </w:rPr>
        <w:t xml:space="preserve">Биоразградлив отпад (дробина од гранки, лисја, корени, почва итн.) ќе бидат произведени за време на подготвителните активности.Овој тип на отпад не треба да заврши во тековите на водата, бидејќи неговото распаѓање би предизвикало еутрофикација на водата од </w:t>
      </w:r>
      <w:r w:rsidR="00AA6282">
        <w:rPr>
          <w:rFonts w:ascii="Arial" w:hAnsi="Arial" w:cs="Arial"/>
          <w:lang w:val="mk-MK"/>
        </w:rPr>
        <w:t>рек</w:t>
      </w:r>
      <w:r w:rsidR="002216E4">
        <w:rPr>
          <w:rFonts w:ascii="Arial" w:hAnsi="Arial" w:cs="Arial"/>
          <w:lang w:val="mk-MK"/>
        </w:rPr>
        <w:t>ите, во случајот најблиската река Вардар</w:t>
      </w:r>
      <w:r w:rsidRPr="0029202C">
        <w:rPr>
          <w:rFonts w:ascii="Arial" w:hAnsi="Arial" w:cs="Arial"/>
          <w:lang w:val="mk-MK"/>
        </w:rPr>
        <w:t>.</w:t>
      </w:r>
    </w:p>
    <w:p w:rsidR="00784C45" w:rsidRPr="00D02160" w:rsidRDefault="0029202C" w:rsidP="007C2960">
      <w:pPr>
        <w:autoSpaceDE w:val="0"/>
        <w:autoSpaceDN w:val="0"/>
        <w:adjustRightInd w:val="0"/>
        <w:spacing w:before="120" w:line="320" w:lineRule="exact"/>
        <w:jc w:val="both"/>
        <w:rPr>
          <w:rFonts w:ascii="Arial" w:hAnsi="Arial" w:cs="Arial"/>
        </w:rPr>
      </w:pPr>
      <w:r w:rsidRPr="0029202C">
        <w:rPr>
          <w:rFonts w:ascii="Arial" w:hAnsi="Arial" w:cs="Arial"/>
          <w:lang w:val="mk-MK"/>
        </w:rPr>
        <w:t xml:space="preserve">За време на подготвителната фаза и рехабилитацијата на патната делница, мешовитиот комунален отпад ќе биде создаден од работниците.При самиот процес на рехабилитација на делницата </w:t>
      </w:r>
      <w:r w:rsidR="00462BBC" w:rsidRPr="00462BBC">
        <w:rPr>
          <w:rFonts w:ascii="Arial" w:hAnsi="Arial" w:cs="Arial"/>
          <w:lang w:val="mk-MK"/>
        </w:rPr>
        <w:t>Дедели–Фурка-Богданци-Гевгелија</w:t>
      </w:r>
      <w:r w:rsidRPr="00462BBC">
        <w:rPr>
          <w:rFonts w:ascii="Arial" w:hAnsi="Arial" w:cs="Arial"/>
          <w:lang w:val="mk-MK"/>
        </w:rPr>
        <w:t>,</w:t>
      </w:r>
      <w:r w:rsidRPr="0029202C">
        <w:rPr>
          <w:rFonts w:ascii="Arial" w:hAnsi="Arial" w:cs="Arial"/>
          <w:lang w:val="mk-MK"/>
        </w:rPr>
        <w:t xml:space="preserve"> ќе се генерира мешан комунален отпад од работниците и отпад како резултат на градежните активности. </w:t>
      </w:r>
      <w:r w:rsidRPr="007C2960">
        <w:rPr>
          <w:rFonts w:ascii="Arial" w:hAnsi="Arial" w:cs="Arial"/>
          <w:lang w:val="mk-MK"/>
        </w:rPr>
        <w:t>Градежниот отпад во овој случај е инертен отпад, освен ако не се појават битуменски супстанции што содржат катран; исто така ќе се генерира и биоразградлив отпад; опасен отпад.</w:t>
      </w:r>
    </w:p>
    <w:p w:rsidR="00784C45" w:rsidRPr="004A28B2" w:rsidRDefault="007C2960" w:rsidP="007C2960">
      <w:pPr>
        <w:spacing w:before="120" w:line="320" w:lineRule="exact"/>
        <w:jc w:val="both"/>
        <w:rPr>
          <w:rFonts w:ascii="Arial" w:hAnsi="Arial" w:cs="Arial"/>
        </w:rPr>
      </w:pPr>
      <w:r w:rsidRPr="007C2960">
        <w:rPr>
          <w:rFonts w:ascii="Arial" w:hAnsi="Arial" w:cs="Arial"/>
          <w:lang w:val="mk-MK"/>
        </w:rPr>
        <w:t>Инертниот отпад (во случајот е асфалтен отпад од гребење) не предизвикува хемиско загадување на животната средина, но влијае врз пределот.</w:t>
      </w:r>
    </w:p>
    <w:p w:rsidR="00784C45" w:rsidRPr="004A28B2" w:rsidRDefault="007C2960" w:rsidP="00806776">
      <w:pPr>
        <w:spacing w:before="120" w:line="320" w:lineRule="exact"/>
        <w:jc w:val="both"/>
        <w:rPr>
          <w:rFonts w:ascii="Arial" w:hAnsi="Arial" w:cs="Arial"/>
        </w:rPr>
      </w:pPr>
      <w:r w:rsidRPr="007C2960">
        <w:rPr>
          <w:rFonts w:ascii="Arial" w:hAnsi="Arial" w:cs="Arial"/>
          <w:lang w:val="mk-MK"/>
        </w:rPr>
        <w:t>Опасниот отпад ќе се состои главно од нафтени продукти, мазива и масла за возилата и градежните машини, битум</w:t>
      </w:r>
      <w:r w:rsidR="00D22EBC">
        <w:rPr>
          <w:rFonts w:ascii="Arial" w:hAnsi="Arial" w:cs="Arial"/>
          <w:lang w:val="mk-MK"/>
        </w:rPr>
        <w:t>е</w:t>
      </w:r>
      <w:r w:rsidRPr="007C2960">
        <w:rPr>
          <w:rFonts w:ascii="Arial" w:hAnsi="Arial" w:cs="Arial"/>
          <w:lang w:val="mk-MK"/>
        </w:rPr>
        <w:t>нски супстанции што содржат катран, како и употребени пакувања на овие супстанции.</w:t>
      </w:r>
      <w:r w:rsidRPr="00806776">
        <w:rPr>
          <w:rFonts w:ascii="Arial" w:hAnsi="Arial" w:cs="Arial"/>
          <w:lang w:val="mk-MK"/>
        </w:rPr>
        <w:t>Опасниот отпад, ако не е правилно ракуван и депониран, предизвикува загадување на сите медиуми на животната средина, особено почвата, водата и подземните води, и има токсични ефекти врз дивиот свет.</w:t>
      </w:r>
    </w:p>
    <w:p w:rsidR="00784C45" w:rsidRPr="004A28B2" w:rsidRDefault="00806776" w:rsidP="00806776">
      <w:pPr>
        <w:spacing w:before="120" w:line="320" w:lineRule="exact"/>
        <w:jc w:val="both"/>
        <w:rPr>
          <w:rFonts w:ascii="Arial" w:hAnsi="Arial" w:cs="Arial"/>
        </w:rPr>
      </w:pPr>
      <w:r w:rsidRPr="00806776">
        <w:rPr>
          <w:rFonts w:ascii="Arial" w:hAnsi="Arial" w:cs="Arial"/>
          <w:lang w:val="mk-MK"/>
        </w:rPr>
        <w:t>Цврстиот и течниот отпад кој го предизвикуваат работниците ќе биде составен од биоразградлив отпад од храна, пластика, хартија, стакло, метал и фекална материја.Доколку овој вид на отпад не се управува правилно, тоа ќе предизвика загадување и негативно визуелно влијание врз локацијата.</w:t>
      </w:r>
    </w:p>
    <w:p w:rsidR="00784C45" w:rsidRDefault="00806776" w:rsidP="00806776">
      <w:pPr>
        <w:pStyle w:val="Default"/>
        <w:spacing w:before="120" w:line="320" w:lineRule="exact"/>
        <w:jc w:val="both"/>
        <w:rPr>
          <w:rFonts w:ascii="Arial" w:eastAsiaTheme="minorEastAsia" w:hAnsi="Arial" w:cs="Arial"/>
          <w:color w:val="auto"/>
          <w:lang w:val="en-US"/>
        </w:rPr>
      </w:pPr>
      <w:r w:rsidRPr="00806776">
        <w:rPr>
          <w:rFonts w:ascii="Arial" w:eastAsiaTheme="minorEastAsia" w:hAnsi="Arial" w:cs="Arial"/>
          <w:color w:val="auto"/>
          <w:lang w:val="mk-MK"/>
        </w:rPr>
        <w:t>Генераторите на отпад, во најголема можна мерка, ќе го избегнат создавањето на отпад и ќе ги намалат штетните ефекти на отпадот врз животната средина, животот и здравјето на луѓето.</w:t>
      </w:r>
    </w:p>
    <w:p w:rsidR="00784C45" w:rsidRPr="00EC7626" w:rsidRDefault="00806776" w:rsidP="00806776">
      <w:pPr>
        <w:pStyle w:val="Default"/>
        <w:spacing w:before="120" w:line="320" w:lineRule="exact"/>
        <w:jc w:val="both"/>
        <w:rPr>
          <w:rFonts w:ascii="Arial" w:eastAsiaTheme="minorEastAsia" w:hAnsi="Arial" w:cs="Arial"/>
          <w:b/>
          <w:color w:val="auto"/>
          <w:lang w:val="en-US"/>
        </w:rPr>
      </w:pPr>
      <w:r w:rsidRPr="00806776">
        <w:rPr>
          <w:rFonts w:ascii="Arial" w:eastAsiaTheme="minorEastAsia" w:hAnsi="Arial" w:cs="Arial"/>
          <w:b/>
          <w:color w:val="auto"/>
          <w:lang w:val="mk-MK"/>
        </w:rPr>
        <w:t>Оперативна фаза</w:t>
      </w:r>
    </w:p>
    <w:p w:rsidR="00784C45" w:rsidRDefault="00806776" w:rsidP="00806776">
      <w:pPr>
        <w:spacing w:before="120" w:line="320" w:lineRule="exact"/>
        <w:jc w:val="both"/>
        <w:rPr>
          <w:rFonts w:ascii="Arial" w:hAnsi="Arial" w:cs="Arial"/>
        </w:rPr>
      </w:pPr>
      <w:r w:rsidRPr="00806776">
        <w:rPr>
          <w:rFonts w:ascii="Arial" w:hAnsi="Arial" w:cs="Arial"/>
          <w:lang w:val="mk-MK"/>
        </w:rPr>
        <w:t>Во оперативната фаза на патот можно е генерирање на отпад кој ќе се јави како резултат на чистење на пропустите (земја, камења, органски отпад и сл.) и отпад од одржување на патниот правец во исправна состојба – пополнување дупки и сл. Создавањето цврст отпад во оваа фаза може да настане од луѓе кои ќе го користат патот, а истиот ќе биде цврст комунален отпад.Сите можни видови отпад во оваа фаза ја претставуваат моменталната состојба, и според тоа, не се очекуваат промени во создавањето на отпадот и, следствено, отпадот од оваа фаза не се зема предвид кога станува збор за неговото создавање и влијание врз медиумите.</w:t>
      </w:r>
    </w:p>
    <w:p w:rsidR="004C6668" w:rsidRPr="004A28B2" w:rsidRDefault="00806776" w:rsidP="00865687">
      <w:pPr>
        <w:pStyle w:val="Default"/>
        <w:spacing w:before="120" w:line="320" w:lineRule="exact"/>
        <w:jc w:val="both"/>
        <w:rPr>
          <w:rFonts w:ascii="Arial" w:eastAsiaTheme="minorEastAsia" w:hAnsi="Arial" w:cs="Arial"/>
          <w:b/>
          <w:color w:val="auto"/>
          <w:lang w:val="en-US"/>
        </w:rPr>
      </w:pPr>
      <w:r w:rsidRPr="00865687">
        <w:rPr>
          <w:rFonts w:ascii="Arial" w:hAnsi="Arial" w:cs="Arial"/>
          <w:lang w:val="mk-MK"/>
        </w:rPr>
        <w:t>Следната табела ги прикажува видовите на отпад и количини кои ќе се генерираат за време на подготвителната и конструктивната фаза и како ќе се управуваат.</w:t>
      </w:r>
    </w:p>
    <w:p w:rsidR="008977EE" w:rsidRPr="004B2566" w:rsidRDefault="00865687" w:rsidP="00865687">
      <w:pPr>
        <w:autoSpaceDE w:val="0"/>
        <w:autoSpaceDN w:val="0"/>
        <w:adjustRightInd w:val="0"/>
        <w:spacing w:before="120" w:line="320" w:lineRule="exact"/>
        <w:jc w:val="center"/>
        <w:rPr>
          <w:rFonts w:ascii="Arial" w:hAnsi="Arial" w:cs="Arial"/>
          <w:b/>
          <w:sz w:val="20"/>
          <w:szCs w:val="20"/>
          <w:lang w:val="en-US" w:eastAsia="en-US"/>
        </w:rPr>
      </w:pPr>
      <w:r w:rsidRPr="00865687">
        <w:rPr>
          <w:rFonts w:ascii="Arial" w:hAnsi="Arial" w:cs="Arial"/>
          <w:b/>
          <w:sz w:val="20"/>
          <w:szCs w:val="20"/>
          <w:lang w:val="mk-MK" w:eastAsia="en-US"/>
        </w:rPr>
        <w:t xml:space="preserve">Табела </w:t>
      </w:r>
      <w:r w:rsidR="00975764">
        <w:rPr>
          <w:rFonts w:ascii="Arial" w:hAnsi="Arial" w:cs="Arial"/>
          <w:b/>
          <w:sz w:val="20"/>
          <w:szCs w:val="20"/>
          <w:lang w:val="mk-MK" w:eastAsia="en-US"/>
        </w:rPr>
        <w:t>4</w:t>
      </w:r>
      <w:r w:rsidRPr="00865687">
        <w:rPr>
          <w:rFonts w:ascii="Arial" w:hAnsi="Arial" w:cs="Arial"/>
          <w:b/>
          <w:sz w:val="20"/>
          <w:szCs w:val="20"/>
          <w:lang w:val="mk-MK" w:eastAsia="en-US"/>
        </w:rPr>
        <w:t xml:space="preserve"> Видови отпад и количина </w:t>
      </w:r>
    </w:p>
    <w:tbl>
      <w:tblPr>
        <w:tblW w:w="5000" w:type="pct"/>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833"/>
        <w:gridCol w:w="976"/>
        <w:gridCol w:w="1559"/>
        <w:gridCol w:w="1581"/>
        <w:gridCol w:w="1134"/>
        <w:gridCol w:w="2195"/>
        <w:gridCol w:w="1479"/>
      </w:tblGrid>
      <w:tr w:rsidR="00784C45" w:rsidRPr="00C91DC5" w:rsidTr="00293C16">
        <w:trPr>
          <w:jc w:val="center"/>
        </w:trPr>
        <w:tc>
          <w:tcPr>
            <w:tcW w:w="427" w:type="pct"/>
            <w:tcBorders>
              <w:top w:val="double" w:sz="4" w:space="0" w:color="auto"/>
              <w:left w:val="double" w:sz="4" w:space="0" w:color="auto"/>
              <w:bottom w:val="single" w:sz="4" w:space="0" w:color="000000"/>
              <w:right w:val="single" w:sz="4" w:space="0" w:color="000000"/>
            </w:tcBorders>
            <w:shd w:val="clear" w:color="auto" w:fill="C2D69B"/>
          </w:tcPr>
          <w:p w:rsidR="00784C45" w:rsidRPr="00C91DC5" w:rsidRDefault="00865687" w:rsidP="00C91DC5">
            <w:pPr>
              <w:spacing w:line="150" w:lineRule="atLeast"/>
              <w:rPr>
                <w:rFonts w:ascii="Arial" w:hAnsi="Arial" w:cs="Arial"/>
                <w:b/>
                <w:sz w:val="20"/>
                <w:szCs w:val="20"/>
              </w:rPr>
            </w:pPr>
            <w:r w:rsidRPr="00865687">
              <w:rPr>
                <w:rFonts w:ascii="Arial" w:hAnsi="Arial" w:cs="Arial"/>
                <w:b/>
                <w:sz w:val="20"/>
                <w:szCs w:val="20"/>
                <w:lang w:val="mk-MK"/>
              </w:rPr>
              <w:t>Фаза</w:t>
            </w:r>
          </w:p>
        </w:tc>
        <w:tc>
          <w:tcPr>
            <w:tcW w:w="500" w:type="pct"/>
            <w:tcBorders>
              <w:top w:val="double" w:sz="4" w:space="0" w:color="auto"/>
              <w:left w:val="double" w:sz="4" w:space="0" w:color="auto"/>
              <w:bottom w:val="single" w:sz="4" w:space="0" w:color="000000"/>
              <w:right w:val="single" w:sz="4" w:space="0" w:color="000000"/>
            </w:tcBorders>
            <w:shd w:val="clear" w:color="auto" w:fill="C2D69B"/>
          </w:tcPr>
          <w:p w:rsidR="00784C45" w:rsidRPr="00C91DC5" w:rsidRDefault="00865687" w:rsidP="00C91DC5">
            <w:pPr>
              <w:spacing w:line="150" w:lineRule="atLeast"/>
              <w:rPr>
                <w:rFonts w:ascii="Arial" w:hAnsi="Arial" w:cs="Arial"/>
                <w:b/>
                <w:sz w:val="20"/>
                <w:szCs w:val="20"/>
              </w:rPr>
            </w:pPr>
            <w:r w:rsidRPr="00865687">
              <w:rPr>
                <w:rFonts w:ascii="Arial" w:hAnsi="Arial" w:cs="Arial"/>
                <w:b/>
                <w:sz w:val="20"/>
                <w:szCs w:val="20"/>
                <w:lang w:val="mk-MK"/>
              </w:rPr>
              <w:t>Реден број</w:t>
            </w:r>
          </w:p>
        </w:tc>
        <w:tc>
          <w:tcPr>
            <w:tcW w:w="799" w:type="pct"/>
            <w:tcBorders>
              <w:top w:val="double" w:sz="4" w:space="0" w:color="auto"/>
              <w:left w:val="single" w:sz="4" w:space="0" w:color="000000"/>
              <w:bottom w:val="single" w:sz="4" w:space="0" w:color="000000"/>
              <w:right w:val="single" w:sz="4" w:space="0" w:color="000000"/>
            </w:tcBorders>
            <w:shd w:val="clear" w:color="auto" w:fill="C2D69B"/>
          </w:tcPr>
          <w:p w:rsidR="00784C45" w:rsidRPr="00C91DC5" w:rsidRDefault="00865687" w:rsidP="00C91DC5">
            <w:pPr>
              <w:spacing w:line="150" w:lineRule="atLeast"/>
              <w:rPr>
                <w:rFonts w:ascii="Arial" w:hAnsi="Arial" w:cs="Arial"/>
                <w:b/>
                <w:sz w:val="20"/>
                <w:szCs w:val="20"/>
              </w:rPr>
            </w:pPr>
            <w:r w:rsidRPr="00865687">
              <w:rPr>
                <w:rFonts w:ascii="Arial" w:hAnsi="Arial" w:cs="Arial"/>
                <w:b/>
                <w:sz w:val="20"/>
                <w:szCs w:val="20"/>
                <w:lang w:val="mk-MK"/>
              </w:rPr>
              <w:t>Вид на отпад</w:t>
            </w:r>
          </w:p>
        </w:tc>
        <w:tc>
          <w:tcPr>
            <w:tcW w:w="810" w:type="pct"/>
            <w:tcBorders>
              <w:top w:val="double" w:sz="4" w:space="0" w:color="auto"/>
              <w:left w:val="single" w:sz="4" w:space="0" w:color="000000"/>
              <w:bottom w:val="single" w:sz="4" w:space="0" w:color="000000"/>
              <w:right w:val="single" w:sz="4" w:space="0" w:color="000000"/>
            </w:tcBorders>
            <w:shd w:val="clear" w:color="auto" w:fill="C2D69B"/>
          </w:tcPr>
          <w:p w:rsidR="00784C45" w:rsidRPr="00C91DC5" w:rsidRDefault="00865687" w:rsidP="00C91DC5">
            <w:pPr>
              <w:spacing w:line="150" w:lineRule="atLeast"/>
              <w:rPr>
                <w:rFonts w:ascii="Arial" w:hAnsi="Arial" w:cs="Arial"/>
                <w:b/>
                <w:sz w:val="20"/>
                <w:szCs w:val="20"/>
              </w:rPr>
            </w:pPr>
            <w:r w:rsidRPr="00865687">
              <w:rPr>
                <w:rFonts w:ascii="Arial" w:hAnsi="Arial" w:cs="Arial"/>
                <w:b/>
                <w:sz w:val="20"/>
                <w:szCs w:val="20"/>
                <w:lang w:val="mk-MK"/>
              </w:rPr>
              <w:t>Број од листата на видови на отпад (Службен Весник на РМ, бр.</w:t>
            </w:r>
            <w:r w:rsidR="00784C45" w:rsidRPr="00C91DC5">
              <w:rPr>
                <w:rFonts w:ascii="Arial" w:hAnsi="Arial" w:cs="Arial"/>
                <w:b/>
                <w:sz w:val="20"/>
                <w:szCs w:val="20"/>
                <w:lang w:val="en-AU"/>
              </w:rPr>
              <w:t xml:space="preserve"> 100/2005)</w:t>
            </w:r>
          </w:p>
        </w:tc>
        <w:tc>
          <w:tcPr>
            <w:tcW w:w="581" w:type="pct"/>
            <w:tcBorders>
              <w:top w:val="double" w:sz="4" w:space="0" w:color="auto"/>
              <w:left w:val="single" w:sz="4" w:space="0" w:color="000000"/>
              <w:bottom w:val="single" w:sz="4" w:space="0" w:color="000000"/>
              <w:right w:val="single" w:sz="4" w:space="0" w:color="000000"/>
            </w:tcBorders>
            <w:shd w:val="clear" w:color="auto" w:fill="C2D69B"/>
          </w:tcPr>
          <w:p w:rsidR="00784C45" w:rsidRPr="00C91DC5" w:rsidRDefault="00865687" w:rsidP="00C91DC5">
            <w:pPr>
              <w:spacing w:line="150" w:lineRule="atLeast"/>
              <w:rPr>
                <w:rFonts w:ascii="Arial" w:hAnsi="Arial" w:cs="Arial"/>
                <w:b/>
                <w:sz w:val="20"/>
                <w:szCs w:val="20"/>
              </w:rPr>
            </w:pPr>
            <w:r w:rsidRPr="00865687">
              <w:rPr>
                <w:rFonts w:ascii="Arial" w:hAnsi="Arial" w:cs="Arial"/>
                <w:b/>
                <w:sz w:val="20"/>
                <w:szCs w:val="20"/>
                <w:lang w:val="mk-MK"/>
              </w:rPr>
              <w:t>Количина на отпад на годишно ниво, прикажано во тони и литри</w:t>
            </w:r>
          </w:p>
        </w:tc>
        <w:tc>
          <w:tcPr>
            <w:tcW w:w="1125" w:type="pct"/>
            <w:tcBorders>
              <w:top w:val="double" w:sz="4" w:space="0" w:color="auto"/>
              <w:left w:val="single" w:sz="4" w:space="0" w:color="000000"/>
              <w:bottom w:val="single" w:sz="4" w:space="0" w:color="000000"/>
              <w:right w:val="single" w:sz="4" w:space="0" w:color="000000"/>
            </w:tcBorders>
            <w:shd w:val="clear" w:color="auto" w:fill="C2D69B"/>
          </w:tcPr>
          <w:p w:rsidR="00784C45" w:rsidRPr="00C91DC5" w:rsidRDefault="00865687" w:rsidP="00C91DC5">
            <w:pPr>
              <w:spacing w:line="150" w:lineRule="atLeast"/>
              <w:rPr>
                <w:rFonts w:ascii="Arial" w:hAnsi="Arial" w:cs="Arial"/>
                <w:b/>
                <w:sz w:val="20"/>
                <w:szCs w:val="20"/>
              </w:rPr>
            </w:pPr>
            <w:r w:rsidRPr="00865687">
              <w:rPr>
                <w:rFonts w:ascii="Arial" w:hAnsi="Arial" w:cs="Arial"/>
                <w:b/>
                <w:sz w:val="20"/>
                <w:szCs w:val="20"/>
                <w:lang w:val="mk-MK"/>
              </w:rPr>
              <w:t>Начин на управување со отпад (обработка, складирање, пренос, отстранување и сл.)</w:t>
            </w:r>
          </w:p>
        </w:tc>
        <w:tc>
          <w:tcPr>
            <w:tcW w:w="758" w:type="pct"/>
            <w:tcBorders>
              <w:top w:val="double" w:sz="4" w:space="0" w:color="auto"/>
              <w:left w:val="single" w:sz="4" w:space="0" w:color="000000"/>
              <w:bottom w:val="single" w:sz="4" w:space="0" w:color="000000"/>
              <w:right w:val="double" w:sz="4" w:space="0" w:color="auto"/>
            </w:tcBorders>
            <w:shd w:val="clear" w:color="auto" w:fill="C2D69B"/>
          </w:tcPr>
          <w:p w:rsidR="00784C45" w:rsidRPr="00C91DC5" w:rsidRDefault="00865687" w:rsidP="00C91DC5">
            <w:pPr>
              <w:spacing w:line="150" w:lineRule="atLeast"/>
              <w:rPr>
                <w:rFonts w:ascii="Arial" w:hAnsi="Arial" w:cs="Arial"/>
                <w:b/>
                <w:sz w:val="20"/>
                <w:szCs w:val="20"/>
              </w:rPr>
            </w:pPr>
            <w:r w:rsidRPr="00865687">
              <w:rPr>
                <w:rFonts w:ascii="Arial" w:hAnsi="Arial" w:cs="Arial"/>
                <w:b/>
                <w:sz w:val="20"/>
                <w:szCs w:val="20"/>
                <w:lang w:val="mk-MK"/>
              </w:rPr>
              <w:t>Назив на правнто лице кое го третира отпадот и локацијата каде што се отстранува (депонијата)</w:t>
            </w:r>
          </w:p>
        </w:tc>
      </w:tr>
      <w:tr w:rsidR="00784C45" w:rsidRPr="00C91DC5" w:rsidTr="00293C16">
        <w:trPr>
          <w:jc w:val="center"/>
        </w:trPr>
        <w:tc>
          <w:tcPr>
            <w:tcW w:w="427" w:type="pct"/>
            <w:vMerge w:val="restart"/>
            <w:tcBorders>
              <w:top w:val="single" w:sz="4" w:space="0" w:color="000000"/>
              <w:left w:val="double" w:sz="4" w:space="0" w:color="auto"/>
              <w:right w:val="single" w:sz="4" w:space="0" w:color="000000"/>
            </w:tcBorders>
            <w:shd w:val="clear" w:color="auto" w:fill="auto"/>
            <w:textDirection w:val="btLr"/>
            <w:vAlign w:val="center"/>
          </w:tcPr>
          <w:p w:rsidR="00784C45" w:rsidRPr="00C91DC5" w:rsidRDefault="00865687" w:rsidP="00FC2831">
            <w:pPr>
              <w:spacing w:line="150" w:lineRule="atLeast"/>
              <w:ind w:left="113" w:right="113"/>
              <w:jc w:val="center"/>
              <w:rPr>
                <w:rFonts w:ascii="Arial" w:hAnsi="Arial" w:cs="Arial"/>
                <w:b/>
                <w:sz w:val="20"/>
                <w:szCs w:val="20"/>
              </w:rPr>
            </w:pPr>
            <w:r w:rsidRPr="00865687">
              <w:rPr>
                <w:rFonts w:ascii="Arial" w:hAnsi="Arial" w:cs="Arial"/>
                <w:b/>
                <w:sz w:val="20"/>
                <w:szCs w:val="20"/>
                <w:lang w:val="mk-MK"/>
              </w:rPr>
              <w:t>Подготвителна и конструктивна фаза</w:t>
            </w:r>
          </w:p>
        </w:tc>
        <w:tc>
          <w:tcPr>
            <w:tcW w:w="500" w:type="pct"/>
            <w:tcBorders>
              <w:top w:val="single" w:sz="4" w:space="0" w:color="000000"/>
              <w:left w:val="double" w:sz="4" w:space="0" w:color="auto"/>
              <w:bottom w:val="single" w:sz="4" w:space="0" w:color="000000"/>
              <w:right w:val="single" w:sz="4" w:space="0" w:color="000000"/>
            </w:tcBorders>
            <w:shd w:val="clear" w:color="auto" w:fill="auto"/>
          </w:tcPr>
          <w:p w:rsidR="00784C45" w:rsidRPr="00C91DC5" w:rsidRDefault="00784C45" w:rsidP="0039748A">
            <w:pPr>
              <w:spacing w:line="150" w:lineRule="atLeast"/>
              <w:rPr>
                <w:rFonts w:ascii="Arial" w:hAnsi="Arial" w:cs="Arial"/>
                <w:sz w:val="20"/>
                <w:szCs w:val="20"/>
              </w:rPr>
            </w:pPr>
            <w:r w:rsidRPr="00C91DC5">
              <w:rPr>
                <w:rFonts w:ascii="Arial" w:hAnsi="Arial" w:cs="Arial"/>
                <w:sz w:val="20"/>
                <w:szCs w:val="20"/>
              </w:rPr>
              <w:t>1</w:t>
            </w:r>
          </w:p>
        </w:tc>
        <w:tc>
          <w:tcPr>
            <w:tcW w:w="799" w:type="pct"/>
            <w:tcBorders>
              <w:top w:val="single" w:sz="4" w:space="0" w:color="000000"/>
              <w:left w:val="single" w:sz="4" w:space="0" w:color="000000"/>
              <w:bottom w:val="single" w:sz="4" w:space="0" w:color="000000"/>
              <w:right w:val="single" w:sz="4" w:space="0" w:color="000000"/>
            </w:tcBorders>
            <w:shd w:val="clear" w:color="auto" w:fill="auto"/>
          </w:tcPr>
          <w:p w:rsidR="00784C45" w:rsidRPr="00C91DC5" w:rsidRDefault="00865687" w:rsidP="0039748A">
            <w:pPr>
              <w:spacing w:line="150" w:lineRule="atLeast"/>
              <w:rPr>
                <w:rFonts w:ascii="Arial" w:hAnsi="Arial" w:cs="Arial"/>
                <w:sz w:val="20"/>
                <w:szCs w:val="20"/>
              </w:rPr>
            </w:pPr>
            <w:r w:rsidRPr="00865687">
              <w:rPr>
                <w:rFonts w:ascii="Arial" w:hAnsi="Arial" w:cs="Arial"/>
                <w:sz w:val="20"/>
                <w:szCs w:val="20"/>
                <w:lang w:val="mk-MK"/>
              </w:rPr>
              <w:t>Мешовит комунален отпад</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784C45" w:rsidRPr="00C91DC5" w:rsidRDefault="00784C45" w:rsidP="0039748A">
            <w:pPr>
              <w:spacing w:line="150" w:lineRule="atLeast"/>
              <w:rPr>
                <w:rFonts w:ascii="Arial" w:hAnsi="Arial" w:cs="Arial"/>
                <w:sz w:val="20"/>
                <w:szCs w:val="20"/>
              </w:rPr>
            </w:pPr>
            <w:r w:rsidRPr="00C91DC5">
              <w:rPr>
                <w:rFonts w:ascii="Arial" w:hAnsi="Arial" w:cs="Arial"/>
                <w:sz w:val="20"/>
                <w:szCs w:val="20"/>
              </w:rPr>
              <w:t xml:space="preserve">20 03 01 </w:t>
            </w:r>
          </w:p>
          <w:p w:rsidR="00784C45" w:rsidRPr="00C91DC5" w:rsidRDefault="00784C45" w:rsidP="0039748A">
            <w:pPr>
              <w:spacing w:line="150" w:lineRule="atLeast"/>
              <w:rPr>
                <w:rFonts w:ascii="Arial" w:hAnsi="Arial" w:cs="Arial"/>
                <w:sz w:val="20"/>
                <w:szCs w:val="20"/>
              </w:rPr>
            </w:pP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784C45" w:rsidRPr="00C91DC5" w:rsidRDefault="00865687" w:rsidP="0039748A">
            <w:pPr>
              <w:spacing w:line="150" w:lineRule="atLeast"/>
              <w:rPr>
                <w:rFonts w:ascii="Arial" w:hAnsi="Arial" w:cs="Arial"/>
                <w:sz w:val="20"/>
                <w:szCs w:val="20"/>
              </w:rPr>
            </w:pPr>
            <w:r w:rsidRPr="00865687">
              <w:rPr>
                <w:rFonts w:ascii="Arial" w:hAnsi="Arial" w:cs="Arial"/>
                <w:sz w:val="20"/>
                <w:szCs w:val="20"/>
                <w:lang w:val="mk-MK"/>
              </w:rPr>
              <w:t>Не може да се одреди</w:t>
            </w:r>
            <w:r w:rsidRPr="00865687">
              <w:rPr>
                <w:rFonts w:ascii="Arial" w:hAnsi="Arial" w:cs="Arial"/>
                <w:sz w:val="20"/>
                <w:szCs w:val="20"/>
                <w:vertAlign w:val="superscript"/>
                <w:lang w:val="mk-MK"/>
              </w:rPr>
              <w:footnoteReference w:id="2"/>
            </w:r>
          </w:p>
        </w:tc>
        <w:tc>
          <w:tcPr>
            <w:tcW w:w="1125" w:type="pct"/>
            <w:tcBorders>
              <w:top w:val="single" w:sz="4" w:space="0" w:color="000000"/>
              <w:left w:val="single" w:sz="4" w:space="0" w:color="000000"/>
              <w:bottom w:val="single" w:sz="4" w:space="0" w:color="000000"/>
              <w:right w:val="single" w:sz="4" w:space="0" w:color="000000"/>
            </w:tcBorders>
            <w:shd w:val="clear" w:color="auto" w:fill="auto"/>
          </w:tcPr>
          <w:p w:rsidR="00784C45" w:rsidRPr="00C91DC5" w:rsidRDefault="00865687" w:rsidP="00584180">
            <w:pPr>
              <w:spacing w:line="150" w:lineRule="atLeast"/>
              <w:rPr>
                <w:rFonts w:ascii="Arial" w:hAnsi="Arial" w:cs="Arial"/>
                <w:sz w:val="20"/>
                <w:szCs w:val="20"/>
              </w:rPr>
            </w:pPr>
            <w:r w:rsidRPr="00865687">
              <w:rPr>
                <w:rFonts w:ascii="Arial" w:hAnsi="Arial" w:cs="Arial"/>
                <w:sz w:val="20"/>
                <w:szCs w:val="20"/>
                <w:lang w:val="mk-MK"/>
              </w:rPr>
              <w:t>Привремено отстранување на ПВЦ ќеси с</w:t>
            </w:r>
            <w:r w:rsidR="00584180">
              <w:rPr>
                <w:rFonts w:ascii="Arial" w:hAnsi="Arial" w:cs="Arial"/>
                <w:sz w:val="20"/>
                <w:szCs w:val="20"/>
                <w:lang w:val="mk-MK"/>
              </w:rPr>
              <w:t>е</w:t>
            </w:r>
            <w:r w:rsidRPr="00865687">
              <w:rPr>
                <w:rFonts w:ascii="Arial" w:hAnsi="Arial" w:cs="Arial"/>
                <w:sz w:val="20"/>
                <w:szCs w:val="20"/>
                <w:lang w:val="mk-MK"/>
              </w:rPr>
              <w:t xml:space="preserve"> до нивно отстранување во контејнери во непосредна близина</w:t>
            </w:r>
          </w:p>
        </w:tc>
        <w:tc>
          <w:tcPr>
            <w:tcW w:w="758" w:type="pct"/>
            <w:tcBorders>
              <w:top w:val="single" w:sz="4" w:space="0" w:color="000000"/>
              <w:left w:val="single" w:sz="4" w:space="0" w:color="000000"/>
              <w:bottom w:val="single" w:sz="4" w:space="0" w:color="000000"/>
              <w:right w:val="double" w:sz="4" w:space="0" w:color="auto"/>
            </w:tcBorders>
            <w:shd w:val="clear" w:color="auto" w:fill="auto"/>
          </w:tcPr>
          <w:p w:rsidR="00784C45" w:rsidRPr="00865687" w:rsidRDefault="00865687" w:rsidP="0039748A">
            <w:pPr>
              <w:spacing w:line="150" w:lineRule="atLeast"/>
              <w:rPr>
                <w:rFonts w:ascii="Arial" w:hAnsi="Arial" w:cs="Arial"/>
                <w:sz w:val="20"/>
                <w:szCs w:val="20"/>
                <w:lang w:val="mk-MK"/>
              </w:rPr>
            </w:pPr>
            <w:r>
              <w:rPr>
                <w:rFonts w:ascii="Arial" w:hAnsi="Arial" w:cs="Arial"/>
                <w:sz w:val="20"/>
                <w:szCs w:val="20"/>
                <w:lang w:val="mk-MK"/>
              </w:rPr>
              <w:t>ЈКП на општината</w:t>
            </w:r>
          </w:p>
        </w:tc>
      </w:tr>
      <w:tr w:rsidR="0039748A" w:rsidRPr="00C91DC5" w:rsidTr="00293C16">
        <w:trPr>
          <w:jc w:val="center"/>
        </w:trPr>
        <w:tc>
          <w:tcPr>
            <w:tcW w:w="427" w:type="pct"/>
            <w:vMerge/>
            <w:tcBorders>
              <w:left w:val="double" w:sz="4" w:space="0" w:color="auto"/>
              <w:right w:val="single" w:sz="4" w:space="0" w:color="000000"/>
            </w:tcBorders>
            <w:shd w:val="clear" w:color="auto" w:fill="auto"/>
          </w:tcPr>
          <w:p w:rsidR="0039748A" w:rsidRPr="00C91DC5" w:rsidRDefault="0039748A" w:rsidP="0039748A">
            <w:pPr>
              <w:spacing w:line="150" w:lineRule="atLeast"/>
              <w:jc w:val="both"/>
              <w:rPr>
                <w:rFonts w:ascii="Arial" w:hAnsi="Arial" w:cs="Arial"/>
                <w:sz w:val="20"/>
                <w:szCs w:val="20"/>
              </w:rPr>
            </w:pPr>
          </w:p>
        </w:tc>
        <w:tc>
          <w:tcPr>
            <w:tcW w:w="500" w:type="pct"/>
            <w:tcBorders>
              <w:top w:val="single" w:sz="4" w:space="0" w:color="000000"/>
              <w:left w:val="double" w:sz="4" w:space="0" w:color="auto"/>
              <w:bottom w:val="single" w:sz="4" w:space="0" w:color="000000"/>
              <w:right w:val="single" w:sz="4" w:space="0" w:color="000000"/>
            </w:tcBorders>
            <w:shd w:val="clear" w:color="auto" w:fill="auto"/>
          </w:tcPr>
          <w:p w:rsidR="0039748A" w:rsidRPr="00D02160" w:rsidRDefault="00A73422" w:rsidP="0039748A">
            <w:pPr>
              <w:spacing w:line="150" w:lineRule="atLeast"/>
              <w:rPr>
                <w:rFonts w:ascii="Arial" w:hAnsi="Arial" w:cs="Arial"/>
                <w:sz w:val="20"/>
                <w:szCs w:val="20"/>
              </w:rPr>
            </w:pPr>
            <w:r>
              <w:rPr>
                <w:rFonts w:ascii="Arial" w:hAnsi="Arial" w:cs="Arial"/>
                <w:sz w:val="20"/>
                <w:szCs w:val="20"/>
              </w:rPr>
              <w:t>2</w:t>
            </w:r>
          </w:p>
        </w:tc>
        <w:tc>
          <w:tcPr>
            <w:tcW w:w="799" w:type="pct"/>
            <w:tcBorders>
              <w:top w:val="single" w:sz="4" w:space="0" w:color="000000"/>
              <w:left w:val="single" w:sz="4" w:space="0" w:color="000000"/>
              <w:bottom w:val="single" w:sz="4" w:space="0" w:color="000000"/>
              <w:right w:val="single" w:sz="4" w:space="0" w:color="000000"/>
            </w:tcBorders>
            <w:shd w:val="clear" w:color="auto" w:fill="auto"/>
          </w:tcPr>
          <w:p w:rsidR="0039748A" w:rsidRPr="00D02160" w:rsidRDefault="00293C16" w:rsidP="0039748A">
            <w:pPr>
              <w:spacing w:line="150" w:lineRule="atLeast"/>
              <w:rPr>
                <w:rFonts w:ascii="Arial" w:hAnsi="Arial" w:cs="Arial"/>
                <w:sz w:val="20"/>
                <w:szCs w:val="20"/>
                <w:lang w:val="en-AU"/>
              </w:rPr>
            </w:pPr>
            <w:r w:rsidRPr="00293C16">
              <w:rPr>
                <w:rFonts w:ascii="Arial" w:hAnsi="Arial" w:cs="Arial"/>
                <w:sz w:val="20"/>
                <w:szCs w:val="20"/>
                <w:lang w:val="mk-MK"/>
              </w:rPr>
              <w:t>Органски отпад</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39748A" w:rsidRPr="00D02160" w:rsidRDefault="0039748A" w:rsidP="0039748A">
            <w:pPr>
              <w:spacing w:line="150" w:lineRule="atLeast"/>
              <w:rPr>
                <w:rFonts w:ascii="Arial" w:hAnsi="Arial" w:cs="Arial"/>
                <w:sz w:val="20"/>
                <w:szCs w:val="20"/>
                <w:lang w:val="mk-MK"/>
              </w:rPr>
            </w:pPr>
            <w:r w:rsidRPr="00D02160">
              <w:rPr>
                <w:rFonts w:ascii="Arial" w:hAnsi="Arial" w:cs="Arial"/>
                <w:sz w:val="20"/>
                <w:szCs w:val="20"/>
                <w:lang w:val="mk-MK"/>
              </w:rPr>
              <w:t>20 02 01</w:t>
            </w: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39748A" w:rsidRPr="00D02160" w:rsidRDefault="00293C16" w:rsidP="0039748A">
            <w:pPr>
              <w:spacing w:line="150" w:lineRule="atLeast"/>
              <w:rPr>
                <w:rFonts w:ascii="Arial" w:hAnsi="Arial" w:cs="Arial"/>
                <w:sz w:val="20"/>
                <w:szCs w:val="20"/>
                <w:lang w:val="mk-MK"/>
              </w:rPr>
            </w:pPr>
            <w:r w:rsidRPr="00293C16">
              <w:rPr>
                <w:rFonts w:ascii="Arial" w:hAnsi="Arial" w:cs="Arial"/>
                <w:sz w:val="20"/>
                <w:szCs w:val="20"/>
                <w:lang w:val="mk-MK"/>
              </w:rPr>
              <w:t>N/A</w:t>
            </w:r>
          </w:p>
        </w:tc>
        <w:tc>
          <w:tcPr>
            <w:tcW w:w="1125" w:type="pct"/>
            <w:tcBorders>
              <w:top w:val="single" w:sz="4" w:space="0" w:color="000000"/>
              <w:left w:val="single" w:sz="4" w:space="0" w:color="000000"/>
              <w:bottom w:val="single" w:sz="4" w:space="0" w:color="000000"/>
              <w:right w:val="single" w:sz="4" w:space="0" w:color="000000"/>
            </w:tcBorders>
            <w:shd w:val="clear" w:color="auto" w:fill="auto"/>
          </w:tcPr>
          <w:p w:rsidR="0039748A" w:rsidRPr="00D02160" w:rsidRDefault="00293C16" w:rsidP="00975764">
            <w:pPr>
              <w:spacing w:line="150" w:lineRule="atLeast"/>
              <w:rPr>
                <w:rFonts w:ascii="Arial" w:hAnsi="Arial" w:cs="Arial"/>
                <w:sz w:val="20"/>
                <w:szCs w:val="20"/>
                <w:lang w:val="en-US"/>
              </w:rPr>
            </w:pPr>
            <w:r w:rsidRPr="00293C16">
              <w:rPr>
                <w:rFonts w:ascii="Arial" w:hAnsi="Arial" w:cs="Arial"/>
                <w:sz w:val="20"/>
                <w:szCs w:val="20"/>
                <w:lang w:val="mk-MK"/>
              </w:rPr>
              <w:t>Врз основа на количината што може да се депонира или може да се користи за компостирање според стратегијата на општин</w:t>
            </w:r>
            <w:r w:rsidR="00D64B15">
              <w:rPr>
                <w:rFonts w:ascii="Arial" w:hAnsi="Arial" w:cs="Arial"/>
                <w:sz w:val="20"/>
                <w:szCs w:val="20"/>
                <w:lang w:val="mk-MK"/>
              </w:rPr>
              <w:t>ите</w:t>
            </w:r>
            <w:r w:rsidR="00975764">
              <w:rPr>
                <w:rFonts w:ascii="Arial" w:hAnsi="Arial" w:cs="Arial"/>
                <w:sz w:val="20"/>
                <w:szCs w:val="20"/>
                <w:lang w:val="mk-MK"/>
              </w:rPr>
              <w:t>Дојран, Богданци и Гевгелија</w:t>
            </w:r>
          </w:p>
        </w:tc>
        <w:tc>
          <w:tcPr>
            <w:tcW w:w="758" w:type="pct"/>
            <w:tcBorders>
              <w:top w:val="single" w:sz="4" w:space="0" w:color="000000"/>
              <w:left w:val="single" w:sz="4" w:space="0" w:color="000000"/>
              <w:bottom w:val="single" w:sz="4" w:space="0" w:color="000000"/>
              <w:right w:val="double" w:sz="4" w:space="0" w:color="auto"/>
            </w:tcBorders>
            <w:shd w:val="clear" w:color="auto" w:fill="auto"/>
          </w:tcPr>
          <w:p w:rsidR="0039748A" w:rsidRPr="0039748A" w:rsidRDefault="00293C16" w:rsidP="0039748A">
            <w:pPr>
              <w:spacing w:line="150" w:lineRule="atLeast"/>
              <w:rPr>
                <w:rFonts w:ascii="Arial" w:hAnsi="Arial" w:cs="Arial"/>
                <w:sz w:val="20"/>
                <w:szCs w:val="20"/>
                <w:highlight w:val="green"/>
              </w:rPr>
            </w:pPr>
            <w:r w:rsidRPr="00293C16">
              <w:rPr>
                <w:rFonts w:ascii="Arial" w:hAnsi="Arial" w:cs="Arial"/>
                <w:sz w:val="20"/>
                <w:szCs w:val="20"/>
                <w:lang w:val="mk-MK"/>
              </w:rPr>
              <w:t>ЈКП на општината</w:t>
            </w:r>
          </w:p>
        </w:tc>
      </w:tr>
      <w:tr w:rsidR="0039748A" w:rsidRPr="00C91DC5" w:rsidTr="00293C16">
        <w:trPr>
          <w:jc w:val="center"/>
        </w:trPr>
        <w:tc>
          <w:tcPr>
            <w:tcW w:w="427" w:type="pct"/>
            <w:vMerge/>
            <w:tcBorders>
              <w:left w:val="double" w:sz="4" w:space="0" w:color="auto"/>
              <w:right w:val="single" w:sz="4" w:space="0" w:color="000000"/>
            </w:tcBorders>
            <w:shd w:val="clear" w:color="auto" w:fill="auto"/>
          </w:tcPr>
          <w:p w:rsidR="0039748A" w:rsidRPr="00C91DC5" w:rsidRDefault="0039748A" w:rsidP="0039748A">
            <w:pPr>
              <w:spacing w:line="150" w:lineRule="atLeast"/>
              <w:jc w:val="both"/>
              <w:rPr>
                <w:rFonts w:ascii="Arial" w:hAnsi="Arial" w:cs="Arial"/>
                <w:sz w:val="20"/>
                <w:szCs w:val="20"/>
              </w:rPr>
            </w:pPr>
          </w:p>
        </w:tc>
        <w:tc>
          <w:tcPr>
            <w:tcW w:w="500" w:type="pct"/>
            <w:tcBorders>
              <w:top w:val="single" w:sz="4" w:space="0" w:color="000000"/>
              <w:left w:val="double" w:sz="4" w:space="0" w:color="auto"/>
              <w:bottom w:val="single" w:sz="4" w:space="0" w:color="000000"/>
              <w:right w:val="single" w:sz="4" w:space="0" w:color="000000"/>
            </w:tcBorders>
            <w:shd w:val="clear" w:color="auto" w:fill="auto"/>
          </w:tcPr>
          <w:p w:rsidR="0039748A" w:rsidRPr="00D02160" w:rsidRDefault="00A73422" w:rsidP="0039748A">
            <w:pPr>
              <w:spacing w:line="150" w:lineRule="atLeast"/>
              <w:rPr>
                <w:rFonts w:ascii="Arial" w:hAnsi="Arial" w:cs="Arial"/>
                <w:sz w:val="20"/>
                <w:szCs w:val="20"/>
              </w:rPr>
            </w:pPr>
            <w:r>
              <w:rPr>
                <w:rFonts w:ascii="Arial" w:hAnsi="Arial" w:cs="Arial"/>
                <w:sz w:val="20"/>
                <w:szCs w:val="20"/>
              </w:rPr>
              <w:t>3</w:t>
            </w:r>
          </w:p>
        </w:tc>
        <w:tc>
          <w:tcPr>
            <w:tcW w:w="799" w:type="pct"/>
            <w:tcBorders>
              <w:top w:val="single" w:sz="4" w:space="0" w:color="000000"/>
              <w:left w:val="single" w:sz="4" w:space="0" w:color="000000"/>
              <w:bottom w:val="single" w:sz="4" w:space="0" w:color="000000"/>
              <w:right w:val="single" w:sz="4" w:space="0" w:color="000000"/>
            </w:tcBorders>
            <w:shd w:val="clear" w:color="auto" w:fill="auto"/>
          </w:tcPr>
          <w:p w:rsidR="0039748A" w:rsidRPr="00D02160" w:rsidRDefault="00293C16" w:rsidP="0039748A">
            <w:pPr>
              <w:spacing w:line="150" w:lineRule="atLeast"/>
              <w:rPr>
                <w:rFonts w:ascii="Arial" w:hAnsi="Arial" w:cs="Arial"/>
                <w:sz w:val="20"/>
                <w:szCs w:val="20"/>
              </w:rPr>
            </w:pPr>
            <w:r w:rsidRPr="00293C16">
              <w:rPr>
                <w:rFonts w:ascii="Arial" w:hAnsi="Arial" w:cs="Arial"/>
                <w:sz w:val="20"/>
                <w:szCs w:val="20"/>
                <w:lang w:val="mk-MK"/>
              </w:rPr>
              <w:t>Загадена почва од можно истекување на гориво, нафта и масти од механизацијата</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39748A" w:rsidRPr="00D02160" w:rsidRDefault="0039748A" w:rsidP="0039748A">
            <w:pPr>
              <w:spacing w:line="150" w:lineRule="atLeast"/>
              <w:rPr>
                <w:rFonts w:ascii="Arial" w:hAnsi="Arial" w:cs="Arial"/>
                <w:sz w:val="20"/>
                <w:szCs w:val="20"/>
              </w:rPr>
            </w:pPr>
            <w:r w:rsidRPr="00D02160">
              <w:rPr>
                <w:rFonts w:ascii="Arial" w:hAnsi="Arial" w:cs="Arial"/>
                <w:sz w:val="20"/>
                <w:szCs w:val="20"/>
              </w:rPr>
              <w:t>17 05 05*</w:t>
            </w: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39748A" w:rsidRPr="00D02160" w:rsidRDefault="00293C16" w:rsidP="0039748A">
            <w:pPr>
              <w:spacing w:line="150" w:lineRule="atLeast"/>
              <w:rPr>
                <w:rFonts w:ascii="Arial" w:hAnsi="Arial" w:cs="Arial"/>
                <w:sz w:val="20"/>
                <w:szCs w:val="20"/>
                <w:lang w:val="mk-MK"/>
              </w:rPr>
            </w:pPr>
            <w:r w:rsidRPr="00293C16">
              <w:rPr>
                <w:rFonts w:ascii="Arial" w:hAnsi="Arial" w:cs="Arial"/>
                <w:sz w:val="20"/>
                <w:szCs w:val="20"/>
                <w:lang w:val="mk-MK"/>
              </w:rPr>
              <w:t>N/A</w:t>
            </w:r>
          </w:p>
        </w:tc>
        <w:tc>
          <w:tcPr>
            <w:tcW w:w="1125" w:type="pct"/>
            <w:tcBorders>
              <w:top w:val="single" w:sz="4" w:space="0" w:color="000000"/>
              <w:left w:val="single" w:sz="4" w:space="0" w:color="000000"/>
              <w:bottom w:val="single" w:sz="4" w:space="0" w:color="000000"/>
              <w:right w:val="single" w:sz="4" w:space="0" w:color="000000"/>
            </w:tcBorders>
            <w:shd w:val="clear" w:color="auto" w:fill="auto"/>
          </w:tcPr>
          <w:p w:rsidR="0039748A" w:rsidRPr="00D02160" w:rsidRDefault="00293C16" w:rsidP="0039748A">
            <w:pPr>
              <w:spacing w:line="150" w:lineRule="atLeast"/>
              <w:rPr>
                <w:rFonts w:ascii="Arial" w:hAnsi="Arial" w:cs="Arial"/>
                <w:sz w:val="20"/>
                <w:szCs w:val="20"/>
                <w:lang w:val="en-AU"/>
              </w:rPr>
            </w:pPr>
            <w:r w:rsidRPr="00293C16">
              <w:rPr>
                <w:rFonts w:ascii="Arial" w:hAnsi="Arial" w:cs="Arial"/>
                <w:sz w:val="20"/>
                <w:szCs w:val="20"/>
                <w:lang w:val="mk-MK"/>
              </w:rPr>
              <w:t>Да се управува со загадената почва како со опасен отпад (веднаш да се отстрани контаминираната почва, да се складира одделно како опасен отпад и да се предаде на компанија која поседува дозвола за собирање и транспортирање на опасен отпад согласно Законот за управување со отпад</w:t>
            </w:r>
          </w:p>
        </w:tc>
        <w:tc>
          <w:tcPr>
            <w:tcW w:w="758" w:type="pct"/>
            <w:tcBorders>
              <w:top w:val="single" w:sz="4" w:space="0" w:color="000000"/>
              <w:left w:val="single" w:sz="4" w:space="0" w:color="000000"/>
              <w:bottom w:val="single" w:sz="4" w:space="0" w:color="000000"/>
              <w:right w:val="double" w:sz="4" w:space="0" w:color="auto"/>
            </w:tcBorders>
            <w:shd w:val="clear" w:color="auto" w:fill="auto"/>
          </w:tcPr>
          <w:p w:rsidR="0039748A" w:rsidRPr="00C91DC5" w:rsidRDefault="00293C16" w:rsidP="0039748A">
            <w:pPr>
              <w:spacing w:line="150" w:lineRule="atLeast"/>
              <w:rPr>
                <w:rFonts w:ascii="Arial" w:hAnsi="Arial" w:cs="Arial"/>
                <w:sz w:val="20"/>
                <w:szCs w:val="20"/>
              </w:rPr>
            </w:pPr>
            <w:r w:rsidRPr="00293C16">
              <w:rPr>
                <w:rFonts w:ascii="Arial" w:hAnsi="Arial" w:cs="Arial"/>
                <w:sz w:val="20"/>
                <w:szCs w:val="20"/>
                <w:lang w:val="mk-MK"/>
              </w:rPr>
              <w:t>Компанија која поседува соодветна лиценца според Законот за управување со отпад</w:t>
            </w:r>
          </w:p>
        </w:tc>
      </w:tr>
      <w:tr w:rsidR="0039748A" w:rsidRPr="00C91DC5" w:rsidTr="00293C16">
        <w:trPr>
          <w:jc w:val="center"/>
        </w:trPr>
        <w:tc>
          <w:tcPr>
            <w:tcW w:w="427" w:type="pct"/>
            <w:vMerge/>
            <w:tcBorders>
              <w:left w:val="double" w:sz="4" w:space="0" w:color="auto"/>
              <w:bottom w:val="double" w:sz="4" w:space="0" w:color="auto"/>
              <w:right w:val="single" w:sz="4" w:space="0" w:color="000000"/>
            </w:tcBorders>
            <w:shd w:val="clear" w:color="auto" w:fill="auto"/>
          </w:tcPr>
          <w:p w:rsidR="0039748A" w:rsidRPr="00C91DC5" w:rsidRDefault="0039748A" w:rsidP="0039748A">
            <w:pPr>
              <w:spacing w:line="150" w:lineRule="atLeast"/>
              <w:jc w:val="both"/>
              <w:rPr>
                <w:rFonts w:ascii="Arial" w:hAnsi="Arial" w:cs="Arial"/>
                <w:sz w:val="20"/>
                <w:szCs w:val="20"/>
                <w:lang w:val="en-US"/>
              </w:rPr>
            </w:pPr>
          </w:p>
        </w:tc>
        <w:tc>
          <w:tcPr>
            <w:tcW w:w="500" w:type="pct"/>
            <w:tcBorders>
              <w:top w:val="single" w:sz="4" w:space="0" w:color="000000"/>
              <w:left w:val="double" w:sz="4" w:space="0" w:color="auto"/>
              <w:bottom w:val="double" w:sz="4" w:space="0" w:color="auto"/>
              <w:right w:val="single" w:sz="4" w:space="0" w:color="000000"/>
            </w:tcBorders>
            <w:shd w:val="clear" w:color="auto" w:fill="auto"/>
          </w:tcPr>
          <w:p w:rsidR="0039748A" w:rsidRPr="00C91DC5" w:rsidRDefault="00A73422" w:rsidP="0039748A">
            <w:pPr>
              <w:spacing w:line="150" w:lineRule="atLeast"/>
              <w:rPr>
                <w:rFonts w:ascii="Arial" w:hAnsi="Arial" w:cs="Arial"/>
                <w:sz w:val="20"/>
                <w:szCs w:val="20"/>
                <w:lang w:val="en-US"/>
              </w:rPr>
            </w:pPr>
            <w:r>
              <w:rPr>
                <w:rFonts w:ascii="Arial" w:hAnsi="Arial" w:cs="Arial"/>
                <w:sz w:val="20"/>
                <w:szCs w:val="20"/>
                <w:lang w:val="en-US"/>
              </w:rPr>
              <w:t>4</w:t>
            </w:r>
          </w:p>
        </w:tc>
        <w:tc>
          <w:tcPr>
            <w:tcW w:w="799" w:type="pct"/>
            <w:tcBorders>
              <w:top w:val="single" w:sz="4" w:space="0" w:color="000000"/>
              <w:left w:val="single" w:sz="4" w:space="0" w:color="000000"/>
              <w:bottom w:val="double" w:sz="4" w:space="0" w:color="auto"/>
              <w:right w:val="single" w:sz="4" w:space="0" w:color="000000"/>
            </w:tcBorders>
            <w:shd w:val="clear" w:color="auto" w:fill="auto"/>
          </w:tcPr>
          <w:p w:rsidR="0039748A" w:rsidRPr="00DD31BA" w:rsidRDefault="00293C16" w:rsidP="00DD31BA">
            <w:pPr>
              <w:spacing w:line="150" w:lineRule="atLeast"/>
              <w:rPr>
                <w:rFonts w:ascii="Arial" w:hAnsi="Arial" w:cs="Arial"/>
                <w:sz w:val="20"/>
                <w:szCs w:val="20"/>
                <w:lang w:val="en-AU"/>
              </w:rPr>
            </w:pPr>
            <w:r w:rsidRPr="00293C16">
              <w:rPr>
                <w:rFonts w:ascii="Arial" w:hAnsi="Arial" w:cs="Arial"/>
                <w:sz w:val="20"/>
                <w:szCs w:val="20"/>
                <w:lang w:val="mk-MK"/>
              </w:rPr>
              <w:t>Инертен отпад – отпад од уривање (асфалтен отпад од гребење)</w:t>
            </w:r>
          </w:p>
        </w:tc>
        <w:tc>
          <w:tcPr>
            <w:tcW w:w="810" w:type="pct"/>
            <w:tcBorders>
              <w:top w:val="single" w:sz="4" w:space="0" w:color="000000"/>
              <w:left w:val="single" w:sz="4" w:space="0" w:color="000000"/>
              <w:bottom w:val="double" w:sz="4" w:space="0" w:color="auto"/>
              <w:right w:val="single" w:sz="4" w:space="0" w:color="000000"/>
            </w:tcBorders>
            <w:shd w:val="clear" w:color="auto" w:fill="auto"/>
          </w:tcPr>
          <w:p w:rsidR="0039748A" w:rsidRPr="00C91DC5" w:rsidRDefault="0039748A" w:rsidP="0039748A">
            <w:pPr>
              <w:spacing w:line="150" w:lineRule="atLeast"/>
              <w:rPr>
                <w:rFonts w:ascii="Arial" w:hAnsi="Arial" w:cs="Arial"/>
                <w:sz w:val="20"/>
                <w:szCs w:val="20"/>
              </w:rPr>
            </w:pPr>
            <w:r w:rsidRPr="00C91DC5">
              <w:rPr>
                <w:rFonts w:ascii="Arial" w:hAnsi="Arial" w:cs="Arial"/>
                <w:sz w:val="20"/>
                <w:szCs w:val="20"/>
              </w:rPr>
              <w:t>17 03 02</w:t>
            </w:r>
          </w:p>
        </w:tc>
        <w:tc>
          <w:tcPr>
            <w:tcW w:w="581" w:type="pct"/>
            <w:tcBorders>
              <w:top w:val="single" w:sz="4" w:space="0" w:color="000000"/>
              <w:left w:val="single" w:sz="4" w:space="0" w:color="000000"/>
              <w:bottom w:val="double" w:sz="4" w:space="0" w:color="auto"/>
              <w:right w:val="single" w:sz="4" w:space="0" w:color="000000"/>
            </w:tcBorders>
            <w:shd w:val="clear" w:color="auto" w:fill="auto"/>
          </w:tcPr>
          <w:p w:rsidR="0039748A" w:rsidRPr="00C91DC5" w:rsidRDefault="00293C16" w:rsidP="0039748A">
            <w:pPr>
              <w:spacing w:line="150" w:lineRule="atLeast"/>
              <w:rPr>
                <w:rFonts w:ascii="Arial" w:hAnsi="Arial" w:cs="Arial"/>
                <w:color w:val="000000"/>
                <w:sz w:val="20"/>
                <w:szCs w:val="20"/>
                <w:lang w:val="mk-MK"/>
              </w:rPr>
            </w:pPr>
            <w:r w:rsidRPr="00293C16">
              <w:rPr>
                <w:rFonts w:ascii="Arial" w:hAnsi="Arial" w:cs="Arial"/>
                <w:sz w:val="20"/>
                <w:szCs w:val="20"/>
                <w:lang w:val="mk-MK"/>
              </w:rPr>
              <w:t>N/A</w:t>
            </w:r>
          </w:p>
        </w:tc>
        <w:tc>
          <w:tcPr>
            <w:tcW w:w="1125" w:type="pct"/>
            <w:tcBorders>
              <w:top w:val="single" w:sz="4" w:space="0" w:color="000000"/>
              <w:left w:val="single" w:sz="4" w:space="0" w:color="000000"/>
              <w:bottom w:val="double" w:sz="4" w:space="0" w:color="auto"/>
              <w:right w:val="single" w:sz="4" w:space="0" w:color="000000"/>
            </w:tcBorders>
            <w:shd w:val="clear" w:color="auto" w:fill="auto"/>
          </w:tcPr>
          <w:p w:rsidR="0039748A" w:rsidRPr="00C91DC5" w:rsidRDefault="00293C16" w:rsidP="003A01A3">
            <w:pPr>
              <w:spacing w:line="150" w:lineRule="atLeast"/>
              <w:rPr>
                <w:rFonts w:ascii="Arial" w:hAnsi="Arial" w:cs="Arial"/>
                <w:sz w:val="20"/>
                <w:szCs w:val="20"/>
              </w:rPr>
            </w:pPr>
            <w:r w:rsidRPr="00293C16">
              <w:rPr>
                <w:rFonts w:ascii="Arial" w:hAnsi="Arial" w:cs="Arial"/>
                <w:sz w:val="20"/>
                <w:szCs w:val="20"/>
                <w:lang w:val="mk-MK"/>
              </w:rPr>
              <w:t>Ре-употреба во договор со ЈКП</w:t>
            </w:r>
          </w:p>
        </w:tc>
        <w:tc>
          <w:tcPr>
            <w:tcW w:w="758" w:type="pct"/>
            <w:tcBorders>
              <w:top w:val="single" w:sz="4" w:space="0" w:color="000000"/>
              <w:left w:val="single" w:sz="4" w:space="0" w:color="000000"/>
              <w:bottom w:val="double" w:sz="4" w:space="0" w:color="auto"/>
              <w:right w:val="double" w:sz="4" w:space="0" w:color="auto"/>
            </w:tcBorders>
            <w:shd w:val="clear" w:color="auto" w:fill="auto"/>
          </w:tcPr>
          <w:p w:rsidR="0039748A" w:rsidRPr="00C91DC5" w:rsidRDefault="00293C16" w:rsidP="0039748A">
            <w:pPr>
              <w:spacing w:line="150" w:lineRule="atLeast"/>
              <w:rPr>
                <w:rFonts w:ascii="Arial" w:hAnsi="Arial" w:cs="Arial"/>
                <w:sz w:val="20"/>
                <w:szCs w:val="20"/>
              </w:rPr>
            </w:pPr>
            <w:r w:rsidRPr="00293C16">
              <w:rPr>
                <w:rFonts w:ascii="Arial" w:hAnsi="Arial" w:cs="Arial"/>
                <w:sz w:val="20"/>
                <w:szCs w:val="20"/>
                <w:lang w:val="mk-MK"/>
              </w:rPr>
              <w:t>ЈКП на општината</w:t>
            </w:r>
          </w:p>
        </w:tc>
      </w:tr>
    </w:tbl>
    <w:p w:rsidR="008977EE" w:rsidRPr="007B7AFC" w:rsidRDefault="00293C16" w:rsidP="008977EE">
      <w:pPr>
        <w:rPr>
          <w:rFonts w:ascii="Arial" w:hAnsi="Arial" w:cs="Arial"/>
          <w:sz w:val="20"/>
          <w:szCs w:val="20"/>
          <w:lang w:val="mk-MK"/>
        </w:rPr>
      </w:pPr>
      <w:r w:rsidRPr="00293C16">
        <w:rPr>
          <w:rFonts w:ascii="Arial" w:hAnsi="Arial" w:cs="Arial"/>
          <w:sz w:val="20"/>
          <w:szCs w:val="20"/>
          <w:lang w:val="mk-MK"/>
        </w:rPr>
        <w:t>* Опасен отпад според Листата на видови отпад ("Службен весник на РМ" бр.</w:t>
      </w:r>
      <w:r w:rsidR="008977EE" w:rsidRPr="00EB5FA7">
        <w:rPr>
          <w:rFonts w:ascii="Arial" w:hAnsi="Arial" w:cs="Arial"/>
          <w:sz w:val="20"/>
          <w:szCs w:val="20"/>
        </w:rPr>
        <w:t>100/</w:t>
      </w:r>
      <w:r w:rsidR="00A63D8D" w:rsidRPr="00EB5FA7">
        <w:rPr>
          <w:rFonts w:ascii="Arial" w:hAnsi="Arial" w:cs="Arial"/>
          <w:sz w:val="20"/>
          <w:szCs w:val="20"/>
        </w:rPr>
        <w:t>05</w:t>
      </w:r>
      <w:r w:rsidR="004264D3" w:rsidRPr="00EB5FA7">
        <w:rPr>
          <w:rFonts w:ascii="Arial" w:hAnsi="Arial" w:cs="Arial"/>
          <w:sz w:val="20"/>
          <w:szCs w:val="20"/>
          <w:lang w:val="sr-Latn-CS"/>
        </w:rPr>
        <w:t>)</w:t>
      </w:r>
    </w:p>
    <w:p w:rsidR="0039748A" w:rsidRPr="0039748A" w:rsidRDefault="00293C16" w:rsidP="00293C16">
      <w:pPr>
        <w:spacing w:before="120" w:line="320" w:lineRule="exact"/>
        <w:jc w:val="both"/>
        <w:rPr>
          <w:rFonts w:ascii="Arial" w:hAnsi="Arial" w:cs="Arial"/>
          <w:lang w:val="sr-Latn-CS"/>
        </w:rPr>
      </w:pPr>
      <w:r w:rsidRPr="00293C16">
        <w:rPr>
          <w:rFonts w:ascii="Arial" w:hAnsi="Arial" w:cs="Arial"/>
          <w:lang w:val="mk-MK"/>
        </w:rPr>
        <w:t>За управување на различни видови отпад, потребно е потпишување на Договор со лиценцирани компании за управување со специфичен отпад согласно Законот за управување со отпад.</w:t>
      </w:r>
    </w:p>
    <w:p w:rsidR="008977EE" w:rsidRPr="001D7184" w:rsidRDefault="001D7184" w:rsidP="00293C16">
      <w:pPr>
        <w:pStyle w:val="Heading2"/>
        <w:rPr>
          <w:rFonts w:cs="Arial"/>
          <w:i w:val="0"/>
          <w:sz w:val="24"/>
          <w:szCs w:val="24"/>
          <w:lang w:val="en-US" w:eastAsia="en-US"/>
        </w:rPr>
      </w:pPr>
      <w:bookmarkStart w:id="29" w:name="_Toc9246283"/>
      <w:r w:rsidRPr="001D7184">
        <w:rPr>
          <w:rFonts w:cs="Arial"/>
          <w:i w:val="0"/>
          <w:sz w:val="24"/>
          <w:szCs w:val="24"/>
          <w:lang w:val="mk-MK" w:eastAsia="en-US"/>
        </w:rPr>
        <w:t xml:space="preserve">5.4  </w:t>
      </w:r>
      <w:r w:rsidR="00293C16" w:rsidRPr="001D7184">
        <w:rPr>
          <w:rFonts w:cs="Arial"/>
          <w:i w:val="0"/>
          <w:sz w:val="24"/>
          <w:szCs w:val="24"/>
          <w:lang w:val="mk-MK" w:eastAsia="en-US"/>
        </w:rPr>
        <w:t>Загадување на почва</w:t>
      </w:r>
      <w:bookmarkEnd w:id="29"/>
    </w:p>
    <w:p w:rsidR="00784C45" w:rsidRPr="000B5844" w:rsidRDefault="00293C16" w:rsidP="00293C16">
      <w:pPr>
        <w:spacing w:before="120" w:line="320" w:lineRule="exact"/>
        <w:jc w:val="both"/>
        <w:rPr>
          <w:rFonts w:ascii="Arial" w:hAnsi="Arial" w:cs="Arial"/>
          <w:lang w:val="en-US" w:eastAsia="en-US"/>
        </w:rPr>
      </w:pPr>
      <w:r w:rsidRPr="00293C16">
        <w:rPr>
          <w:rFonts w:ascii="Arial" w:hAnsi="Arial" w:cs="Arial"/>
          <w:lang w:val="mk-MK" w:eastAsia="en-US"/>
        </w:rPr>
        <w:t xml:space="preserve">Влијанијата врз почвата за време на процесот на рехабилитација на делницата </w:t>
      </w:r>
      <w:r w:rsidR="00E9462C" w:rsidRPr="00E9462C">
        <w:rPr>
          <w:rFonts w:ascii="Arial" w:hAnsi="Arial" w:cs="Arial"/>
          <w:lang w:val="mk-MK" w:eastAsia="en-US"/>
        </w:rPr>
        <w:t xml:space="preserve">Дедели–Фурка-Богданци-Гевгелија </w:t>
      </w:r>
      <w:r w:rsidRPr="00293C16">
        <w:rPr>
          <w:rFonts w:ascii="Arial" w:hAnsi="Arial" w:cs="Arial"/>
          <w:lang w:val="mk-MK" w:eastAsia="en-US"/>
        </w:rPr>
        <w:t>се очекуваат да бидат незначителни, бидејќи проширувањето на предметната делница не е предвидено и е постоечки пат на кој се одвиваше интензивен сообраќај во минатото.</w:t>
      </w:r>
    </w:p>
    <w:p w:rsidR="00784C45" w:rsidRDefault="00293C16" w:rsidP="00293C16">
      <w:pPr>
        <w:spacing w:before="120" w:line="320" w:lineRule="exact"/>
        <w:jc w:val="both"/>
        <w:rPr>
          <w:rFonts w:ascii="Arial" w:hAnsi="Arial" w:cs="Arial"/>
          <w:lang w:val="mk-MK" w:eastAsia="en-US"/>
        </w:rPr>
      </w:pPr>
      <w:r w:rsidRPr="00293C16">
        <w:rPr>
          <w:rFonts w:ascii="Arial" w:hAnsi="Arial" w:cs="Arial"/>
          <w:lang w:val="mk-MK" w:eastAsia="en-US"/>
        </w:rPr>
        <w:t>Ефектите врз почвата предизвикани од сообраќајот во текот на делницата се предизвикани од одредена деградација, како и:салинација, намалување на содржината на органски материјал, губење на биолошка разновидност на почвата итн.</w:t>
      </w:r>
    </w:p>
    <w:p w:rsidR="00791514" w:rsidRPr="004A28B2" w:rsidRDefault="00293C16" w:rsidP="00293C16">
      <w:pPr>
        <w:pStyle w:val="Default"/>
        <w:spacing w:before="120" w:line="320" w:lineRule="exact"/>
        <w:jc w:val="both"/>
        <w:rPr>
          <w:rFonts w:ascii="Arial" w:eastAsiaTheme="minorEastAsia" w:hAnsi="Arial" w:cs="Arial"/>
          <w:b/>
          <w:color w:val="auto"/>
          <w:lang w:val="en-US"/>
        </w:rPr>
      </w:pPr>
      <w:r w:rsidRPr="00293C16">
        <w:rPr>
          <w:rFonts w:ascii="Arial" w:eastAsiaTheme="minorEastAsia" w:hAnsi="Arial" w:cs="Arial"/>
          <w:b/>
          <w:color w:val="auto"/>
          <w:lang w:val="mk-MK"/>
        </w:rPr>
        <w:t>Подготвителна и конструктивна фаза</w:t>
      </w:r>
    </w:p>
    <w:p w:rsidR="00784C45" w:rsidRPr="00A00FD5" w:rsidRDefault="00293C16" w:rsidP="00293C16">
      <w:pPr>
        <w:spacing w:before="120" w:line="320" w:lineRule="exact"/>
        <w:jc w:val="both"/>
        <w:rPr>
          <w:rFonts w:ascii="Arial" w:hAnsi="Arial" w:cs="Arial"/>
          <w:lang w:val="en-US" w:eastAsia="en-US"/>
        </w:rPr>
      </w:pPr>
      <w:r w:rsidRPr="00293C16">
        <w:rPr>
          <w:rFonts w:ascii="Arial" w:hAnsi="Arial" w:cs="Arial"/>
          <w:lang w:val="mk-MK" w:eastAsia="en-US"/>
        </w:rPr>
        <w:t>Ваквите влијанија врз квалитетот на почвата за време на подготвителната фаза и при рехабилитација на патот произлегуваат од градежните активности кои се дел од оваа фаза и може да се очекуваат од:</w:t>
      </w:r>
    </w:p>
    <w:p w:rsidR="0039748A" w:rsidRPr="000B5844" w:rsidRDefault="0039748A" w:rsidP="00293C16">
      <w:pPr>
        <w:spacing w:before="120" w:line="320" w:lineRule="exact"/>
        <w:jc w:val="both"/>
        <w:rPr>
          <w:rFonts w:ascii="Arial" w:hAnsi="Arial" w:cs="Arial"/>
          <w:lang w:val="en-US" w:eastAsia="en-US"/>
        </w:rPr>
      </w:pPr>
      <w:r w:rsidRPr="00A00FD5">
        <w:rPr>
          <w:rFonts w:ascii="Arial" w:hAnsi="Arial" w:cs="Arial"/>
          <w:lang w:val="en-US"/>
        </w:rPr>
        <w:t xml:space="preserve">- </w:t>
      </w:r>
      <w:r w:rsidR="00293C16" w:rsidRPr="00293C16">
        <w:rPr>
          <w:rFonts w:ascii="Arial" w:hAnsi="Arial" w:cs="Arial"/>
          <w:lang w:val="mk-MK"/>
        </w:rPr>
        <w:t>Несоодветно управување со отпадна вода и отпад,</w:t>
      </w:r>
    </w:p>
    <w:p w:rsidR="00784C45" w:rsidRPr="000B5844" w:rsidRDefault="00784C45" w:rsidP="00293C16">
      <w:pPr>
        <w:spacing w:before="120" w:line="320" w:lineRule="exact"/>
        <w:jc w:val="both"/>
        <w:rPr>
          <w:rFonts w:ascii="Arial" w:hAnsi="Arial" w:cs="Arial"/>
          <w:lang w:val="en-US" w:eastAsia="en-US"/>
        </w:rPr>
      </w:pPr>
      <w:r w:rsidRPr="000B5844">
        <w:rPr>
          <w:rFonts w:ascii="Arial" w:hAnsi="Arial" w:cs="Arial"/>
          <w:lang w:val="en-US" w:eastAsia="en-US"/>
        </w:rPr>
        <w:t xml:space="preserve">- </w:t>
      </w:r>
      <w:r w:rsidR="00293C16" w:rsidRPr="00293C16">
        <w:rPr>
          <w:rFonts w:ascii="Arial" w:hAnsi="Arial" w:cs="Arial"/>
          <w:lang w:val="mk-MK" w:eastAsia="en-US"/>
        </w:rPr>
        <w:t>Истекување на горива, масла и мазива од градежни машини, кои, покрај влијанието врз почвата, со нивно прелевање и филтрирање низ почвата, резултираат со загадување на подземните води.</w:t>
      </w:r>
    </w:p>
    <w:p w:rsidR="00784C45" w:rsidRPr="000B5844" w:rsidRDefault="00293C16" w:rsidP="00293C16">
      <w:pPr>
        <w:spacing w:before="120" w:line="320" w:lineRule="exact"/>
        <w:jc w:val="both"/>
        <w:rPr>
          <w:rFonts w:ascii="Arial" w:hAnsi="Arial" w:cs="Arial"/>
          <w:lang w:val="en-US" w:eastAsia="en-US"/>
        </w:rPr>
      </w:pPr>
      <w:r w:rsidRPr="00293C16">
        <w:rPr>
          <w:rFonts w:ascii="Arial" w:hAnsi="Arial" w:cs="Arial"/>
          <w:lang w:val="mk-MK" w:eastAsia="en-US"/>
        </w:rPr>
        <w:t>Во случај на истекување на маслото од градежната машинерија, потребно е да се постапи во согласност со Законот за управување со отпад ("Службен весник на Република Македонија" бр.68/04, 71/04, 107/07, 102/08, 143/08, 124/10, 09/11, 123/12 and 163/13), т.е. неопходно е да се ископа контаминираната почва и да се третира како опасен отпад и да се преземат сите неопходни мерки за да се спречи таквото протекување, или кога тоа не е можно, да се ограничи влијанието врз животната средина.</w:t>
      </w:r>
    </w:p>
    <w:p w:rsidR="00784C45" w:rsidRPr="00F47AF9" w:rsidRDefault="00293C16" w:rsidP="00293C16">
      <w:pPr>
        <w:spacing w:before="120" w:line="320" w:lineRule="exact"/>
        <w:jc w:val="both"/>
        <w:rPr>
          <w:rFonts w:ascii="Arial" w:hAnsi="Arial" w:cs="Arial"/>
          <w:b/>
          <w:lang w:val="en-US" w:eastAsia="en-US"/>
        </w:rPr>
      </w:pPr>
      <w:r w:rsidRPr="00293C16">
        <w:rPr>
          <w:rFonts w:ascii="Arial" w:hAnsi="Arial" w:cs="Arial"/>
          <w:b/>
          <w:lang w:val="mk-MK" w:eastAsia="en-US"/>
        </w:rPr>
        <w:t>Оперативна фаза</w:t>
      </w:r>
    </w:p>
    <w:p w:rsidR="00784C45" w:rsidRPr="000B5844" w:rsidRDefault="00293C16" w:rsidP="005E32C3">
      <w:pPr>
        <w:spacing w:before="120" w:line="320" w:lineRule="exact"/>
        <w:jc w:val="both"/>
        <w:rPr>
          <w:rFonts w:ascii="Arial" w:hAnsi="Arial" w:cs="Arial"/>
          <w:lang w:val="en-US" w:eastAsia="en-US"/>
        </w:rPr>
      </w:pPr>
      <w:r w:rsidRPr="005E32C3">
        <w:rPr>
          <w:rFonts w:ascii="Arial" w:hAnsi="Arial" w:cs="Arial"/>
          <w:lang w:val="mk-MK" w:eastAsia="en-US"/>
        </w:rPr>
        <w:t xml:space="preserve">Не се очекуваат големи влијанија врз почвата за време на </w:t>
      </w:r>
      <w:r w:rsidR="005E32C3" w:rsidRPr="005E32C3">
        <w:rPr>
          <w:rFonts w:ascii="Arial" w:hAnsi="Arial" w:cs="Arial"/>
          <w:lang w:val="mk-MK" w:eastAsia="en-US"/>
        </w:rPr>
        <w:t>експлоатацијата на патот</w:t>
      </w:r>
      <w:r w:rsidRPr="005E32C3">
        <w:rPr>
          <w:rFonts w:ascii="Arial" w:hAnsi="Arial" w:cs="Arial"/>
          <w:lang w:val="mk-MK" w:eastAsia="en-US"/>
        </w:rPr>
        <w:t>.</w:t>
      </w:r>
      <w:r w:rsidR="005E32C3" w:rsidRPr="005E32C3">
        <w:rPr>
          <w:rFonts w:ascii="Arial" w:hAnsi="Arial" w:cs="Arial"/>
          <w:lang w:val="mk-MK" w:eastAsia="en-US"/>
        </w:rPr>
        <w:t>Влијанијата врз почвата во оваа фаза ќе се појават од издувните гасови од возилата на патот, како и од остатоците од бензин, нафта и мазива.Овие влијанија се директно условени од бројот на возила што ќе поминуваат на патот, техничките услови на возилото, како и квалитетот на употребените горива.Загадување на подземната вода и почвата може да се случи при несреќи и итни случаеви.</w:t>
      </w:r>
    </w:p>
    <w:p w:rsidR="008977EE" w:rsidRPr="000F50EE" w:rsidRDefault="001D7184" w:rsidP="005E32C3">
      <w:pPr>
        <w:pStyle w:val="Heading2"/>
        <w:rPr>
          <w:rFonts w:cs="Arial"/>
          <w:i w:val="0"/>
          <w:sz w:val="24"/>
          <w:szCs w:val="24"/>
          <w:lang w:val="mk-MK" w:eastAsia="en-US"/>
        </w:rPr>
      </w:pPr>
      <w:bookmarkStart w:id="30" w:name="_Toc9246284"/>
      <w:r>
        <w:rPr>
          <w:rFonts w:cs="Arial"/>
          <w:i w:val="0"/>
          <w:sz w:val="24"/>
          <w:szCs w:val="24"/>
          <w:lang w:val="mk-MK" w:eastAsia="en-US"/>
        </w:rPr>
        <w:t xml:space="preserve">5.5  </w:t>
      </w:r>
      <w:r w:rsidR="005E32C3" w:rsidRPr="005E32C3">
        <w:rPr>
          <w:rFonts w:cs="Arial"/>
          <w:i w:val="0"/>
          <w:sz w:val="24"/>
          <w:szCs w:val="24"/>
          <w:lang w:val="mk-MK" w:eastAsia="en-US"/>
        </w:rPr>
        <w:t>Бучава, вибрации и нејонизирачко зрачење</w:t>
      </w:r>
      <w:bookmarkEnd w:id="30"/>
    </w:p>
    <w:p w:rsidR="00F47AF9" w:rsidRDefault="005E32C3" w:rsidP="005E32C3">
      <w:pPr>
        <w:pStyle w:val="Default"/>
        <w:spacing w:before="120" w:line="320" w:lineRule="exact"/>
        <w:jc w:val="both"/>
        <w:rPr>
          <w:rFonts w:ascii="Arial" w:hAnsi="Arial" w:cs="Arial"/>
        </w:rPr>
      </w:pPr>
      <w:r w:rsidRPr="005E32C3">
        <w:rPr>
          <w:rFonts w:ascii="Arial" w:hAnsi="Arial" w:cs="Arial"/>
          <w:lang w:val="mk-MK"/>
        </w:rPr>
        <w:t xml:space="preserve">Според Законот за заштита од бучава во животната средина </w:t>
      </w:r>
      <w:r w:rsidRPr="005E32C3">
        <w:rPr>
          <w:rFonts w:ascii="Arial" w:hAnsi="Arial" w:cs="Arial"/>
          <w:color w:val="auto"/>
          <w:lang w:val="mk-MK"/>
        </w:rPr>
        <w:t>(</w:t>
      </w:r>
      <w:r w:rsidRPr="005E32C3">
        <w:rPr>
          <w:rFonts w:ascii="Arial" w:hAnsi="Arial" w:cs="Arial"/>
          <w:lang w:val="mk-MK"/>
        </w:rPr>
        <w:t>Службен Весник на РМ, бр.79/07 и 163/13), бучавата во животната средина може да биде предизвикана од несакани или штетни надворешни звуци создадени од човечки активности наметнати од блиската околина и кои предизвикуваат непријатност и малтретирање, емитирани преку транспортни средства, патен, железнички и воздушен сообраќај.</w:t>
      </w:r>
    </w:p>
    <w:p w:rsidR="00195A5E" w:rsidRPr="00F47AF9" w:rsidRDefault="005E32C3" w:rsidP="005E32C3">
      <w:pPr>
        <w:pStyle w:val="Default"/>
        <w:spacing w:before="120" w:line="320" w:lineRule="exact"/>
        <w:jc w:val="both"/>
        <w:rPr>
          <w:rFonts w:ascii="Arial" w:hAnsi="Arial" w:cs="Arial"/>
          <w:lang w:val="mk-MK" w:eastAsia="ru-RU"/>
        </w:rPr>
      </w:pPr>
      <w:r w:rsidRPr="005E32C3">
        <w:rPr>
          <w:rFonts w:ascii="Arial" w:hAnsi="Arial" w:cs="Arial"/>
          <w:lang w:val="mk-MK" w:eastAsia="ru-RU"/>
        </w:rPr>
        <w:t>Бучавата и вибрациите што ќе се појават за време на рехабилитацијата на делницата се појавуваат како резултат на работата на градежните машини кои ќе бидат ангажирани за време на подготвителната и конструктивната фаза.</w:t>
      </w:r>
    </w:p>
    <w:p w:rsidR="00195A5E" w:rsidRPr="00F47AF9" w:rsidRDefault="005E32C3" w:rsidP="005E32C3">
      <w:pPr>
        <w:autoSpaceDE w:val="0"/>
        <w:autoSpaceDN w:val="0"/>
        <w:adjustRightInd w:val="0"/>
        <w:spacing w:before="120" w:line="320" w:lineRule="exact"/>
        <w:jc w:val="both"/>
        <w:rPr>
          <w:rFonts w:ascii="Arial" w:hAnsi="Arial" w:cs="Arial"/>
          <w:color w:val="000000"/>
          <w:lang w:val="mk-MK" w:eastAsia="ru-RU"/>
        </w:rPr>
      </w:pPr>
      <w:r w:rsidRPr="005E32C3">
        <w:rPr>
          <w:rFonts w:ascii="Arial" w:hAnsi="Arial" w:cs="Arial"/>
          <w:color w:val="000000"/>
          <w:lang w:val="mk-MK" w:eastAsia="ru-RU"/>
        </w:rPr>
        <w:t xml:space="preserve">Во подготвителната и конструктивната фаза, за време на расчистувањето на теренот и процесот на рехабилитација на патната делница </w:t>
      </w:r>
      <w:r w:rsidR="00E9462C" w:rsidRPr="00E9462C">
        <w:rPr>
          <w:rFonts w:ascii="Arial" w:hAnsi="Arial" w:cs="Arial"/>
          <w:color w:val="000000"/>
          <w:lang w:val="mk-MK" w:eastAsia="ru-RU"/>
        </w:rPr>
        <w:t>Дедели–Фурка-Богданци-Гевгелија</w:t>
      </w:r>
      <w:r w:rsidRPr="00E9462C">
        <w:rPr>
          <w:rFonts w:ascii="Arial" w:hAnsi="Arial" w:cs="Arial"/>
          <w:color w:val="000000"/>
          <w:lang w:val="mk-MK" w:eastAsia="ru-RU"/>
        </w:rPr>
        <w:t>,</w:t>
      </w:r>
      <w:r w:rsidRPr="005E32C3">
        <w:rPr>
          <w:rFonts w:ascii="Arial" w:hAnsi="Arial" w:cs="Arial"/>
          <w:color w:val="000000"/>
          <w:lang w:val="mk-MK" w:eastAsia="ru-RU"/>
        </w:rPr>
        <w:t xml:space="preserve"> ќе се надминат максимално дозволените нивоа на бучава.Градежни машини и возила кои предизвикуваат интензитет на бучавата (во зависност од обемот и времетраењето на градежните активности) околу 85 dB кај изворот, додека дисперзијата на звукот зависи од временските услови (брзина на ветерот, влажност, притисок на воздух), морфологија, моќ на апсорпција на вегетацијата и други фактори чии разлики придонесуваат за потешкотии во предвидување на интензитетот на бучава на различни растојанија од изворот на бучава.</w:t>
      </w:r>
    </w:p>
    <w:p w:rsidR="00195A5E" w:rsidRPr="00F47AF9" w:rsidRDefault="005E32C3" w:rsidP="005E32C3">
      <w:pPr>
        <w:autoSpaceDE w:val="0"/>
        <w:autoSpaceDN w:val="0"/>
        <w:adjustRightInd w:val="0"/>
        <w:spacing w:before="120" w:line="320" w:lineRule="exact"/>
        <w:jc w:val="both"/>
        <w:rPr>
          <w:rFonts w:ascii="Arial" w:hAnsi="Arial" w:cs="Arial"/>
          <w:color w:val="000000"/>
          <w:lang w:val="mk-MK" w:eastAsia="ru-RU"/>
        </w:rPr>
      </w:pPr>
      <w:r w:rsidRPr="005E32C3">
        <w:rPr>
          <w:rFonts w:ascii="Arial" w:hAnsi="Arial" w:cs="Arial"/>
          <w:color w:val="000000"/>
          <w:lang w:val="mk-MK" w:eastAsia="ru-RU"/>
        </w:rPr>
        <w:t>Метеоролошките услови имаат големо влијание врз интензитетот на бучавата и вибрациите.На вибрации влијаат правецот и брзината на ветерот, додека на ширењето на звукот влијаат брзината на ветерот и температурата како функција на висината и конфигурацијата на теренот.Се чини дека ветерот го зголемува интензитетот на звукот, што е речиси секогаш во насока на ветрот.Влијанието на ветерот врз интензитетот на бучавата е најголемо во зимскиот период.</w:t>
      </w:r>
    </w:p>
    <w:p w:rsidR="00195A5E" w:rsidRPr="00F47AF9" w:rsidRDefault="005E32C3" w:rsidP="005E32C3">
      <w:pPr>
        <w:autoSpaceDE w:val="0"/>
        <w:autoSpaceDN w:val="0"/>
        <w:adjustRightInd w:val="0"/>
        <w:spacing w:before="120" w:line="320" w:lineRule="exact"/>
        <w:jc w:val="both"/>
        <w:rPr>
          <w:rFonts w:ascii="Arial" w:hAnsi="Arial" w:cs="Arial"/>
          <w:color w:val="000000"/>
          <w:lang w:val="mk-MK" w:eastAsia="ru-RU"/>
        </w:rPr>
      </w:pPr>
      <w:r w:rsidRPr="005E32C3">
        <w:rPr>
          <w:rFonts w:ascii="Arial" w:hAnsi="Arial" w:cs="Arial"/>
          <w:color w:val="000000"/>
          <w:lang w:val="mk-MK" w:eastAsia="ru-RU"/>
        </w:rPr>
        <w:t xml:space="preserve">За влијанието на бучавата врз животната средина, од суштинско значење е локацијата на делницата </w:t>
      </w:r>
      <w:r w:rsidR="00E9462C" w:rsidRPr="00E9462C">
        <w:rPr>
          <w:rFonts w:ascii="Arial" w:hAnsi="Arial" w:cs="Arial"/>
          <w:color w:val="000000"/>
          <w:lang w:val="mk-MK" w:eastAsia="ru-RU"/>
        </w:rPr>
        <w:t xml:space="preserve">Дедели–Фурка-Богданци-Гевгелија </w:t>
      </w:r>
      <w:r w:rsidRPr="005E32C3">
        <w:rPr>
          <w:rFonts w:ascii="Arial" w:hAnsi="Arial" w:cs="Arial"/>
          <w:color w:val="000000"/>
          <w:lang w:val="mk-MK" w:eastAsia="ru-RU"/>
        </w:rPr>
        <w:t>и оддалеченоста од најблиските рецептори - живеалишта итн.</w:t>
      </w:r>
    </w:p>
    <w:p w:rsidR="00195A5E" w:rsidRPr="00F47AF9" w:rsidRDefault="005E32C3" w:rsidP="005E32C3">
      <w:pPr>
        <w:autoSpaceDE w:val="0"/>
        <w:autoSpaceDN w:val="0"/>
        <w:adjustRightInd w:val="0"/>
        <w:spacing w:before="120" w:line="320" w:lineRule="exact"/>
        <w:jc w:val="both"/>
        <w:rPr>
          <w:rFonts w:ascii="Arial" w:hAnsi="Arial" w:cs="Arial"/>
          <w:color w:val="000000"/>
          <w:lang w:val="mk-MK" w:eastAsia="ru-RU"/>
        </w:rPr>
      </w:pPr>
      <w:r w:rsidRPr="005E32C3">
        <w:rPr>
          <w:rFonts w:ascii="Arial" w:hAnsi="Arial" w:cs="Arial"/>
          <w:color w:val="000000"/>
          <w:lang w:val="mk-MK" w:eastAsia="ru-RU"/>
        </w:rPr>
        <w:t>Граничните вредности за основните показатели на бучавата во животната средина се утврдени во Правилникот за нивоата на бучава ("Службен весник на Република Македонија" бр.</w:t>
      </w:r>
      <w:r w:rsidR="00195A5E" w:rsidRPr="00F47AF9">
        <w:rPr>
          <w:rFonts w:ascii="Arial" w:hAnsi="Arial" w:cs="Arial"/>
          <w:color w:val="000000"/>
          <w:lang w:val="mk-MK" w:eastAsia="ru-RU"/>
        </w:rPr>
        <w:t xml:space="preserve">147/08). </w:t>
      </w:r>
    </w:p>
    <w:p w:rsidR="00195A5E" w:rsidRPr="00F47AF9" w:rsidRDefault="005E32C3" w:rsidP="005E32C3">
      <w:pPr>
        <w:spacing w:before="120" w:line="320" w:lineRule="exact"/>
        <w:jc w:val="both"/>
        <w:rPr>
          <w:rFonts w:ascii="Arial" w:hAnsi="Arial" w:cs="Arial"/>
          <w:lang w:val="en-US"/>
        </w:rPr>
      </w:pPr>
      <w:r w:rsidRPr="005E32C3">
        <w:rPr>
          <w:rFonts w:ascii="Arial" w:hAnsi="Arial" w:cs="Arial"/>
          <w:color w:val="000000"/>
          <w:lang w:val="mk-MK" w:eastAsia="ru-RU"/>
        </w:rPr>
        <w:t>Со оглед на фактот дека станува збор за веќе постоечки пат, бучавата што се емитува за време на извршувањето на градежните активности за рехабилитација нема значително да влијае врз околното население.Во текот на спроведувањето на активностите ќе се појават вибрации, првенствено предизвикани од движењето на градежните и транспортните машини, но тие ќе бидат од привремен карактер и локално во непосредна близина на планираната траса за градежните активности.</w:t>
      </w:r>
    </w:p>
    <w:p w:rsidR="00195A5E" w:rsidRDefault="00702A11" w:rsidP="009A6200">
      <w:pPr>
        <w:spacing w:before="120" w:line="320" w:lineRule="exact"/>
        <w:jc w:val="both"/>
        <w:rPr>
          <w:rFonts w:ascii="Arial" w:hAnsi="Arial" w:cs="Arial"/>
          <w:bCs/>
          <w:lang w:val="en-US" w:eastAsia="mk-MK"/>
        </w:rPr>
      </w:pPr>
      <w:r w:rsidRPr="009A6200">
        <w:rPr>
          <w:rFonts w:ascii="Arial" w:hAnsi="Arial" w:cs="Arial"/>
          <w:lang w:val="mk-MK"/>
        </w:rPr>
        <w:t>Видот на изворите што произведуваат бучава, вибрации и нејонизирачко зрачење со информации за нивниот интензитет се дадени во следната табела:</w:t>
      </w:r>
    </w:p>
    <w:p w:rsidR="008977EE" w:rsidRPr="004B2566" w:rsidRDefault="009A6200" w:rsidP="009A6200">
      <w:pPr>
        <w:pStyle w:val="Caption"/>
        <w:rPr>
          <w:rFonts w:cs="Arial"/>
          <w:bCs w:val="0"/>
          <w:lang w:val="en-US" w:eastAsia="mk-MK"/>
        </w:rPr>
      </w:pPr>
      <w:r w:rsidRPr="009A6200">
        <w:rPr>
          <w:rFonts w:cs="Arial"/>
          <w:lang w:val="mk-MK"/>
        </w:rPr>
        <w:t xml:space="preserve">Табела </w:t>
      </w:r>
      <w:r w:rsidR="00E9462C">
        <w:rPr>
          <w:rFonts w:cs="Arial"/>
          <w:lang w:val="mk-MK"/>
        </w:rPr>
        <w:t>5</w:t>
      </w:r>
      <w:r w:rsidRPr="009A6200">
        <w:rPr>
          <w:rFonts w:cs="Arial"/>
          <w:lang w:val="mk-MK"/>
        </w:rPr>
        <w:t xml:space="preserve"> Листа на извори на бучава, вибрации и нејонизирачко зрачење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1"/>
        <w:gridCol w:w="1580"/>
        <w:gridCol w:w="1594"/>
        <w:gridCol w:w="1584"/>
        <w:gridCol w:w="1581"/>
        <w:gridCol w:w="1581"/>
      </w:tblGrid>
      <w:tr w:rsidR="008977EE" w:rsidRPr="00005DE7" w:rsidTr="009A6200">
        <w:tc>
          <w:tcPr>
            <w:tcW w:w="1591" w:type="dxa"/>
          </w:tcPr>
          <w:p w:rsidR="008977EE" w:rsidRPr="00005DE7" w:rsidRDefault="009A6200" w:rsidP="00EC49BA">
            <w:pPr>
              <w:rPr>
                <w:rFonts w:ascii="Arial" w:hAnsi="Arial" w:cs="Arial"/>
                <w:sz w:val="20"/>
                <w:szCs w:val="20"/>
                <w:lang w:val="en-US" w:eastAsia="en-US"/>
              </w:rPr>
            </w:pPr>
            <w:r w:rsidRPr="009A6200">
              <w:rPr>
                <w:rFonts w:ascii="Arial" w:hAnsi="Arial" w:cs="Arial"/>
                <w:sz w:val="20"/>
                <w:szCs w:val="20"/>
                <w:lang w:val="mk-MK"/>
              </w:rPr>
              <w:t>Извор на емисија</w:t>
            </w:r>
          </w:p>
        </w:tc>
        <w:tc>
          <w:tcPr>
            <w:tcW w:w="1580" w:type="dxa"/>
          </w:tcPr>
          <w:p w:rsidR="008977EE" w:rsidRPr="00005DE7" w:rsidRDefault="009A6200" w:rsidP="00EC49BA">
            <w:pPr>
              <w:rPr>
                <w:rFonts w:ascii="Arial" w:hAnsi="Arial" w:cs="Arial"/>
                <w:sz w:val="20"/>
                <w:szCs w:val="20"/>
                <w:lang w:val="en-US" w:eastAsia="en-US"/>
              </w:rPr>
            </w:pPr>
            <w:r w:rsidRPr="009A6200">
              <w:rPr>
                <w:rFonts w:ascii="Arial" w:hAnsi="Arial" w:cs="Arial"/>
                <w:sz w:val="20"/>
                <w:szCs w:val="20"/>
                <w:lang w:val="mk-MK"/>
              </w:rPr>
              <w:t>Вид на емисија (бучава, вибрации и нејонизирачко зрачење)</w:t>
            </w:r>
          </w:p>
        </w:tc>
        <w:tc>
          <w:tcPr>
            <w:tcW w:w="1594" w:type="dxa"/>
          </w:tcPr>
          <w:p w:rsidR="008977EE" w:rsidRPr="00005DE7" w:rsidRDefault="009A6200" w:rsidP="00EC49BA">
            <w:pPr>
              <w:rPr>
                <w:rFonts w:ascii="Arial" w:hAnsi="Arial" w:cs="Arial"/>
                <w:sz w:val="20"/>
                <w:szCs w:val="20"/>
                <w:lang w:val="en-US" w:eastAsia="en-US"/>
              </w:rPr>
            </w:pPr>
            <w:r w:rsidRPr="009A6200">
              <w:rPr>
                <w:rFonts w:ascii="Arial" w:hAnsi="Arial" w:cs="Arial"/>
                <w:sz w:val="20"/>
                <w:szCs w:val="20"/>
                <w:lang w:val="mk-MK"/>
              </w:rPr>
              <w:t>Опрема – уред со опис на максимална моќност</w:t>
            </w:r>
          </w:p>
        </w:tc>
        <w:tc>
          <w:tcPr>
            <w:tcW w:w="1584" w:type="dxa"/>
          </w:tcPr>
          <w:p w:rsidR="008977EE" w:rsidRPr="00005DE7" w:rsidRDefault="009A6200" w:rsidP="00EC49BA">
            <w:pPr>
              <w:rPr>
                <w:rFonts w:ascii="Arial" w:hAnsi="Arial" w:cs="Arial"/>
                <w:sz w:val="20"/>
                <w:szCs w:val="20"/>
                <w:lang w:val="en-US" w:eastAsia="en-US"/>
              </w:rPr>
            </w:pPr>
            <w:r w:rsidRPr="009A6200">
              <w:rPr>
                <w:rFonts w:ascii="Arial" w:hAnsi="Arial" w:cs="Arial"/>
                <w:sz w:val="20"/>
                <w:szCs w:val="20"/>
                <w:lang w:val="mk-MK"/>
              </w:rPr>
              <w:t>Емитиран интензитет на бучава (dB) изразен преку индексната вредност на опремата</w:t>
            </w:r>
          </w:p>
        </w:tc>
        <w:tc>
          <w:tcPr>
            <w:tcW w:w="1581" w:type="dxa"/>
          </w:tcPr>
          <w:p w:rsidR="008977EE" w:rsidRPr="00005DE7" w:rsidRDefault="009A6200" w:rsidP="00EC49BA">
            <w:pPr>
              <w:rPr>
                <w:rFonts w:ascii="Arial" w:hAnsi="Arial" w:cs="Arial"/>
                <w:sz w:val="20"/>
                <w:szCs w:val="20"/>
                <w:lang w:val="en-US" w:eastAsia="en-US"/>
              </w:rPr>
            </w:pPr>
            <w:r w:rsidRPr="009A6200">
              <w:rPr>
                <w:rFonts w:ascii="Arial" w:hAnsi="Arial" w:cs="Arial"/>
                <w:sz w:val="20"/>
                <w:szCs w:val="20"/>
                <w:lang w:val="mk-MK"/>
              </w:rPr>
              <w:t>Интензитет на вибрации и нејонизирачко емитување на зрачење</w:t>
            </w:r>
          </w:p>
        </w:tc>
        <w:tc>
          <w:tcPr>
            <w:tcW w:w="1581" w:type="dxa"/>
          </w:tcPr>
          <w:p w:rsidR="008977EE" w:rsidRPr="00005DE7" w:rsidRDefault="009A6200" w:rsidP="00EC49BA">
            <w:pPr>
              <w:rPr>
                <w:rFonts w:ascii="Arial" w:hAnsi="Arial" w:cs="Arial"/>
                <w:sz w:val="20"/>
                <w:szCs w:val="20"/>
                <w:lang w:val="en-US" w:eastAsia="en-US"/>
              </w:rPr>
            </w:pPr>
            <w:r w:rsidRPr="009A6200">
              <w:rPr>
                <w:rFonts w:ascii="Arial" w:hAnsi="Arial" w:cs="Arial"/>
                <w:sz w:val="20"/>
                <w:szCs w:val="20"/>
                <w:lang w:val="mk-MK"/>
              </w:rPr>
              <w:t>Периоди на емисии (број на часови по ден)</w:t>
            </w:r>
          </w:p>
        </w:tc>
      </w:tr>
      <w:tr w:rsidR="00005DE7" w:rsidRPr="00005DE7" w:rsidTr="009A6200">
        <w:trPr>
          <w:trHeight w:val="726"/>
        </w:trPr>
        <w:tc>
          <w:tcPr>
            <w:tcW w:w="1591" w:type="dxa"/>
            <w:shd w:val="clear" w:color="auto" w:fill="auto"/>
          </w:tcPr>
          <w:p w:rsidR="00005DE7" w:rsidRPr="00005DE7" w:rsidRDefault="009A6200" w:rsidP="00005DE7">
            <w:pPr>
              <w:rPr>
                <w:rFonts w:ascii="Arial" w:hAnsi="Arial" w:cs="Arial"/>
                <w:sz w:val="20"/>
                <w:szCs w:val="20"/>
                <w:lang w:val="en-US" w:eastAsia="en-US"/>
              </w:rPr>
            </w:pPr>
            <w:r w:rsidRPr="009A6200">
              <w:rPr>
                <w:rFonts w:ascii="Arial" w:hAnsi="Arial" w:cs="Arial"/>
                <w:sz w:val="20"/>
                <w:szCs w:val="20"/>
                <w:lang w:val="mk-MK" w:eastAsia="en-US"/>
              </w:rPr>
              <w:t>Тешки возила</w:t>
            </w:r>
          </w:p>
          <w:p w:rsidR="00005DE7" w:rsidRPr="00005DE7" w:rsidRDefault="009A6200" w:rsidP="00005DE7">
            <w:pPr>
              <w:pStyle w:val="Default"/>
              <w:rPr>
                <w:rFonts w:ascii="Arial" w:hAnsi="Arial" w:cs="Arial"/>
                <w:sz w:val="20"/>
                <w:szCs w:val="20"/>
              </w:rPr>
            </w:pPr>
            <w:r w:rsidRPr="009A6200">
              <w:rPr>
                <w:rFonts w:ascii="Arial" w:hAnsi="Arial" w:cs="Arial"/>
                <w:sz w:val="20"/>
                <w:szCs w:val="20"/>
                <w:lang w:val="mk-MK"/>
              </w:rPr>
              <w:t>(градежна машинерија)</w:t>
            </w:r>
          </w:p>
          <w:p w:rsidR="00005DE7" w:rsidRPr="00005DE7" w:rsidRDefault="00005DE7" w:rsidP="00005DE7">
            <w:pPr>
              <w:rPr>
                <w:rFonts w:ascii="Arial" w:hAnsi="Arial" w:cs="Arial"/>
                <w:sz w:val="20"/>
                <w:szCs w:val="20"/>
                <w:lang w:val="en-US" w:eastAsia="en-US"/>
              </w:rPr>
            </w:pPr>
          </w:p>
        </w:tc>
        <w:tc>
          <w:tcPr>
            <w:tcW w:w="1580" w:type="dxa"/>
            <w:shd w:val="clear" w:color="auto" w:fill="auto"/>
          </w:tcPr>
          <w:p w:rsidR="00005DE7" w:rsidRPr="00005DE7" w:rsidRDefault="009A6200" w:rsidP="009A6200">
            <w:pPr>
              <w:spacing w:before="100" w:beforeAutospacing="1" w:after="100" w:afterAutospacing="1"/>
              <w:rPr>
                <w:rFonts w:ascii="Arial" w:hAnsi="Arial" w:cs="Arial"/>
                <w:sz w:val="20"/>
                <w:szCs w:val="20"/>
                <w:lang w:val="en-US" w:eastAsia="en-US"/>
              </w:rPr>
            </w:pPr>
            <w:r w:rsidRPr="009A6200">
              <w:rPr>
                <w:rFonts w:ascii="Arial" w:hAnsi="Arial" w:cs="Arial"/>
                <w:sz w:val="20"/>
                <w:szCs w:val="20"/>
                <w:lang w:val="mk-MK"/>
              </w:rPr>
              <w:t>Бучава</w:t>
            </w:r>
          </w:p>
        </w:tc>
        <w:tc>
          <w:tcPr>
            <w:tcW w:w="1594" w:type="dxa"/>
          </w:tcPr>
          <w:p w:rsidR="00005DE7" w:rsidRPr="00005DE7" w:rsidRDefault="009A6200" w:rsidP="00005DE7">
            <w:pPr>
              <w:pStyle w:val="Default"/>
              <w:rPr>
                <w:rFonts w:ascii="Arial" w:hAnsi="Arial" w:cs="Arial"/>
                <w:sz w:val="20"/>
                <w:szCs w:val="20"/>
              </w:rPr>
            </w:pPr>
            <w:r w:rsidRPr="009A6200">
              <w:rPr>
                <w:rFonts w:ascii="Arial" w:hAnsi="Arial" w:cs="Arial"/>
                <w:sz w:val="20"/>
                <w:szCs w:val="20"/>
                <w:lang w:val="mk-MK"/>
              </w:rPr>
              <w:t>Булдожер, багер, камиони за пренос на материјали</w:t>
            </w:r>
          </w:p>
          <w:p w:rsidR="00005DE7" w:rsidRPr="00005DE7" w:rsidRDefault="00005DE7" w:rsidP="00005DE7">
            <w:pPr>
              <w:spacing w:before="100" w:beforeAutospacing="1" w:after="100" w:afterAutospacing="1"/>
              <w:rPr>
                <w:rFonts w:ascii="Arial" w:hAnsi="Arial" w:cs="Arial"/>
                <w:sz w:val="20"/>
                <w:szCs w:val="20"/>
                <w:lang w:val="en-US"/>
              </w:rPr>
            </w:pPr>
          </w:p>
        </w:tc>
        <w:tc>
          <w:tcPr>
            <w:tcW w:w="1584" w:type="dxa"/>
          </w:tcPr>
          <w:p w:rsidR="00005DE7" w:rsidRPr="00F41558" w:rsidRDefault="009A6200" w:rsidP="009A6200">
            <w:pPr>
              <w:spacing w:before="100" w:beforeAutospacing="1" w:after="100" w:afterAutospacing="1"/>
              <w:rPr>
                <w:rFonts w:ascii="Arial" w:hAnsi="Arial" w:cs="Arial"/>
                <w:sz w:val="20"/>
                <w:szCs w:val="20"/>
                <w:lang w:val="en-US" w:eastAsia="en-US"/>
              </w:rPr>
            </w:pPr>
            <w:r w:rsidRPr="009A6200">
              <w:rPr>
                <w:rFonts w:ascii="Arial" w:hAnsi="Arial" w:cs="Arial"/>
                <w:sz w:val="20"/>
                <w:szCs w:val="20"/>
                <w:lang w:val="mk-MK" w:eastAsia="en-US"/>
              </w:rPr>
              <w:t>85 dB</w:t>
            </w:r>
          </w:p>
        </w:tc>
        <w:tc>
          <w:tcPr>
            <w:tcW w:w="1581" w:type="dxa"/>
          </w:tcPr>
          <w:p w:rsidR="00005DE7" w:rsidRPr="00005DE7" w:rsidRDefault="00005DE7" w:rsidP="00005DE7">
            <w:pPr>
              <w:spacing w:before="100" w:beforeAutospacing="1" w:after="100" w:afterAutospacing="1"/>
              <w:ind w:firstLine="539"/>
              <w:rPr>
                <w:rFonts w:ascii="Arial" w:hAnsi="Arial" w:cs="Arial"/>
                <w:sz w:val="20"/>
                <w:szCs w:val="20"/>
                <w:lang w:val="en-US" w:eastAsia="en-US"/>
              </w:rPr>
            </w:pPr>
            <w:r w:rsidRPr="00005DE7">
              <w:rPr>
                <w:rFonts w:ascii="Arial" w:hAnsi="Arial" w:cs="Arial"/>
                <w:sz w:val="20"/>
                <w:szCs w:val="20"/>
                <w:lang w:val="en-US"/>
              </w:rPr>
              <w:t>/</w:t>
            </w:r>
          </w:p>
        </w:tc>
        <w:tc>
          <w:tcPr>
            <w:tcW w:w="1581" w:type="dxa"/>
          </w:tcPr>
          <w:p w:rsidR="00005DE7" w:rsidRPr="00005DE7" w:rsidRDefault="00005DE7" w:rsidP="00005DE7">
            <w:pPr>
              <w:spacing w:before="100" w:beforeAutospacing="1" w:after="100" w:afterAutospacing="1"/>
              <w:ind w:firstLine="539"/>
              <w:rPr>
                <w:rFonts w:ascii="Arial" w:hAnsi="Arial" w:cs="Arial"/>
                <w:sz w:val="20"/>
                <w:szCs w:val="20"/>
                <w:lang w:val="en-US" w:eastAsia="en-US"/>
              </w:rPr>
            </w:pPr>
            <w:r w:rsidRPr="00005DE7">
              <w:rPr>
                <w:rFonts w:ascii="Arial" w:hAnsi="Arial" w:cs="Arial"/>
                <w:sz w:val="20"/>
                <w:szCs w:val="20"/>
                <w:lang w:val="en-US"/>
              </w:rPr>
              <w:t>8</w:t>
            </w:r>
          </w:p>
        </w:tc>
      </w:tr>
    </w:tbl>
    <w:p w:rsidR="008977EE" w:rsidRPr="00CD4C59" w:rsidRDefault="009A6200" w:rsidP="009A6200">
      <w:pPr>
        <w:spacing w:before="120" w:line="320" w:lineRule="exact"/>
        <w:jc w:val="both"/>
        <w:rPr>
          <w:rFonts w:ascii="Arial" w:hAnsi="Arial" w:cs="Arial"/>
          <w:lang w:val="en-US" w:eastAsia="mk-MK"/>
        </w:rPr>
      </w:pPr>
      <w:r w:rsidRPr="009A6200">
        <w:rPr>
          <w:rFonts w:ascii="Arial" w:hAnsi="Arial" w:cs="Arial"/>
          <w:lang w:val="mk-MK" w:eastAsia="mk-MK"/>
        </w:rPr>
        <w:t>Интензитетот на бучавата и нејзиното влијание врз животната средина ќе зависи од обемот и времетраењето на градежните активности.</w:t>
      </w:r>
    </w:p>
    <w:p w:rsidR="008977EE" w:rsidRPr="00CD4C59" w:rsidRDefault="009A6200" w:rsidP="009A6200">
      <w:pPr>
        <w:spacing w:before="120" w:line="320" w:lineRule="exact"/>
        <w:jc w:val="both"/>
        <w:rPr>
          <w:rFonts w:ascii="Arial" w:hAnsi="Arial" w:cs="Arial"/>
          <w:lang w:val="en-US" w:eastAsia="mk-MK"/>
        </w:rPr>
      </w:pPr>
      <w:r w:rsidRPr="009A6200">
        <w:rPr>
          <w:rFonts w:ascii="Arial" w:hAnsi="Arial" w:cs="Arial"/>
          <w:lang w:val="mk-MK" w:eastAsia="mk-MK"/>
        </w:rPr>
        <w:t>Граничните вредности за основните показатели на бучавата во животната средина се дефинирани со Правилникот за гранични вредности на нивото на бучава ("Службен весник на РМ" бр.147/08). Според степенот на заштита од бучава, граничните вредности за основните показатели за бучава во животната средина предизвикани од различни извори не треба да бидат повисоки од:</w:t>
      </w:r>
    </w:p>
    <w:p w:rsidR="008977EE" w:rsidRPr="004B2566" w:rsidRDefault="009A6200" w:rsidP="009A6200">
      <w:pPr>
        <w:pStyle w:val="Caption"/>
        <w:rPr>
          <w:rFonts w:cs="Arial"/>
          <w:bCs w:val="0"/>
        </w:rPr>
      </w:pPr>
      <w:r w:rsidRPr="009A6200">
        <w:rPr>
          <w:rFonts w:cs="Arial"/>
          <w:lang w:val="mk-MK"/>
        </w:rPr>
        <w:t xml:space="preserve">Табела </w:t>
      </w:r>
      <w:r w:rsidR="00E9462C">
        <w:rPr>
          <w:rFonts w:cs="Arial"/>
          <w:lang w:val="mk-MK"/>
        </w:rPr>
        <w:t>6</w:t>
      </w:r>
      <w:r w:rsidRPr="009A6200">
        <w:rPr>
          <w:rFonts w:cs="Arial"/>
          <w:lang w:val="mk-MK"/>
        </w:rPr>
        <w:t xml:space="preserve"> Ниво на бучава по </w:t>
      </w:r>
      <w:r w:rsidR="00FE119C">
        <w:rPr>
          <w:rFonts w:cs="Arial"/>
          <w:lang w:val="mk-MK"/>
        </w:rPr>
        <w:t>подрачје</w:t>
      </w:r>
    </w:p>
    <w:tbl>
      <w:tblPr>
        <w:tblW w:w="6760" w:type="dxa"/>
        <w:jc w:val="center"/>
        <w:tblLook w:val="04A0"/>
      </w:tblPr>
      <w:tblGrid>
        <w:gridCol w:w="3580"/>
        <w:gridCol w:w="1060"/>
        <w:gridCol w:w="1060"/>
        <w:gridCol w:w="1060"/>
      </w:tblGrid>
      <w:tr w:rsidR="008977EE" w:rsidRPr="00EC49BA" w:rsidTr="00FE119C">
        <w:trPr>
          <w:trHeight w:val="720"/>
          <w:jc w:val="center"/>
        </w:trPr>
        <w:tc>
          <w:tcPr>
            <w:tcW w:w="3580" w:type="dxa"/>
            <w:vMerge w:val="restart"/>
            <w:tcBorders>
              <w:top w:val="single" w:sz="8" w:space="0" w:color="auto"/>
              <w:left w:val="single" w:sz="8" w:space="0" w:color="auto"/>
              <w:bottom w:val="single" w:sz="4" w:space="0" w:color="auto"/>
              <w:right w:val="single" w:sz="4" w:space="0" w:color="auto"/>
            </w:tcBorders>
            <w:shd w:val="clear" w:color="auto" w:fill="auto"/>
            <w:vAlign w:val="center"/>
          </w:tcPr>
          <w:p w:rsidR="008977EE" w:rsidRPr="00EC49BA" w:rsidRDefault="00FE119C" w:rsidP="00CD4C59">
            <w:pPr>
              <w:spacing w:line="150" w:lineRule="atLeast"/>
              <w:jc w:val="center"/>
              <w:rPr>
                <w:rFonts w:ascii="Arial" w:hAnsi="Arial" w:cs="Arial"/>
                <w:sz w:val="20"/>
                <w:szCs w:val="20"/>
                <w:lang w:val="en-US" w:eastAsia="mk-MK"/>
              </w:rPr>
            </w:pPr>
            <w:r>
              <w:rPr>
                <w:rFonts w:ascii="Arial" w:hAnsi="Arial" w:cs="Arial"/>
                <w:sz w:val="20"/>
                <w:szCs w:val="20"/>
                <w:lang w:val="mk-MK"/>
              </w:rPr>
              <w:t xml:space="preserve">Подрачје </w:t>
            </w:r>
            <w:r w:rsidRPr="00FE119C">
              <w:rPr>
                <w:rFonts w:ascii="Arial" w:hAnsi="Arial" w:cs="Arial"/>
                <w:sz w:val="20"/>
                <w:szCs w:val="20"/>
                <w:lang w:val="mk-MK" w:eastAsia="mk-MK"/>
              </w:rPr>
              <w:t>според степенот на заштита од бучава</w:t>
            </w:r>
          </w:p>
        </w:tc>
        <w:tc>
          <w:tcPr>
            <w:tcW w:w="3180" w:type="dxa"/>
            <w:gridSpan w:val="3"/>
            <w:tcBorders>
              <w:top w:val="single" w:sz="8" w:space="0" w:color="auto"/>
              <w:left w:val="nil"/>
              <w:bottom w:val="single" w:sz="4" w:space="0" w:color="auto"/>
              <w:right w:val="single" w:sz="8" w:space="0" w:color="000000"/>
            </w:tcBorders>
            <w:shd w:val="clear" w:color="auto" w:fill="auto"/>
            <w:vAlign w:val="center"/>
          </w:tcPr>
          <w:p w:rsidR="008977EE" w:rsidRPr="00EC49BA" w:rsidRDefault="00FE119C" w:rsidP="00CD4C59">
            <w:pPr>
              <w:spacing w:line="150" w:lineRule="atLeast"/>
              <w:jc w:val="center"/>
              <w:rPr>
                <w:rFonts w:ascii="Arial" w:hAnsi="Arial" w:cs="Arial"/>
                <w:sz w:val="20"/>
                <w:szCs w:val="20"/>
                <w:lang w:val="en-US" w:eastAsia="mk-MK"/>
              </w:rPr>
            </w:pPr>
            <w:r w:rsidRPr="00FE119C">
              <w:rPr>
                <w:rFonts w:ascii="Arial" w:hAnsi="Arial" w:cs="Arial"/>
                <w:sz w:val="20"/>
                <w:szCs w:val="20"/>
                <w:lang w:val="mk-MK" w:eastAsia="mk-MK"/>
              </w:rPr>
              <w:t>Ниво на бучава изразено во</w:t>
            </w:r>
          </w:p>
          <w:p w:rsidR="008977EE" w:rsidRPr="00EC49BA" w:rsidRDefault="00FE119C" w:rsidP="00CD4C59">
            <w:pPr>
              <w:spacing w:line="150" w:lineRule="atLeast"/>
              <w:jc w:val="center"/>
              <w:rPr>
                <w:rFonts w:ascii="Arial" w:hAnsi="Arial" w:cs="Arial"/>
                <w:sz w:val="20"/>
                <w:szCs w:val="20"/>
                <w:lang w:val="en-US" w:eastAsia="mk-MK"/>
              </w:rPr>
            </w:pPr>
            <w:r w:rsidRPr="00FE119C">
              <w:rPr>
                <w:rFonts w:ascii="Arial" w:hAnsi="Arial" w:cs="Arial"/>
                <w:sz w:val="20"/>
                <w:szCs w:val="20"/>
                <w:lang w:val="mk-MK" w:eastAsia="mk-MK"/>
              </w:rPr>
              <w:t>dB (A)</w:t>
            </w:r>
          </w:p>
        </w:tc>
      </w:tr>
      <w:tr w:rsidR="008977EE" w:rsidRPr="00EC49BA" w:rsidTr="00FE119C">
        <w:trPr>
          <w:trHeight w:val="405"/>
          <w:jc w:val="center"/>
        </w:trPr>
        <w:tc>
          <w:tcPr>
            <w:tcW w:w="3580" w:type="dxa"/>
            <w:vMerge/>
            <w:tcBorders>
              <w:top w:val="single" w:sz="8" w:space="0" w:color="auto"/>
              <w:left w:val="single" w:sz="8" w:space="0" w:color="auto"/>
              <w:bottom w:val="single" w:sz="4" w:space="0" w:color="auto"/>
              <w:right w:val="single" w:sz="4" w:space="0" w:color="auto"/>
            </w:tcBorders>
            <w:vAlign w:val="center"/>
          </w:tcPr>
          <w:p w:rsidR="008977EE" w:rsidRPr="00EC49BA" w:rsidRDefault="008977EE" w:rsidP="00CD4C59">
            <w:pPr>
              <w:spacing w:line="150" w:lineRule="atLeast"/>
              <w:jc w:val="center"/>
              <w:rPr>
                <w:rFonts w:ascii="Arial" w:hAnsi="Arial" w:cs="Arial"/>
                <w:sz w:val="20"/>
                <w:szCs w:val="20"/>
                <w:lang w:val="en-US" w:eastAsia="mk-MK"/>
              </w:rPr>
            </w:pPr>
          </w:p>
        </w:tc>
        <w:tc>
          <w:tcPr>
            <w:tcW w:w="1060" w:type="dxa"/>
            <w:tcBorders>
              <w:top w:val="nil"/>
              <w:left w:val="nil"/>
              <w:bottom w:val="single" w:sz="4" w:space="0" w:color="auto"/>
              <w:right w:val="single" w:sz="4" w:space="0" w:color="auto"/>
            </w:tcBorders>
            <w:shd w:val="clear" w:color="auto" w:fill="auto"/>
            <w:vAlign w:val="center"/>
          </w:tcPr>
          <w:p w:rsidR="008977EE" w:rsidRPr="00EC49BA" w:rsidRDefault="00FE119C" w:rsidP="00CD4C59">
            <w:pPr>
              <w:spacing w:line="150" w:lineRule="atLeast"/>
              <w:jc w:val="center"/>
              <w:rPr>
                <w:rFonts w:ascii="Arial" w:hAnsi="Arial" w:cs="Arial"/>
                <w:sz w:val="20"/>
                <w:szCs w:val="20"/>
                <w:lang w:val="en-US" w:eastAsia="mk-MK"/>
              </w:rPr>
            </w:pPr>
            <w:r w:rsidRPr="00FE119C">
              <w:rPr>
                <w:rFonts w:ascii="Arial" w:hAnsi="Arial" w:cs="Arial"/>
                <w:sz w:val="20"/>
                <w:szCs w:val="20"/>
                <w:lang w:val="mk-MK" w:eastAsia="mk-MK"/>
              </w:rPr>
              <w:t>Ld</w:t>
            </w:r>
          </w:p>
        </w:tc>
        <w:tc>
          <w:tcPr>
            <w:tcW w:w="1060" w:type="dxa"/>
            <w:tcBorders>
              <w:top w:val="nil"/>
              <w:left w:val="nil"/>
              <w:bottom w:val="single" w:sz="4" w:space="0" w:color="auto"/>
              <w:right w:val="single" w:sz="4" w:space="0" w:color="auto"/>
            </w:tcBorders>
            <w:shd w:val="clear" w:color="auto" w:fill="auto"/>
            <w:vAlign w:val="center"/>
          </w:tcPr>
          <w:p w:rsidR="008977EE" w:rsidRPr="00EC49BA" w:rsidRDefault="00FE119C" w:rsidP="00CD4C59">
            <w:pPr>
              <w:spacing w:line="150" w:lineRule="atLeast"/>
              <w:jc w:val="center"/>
              <w:rPr>
                <w:rFonts w:ascii="Arial" w:hAnsi="Arial" w:cs="Arial"/>
                <w:sz w:val="20"/>
                <w:szCs w:val="20"/>
                <w:lang w:val="en-US" w:eastAsia="mk-MK"/>
              </w:rPr>
            </w:pPr>
            <w:r w:rsidRPr="00FE119C">
              <w:rPr>
                <w:rFonts w:ascii="Arial" w:hAnsi="Arial" w:cs="Arial"/>
                <w:sz w:val="20"/>
                <w:szCs w:val="20"/>
                <w:lang w:val="mk-MK" w:eastAsia="mk-MK"/>
              </w:rPr>
              <w:t>Lv</w:t>
            </w:r>
          </w:p>
        </w:tc>
        <w:tc>
          <w:tcPr>
            <w:tcW w:w="1060" w:type="dxa"/>
            <w:tcBorders>
              <w:top w:val="nil"/>
              <w:left w:val="nil"/>
              <w:bottom w:val="single" w:sz="4" w:space="0" w:color="auto"/>
              <w:right w:val="single" w:sz="8" w:space="0" w:color="auto"/>
            </w:tcBorders>
            <w:shd w:val="clear" w:color="auto" w:fill="auto"/>
            <w:vAlign w:val="center"/>
          </w:tcPr>
          <w:p w:rsidR="008977EE" w:rsidRPr="00EC49BA" w:rsidRDefault="00FE119C" w:rsidP="00CD4C59">
            <w:pPr>
              <w:spacing w:line="150" w:lineRule="atLeast"/>
              <w:jc w:val="center"/>
              <w:rPr>
                <w:rFonts w:ascii="Arial" w:hAnsi="Arial" w:cs="Arial"/>
                <w:sz w:val="20"/>
                <w:szCs w:val="20"/>
                <w:lang w:val="en-US" w:eastAsia="mk-MK"/>
              </w:rPr>
            </w:pPr>
            <w:r w:rsidRPr="00FE119C">
              <w:rPr>
                <w:rFonts w:ascii="Arial" w:hAnsi="Arial" w:cs="Arial"/>
                <w:sz w:val="20"/>
                <w:szCs w:val="20"/>
                <w:lang w:val="mk-MK" w:eastAsia="mk-MK"/>
              </w:rPr>
              <w:t>Ln</w:t>
            </w:r>
          </w:p>
        </w:tc>
      </w:tr>
      <w:tr w:rsidR="008977EE" w:rsidRPr="00EC49BA" w:rsidTr="00FE119C">
        <w:trPr>
          <w:trHeight w:val="420"/>
          <w:jc w:val="center"/>
        </w:trPr>
        <w:tc>
          <w:tcPr>
            <w:tcW w:w="3580" w:type="dxa"/>
            <w:tcBorders>
              <w:top w:val="nil"/>
              <w:left w:val="single" w:sz="8" w:space="0" w:color="auto"/>
              <w:bottom w:val="single" w:sz="4" w:space="0" w:color="auto"/>
              <w:right w:val="single" w:sz="4" w:space="0" w:color="auto"/>
            </w:tcBorders>
            <w:shd w:val="clear" w:color="auto" w:fill="auto"/>
            <w:vAlign w:val="center"/>
          </w:tcPr>
          <w:p w:rsidR="008977EE" w:rsidRPr="00EC49BA" w:rsidRDefault="00FE119C" w:rsidP="00CD4C59">
            <w:pPr>
              <w:spacing w:line="150" w:lineRule="atLeast"/>
              <w:jc w:val="center"/>
              <w:rPr>
                <w:rFonts w:ascii="Arial" w:hAnsi="Arial" w:cs="Arial"/>
                <w:sz w:val="20"/>
                <w:szCs w:val="20"/>
                <w:lang w:val="en-US" w:eastAsia="mk-MK"/>
              </w:rPr>
            </w:pPr>
            <w:r>
              <w:rPr>
                <w:rFonts w:ascii="Arial" w:hAnsi="Arial" w:cs="Arial"/>
                <w:sz w:val="20"/>
                <w:szCs w:val="20"/>
                <w:lang w:val="mk-MK"/>
              </w:rPr>
              <w:t>Подрачје</w:t>
            </w:r>
            <w:r w:rsidRPr="00FE119C">
              <w:rPr>
                <w:rFonts w:ascii="Arial" w:hAnsi="Arial" w:cs="Arial"/>
                <w:sz w:val="20"/>
                <w:szCs w:val="20"/>
                <w:lang w:val="mk-MK" w:eastAsia="mk-MK"/>
              </w:rPr>
              <w:t xml:space="preserve"> од прв степен</w:t>
            </w:r>
          </w:p>
        </w:tc>
        <w:tc>
          <w:tcPr>
            <w:tcW w:w="1060" w:type="dxa"/>
            <w:tcBorders>
              <w:top w:val="nil"/>
              <w:left w:val="nil"/>
              <w:bottom w:val="single" w:sz="4" w:space="0" w:color="auto"/>
              <w:right w:val="single" w:sz="4"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50</w:t>
            </w:r>
          </w:p>
        </w:tc>
        <w:tc>
          <w:tcPr>
            <w:tcW w:w="1060" w:type="dxa"/>
            <w:tcBorders>
              <w:top w:val="nil"/>
              <w:left w:val="nil"/>
              <w:bottom w:val="single" w:sz="4" w:space="0" w:color="auto"/>
              <w:right w:val="single" w:sz="4"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50</w:t>
            </w:r>
          </w:p>
        </w:tc>
        <w:tc>
          <w:tcPr>
            <w:tcW w:w="1060" w:type="dxa"/>
            <w:tcBorders>
              <w:top w:val="nil"/>
              <w:left w:val="nil"/>
              <w:bottom w:val="single" w:sz="4" w:space="0" w:color="auto"/>
              <w:right w:val="single" w:sz="8"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40</w:t>
            </w:r>
          </w:p>
        </w:tc>
      </w:tr>
      <w:tr w:rsidR="008977EE" w:rsidRPr="00EC49BA" w:rsidTr="00FE119C">
        <w:trPr>
          <w:trHeight w:val="420"/>
          <w:jc w:val="center"/>
        </w:trPr>
        <w:tc>
          <w:tcPr>
            <w:tcW w:w="3580" w:type="dxa"/>
            <w:tcBorders>
              <w:top w:val="nil"/>
              <w:left w:val="single" w:sz="8" w:space="0" w:color="auto"/>
              <w:bottom w:val="single" w:sz="4" w:space="0" w:color="auto"/>
              <w:right w:val="single" w:sz="4" w:space="0" w:color="auto"/>
            </w:tcBorders>
            <w:shd w:val="clear" w:color="auto" w:fill="auto"/>
            <w:vAlign w:val="center"/>
          </w:tcPr>
          <w:p w:rsidR="008977EE" w:rsidRPr="00EC49BA" w:rsidRDefault="00FE119C" w:rsidP="00CD4C59">
            <w:pPr>
              <w:spacing w:line="150" w:lineRule="atLeast"/>
              <w:jc w:val="center"/>
              <w:rPr>
                <w:rFonts w:ascii="Arial" w:hAnsi="Arial" w:cs="Arial"/>
                <w:sz w:val="20"/>
                <w:szCs w:val="20"/>
                <w:lang w:val="en-US" w:eastAsia="mk-MK"/>
              </w:rPr>
            </w:pPr>
            <w:r w:rsidRPr="00FE119C">
              <w:rPr>
                <w:rFonts w:ascii="Arial" w:hAnsi="Arial" w:cs="Arial"/>
                <w:sz w:val="20"/>
                <w:szCs w:val="20"/>
                <w:lang w:val="mk-MK" w:eastAsia="mk-MK"/>
              </w:rPr>
              <w:t>Подрачјеод втор степен</w:t>
            </w:r>
          </w:p>
        </w:tc>
        <w:tc>
          <w:tcPr>
            <w:tcW w:w="1060" w:type="dxa"/>
            <w:tcBorders>
              <w:top w:val="nil"/>
              <w:left w:val="nil"/>
              <w:bottom w:val="single" w:sz="4" w:space="0" w:color="auto"/>
              <w:right w:val="single" w:sz="4"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55</w:t>
            </w:r>
          </w:p>
        </w:tc>
        <w:tc>
          <w:tcPr>
            <w:tcW w:w="1060" w:type="dxa"/>
            <w:tcBorders>
              <w:top w:val="nil"/>
              <w:left w:val="nil"/>
              <w:bottom w:val="single" w:sz="4" w:space="0" w:color="auto"/>
              <w:right w:val="single" w:sz="4"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55</w:t>
            </w:r>
          </w:p>
        </w:tc>
        <w:tc>
          <w:tcPr>
            <w:tcW w:w="1060" w:type="dxa"/>
            <w:tcBorders>
              <w:top w:val="nil"/>
              <w:left w:val="nil"/>
              <w:bottom w:val="single" w:sz="4" w:space="0" w:color="auto"/>
              <w:right w:val="single" w:sz="8"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45</w:t>
            </w:r>
          </w:p>
        </w:tc>
      </w:tr>
      <w:tr w:rsidR="008977EE" w:rsidRPr="00EC49BA" w:rsidTr="00FE119C">
        <w:trPr>
          <w:trHeight w:val="420"/>
          <w:jc w:val="center"/>
        </w:trPr>
        <w:tc>
          <w:tcPr>
            <w:tcW w:w="3580" w:type="dxa"/>
            <w:tcBorders>
              <w:top w:val="nil"/>
              <w:left w:val="single" w:sz="8" w:space="0" w:color="auto"/>
              <w:bottom w:val="single" w:sz="4" w:space="0" w:color="auto"/>
              <w:right w:val="single" w:sz="4" w:space="0" w:color="auto"/>
            </w:tcBorders>
            <w:shd w:val="clear" w:color="auto" w:fill="auto"/>
            <w:vAlign w:val="center"/>
          </w:tcPr>
          <w:p w:rsidR="008977EE" w:rsidRPr="00EC49BA" w:rsidRDefault="00FE119C" w:rsidP="00CD4C59">
            <w:pPr>
              <w:spacing w:line="150" w:lineRule="atLeast"/>
              <w:jc w:val="center"/>
              <w:rPr>
                <w:rFonts w:ascii="Arial" w:hAnsi="Arial" w:cs="Arial"/>
                <w:sz w:val="20"/>
                <w:szCs w:val="20"/>
                <w:lang w:val="en-US"/>
              </w:rPr>
            </w:pPr>
            <w:r w:rsidRPr="00FE119C">
              <w:rPr>
                <w:rFonts w:ascii="Arial" w:hAnsi="Arial" w:cs="Arial"/>
                <w:sz w:val="20"/>
                <w:szCs w:val="20"/>
                <w:lang w:val="mk-MK" w:eastAsia="mk-MK"/>
              </w:rPr>
              <w:t>Подрачје од трет степен</w:t>
            </w:r>
          </w:p>
        </w:tc>
        <w:tc>
          <w:tcPr>
            <w:tcW w:w="1060" w:type="dxa"/>
            <w:tcBorders>
              <w:top w:val="nil"/>
              <w:left w:val="nil"/>
              <w:bottom w:val="single" w:sz="4" w:space="0" w:color="auto"/>
              <w:right w:val="single" w:sz="4"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60</w:t>
            </w:r>
          </w:p>
        </w:tc>
        <w:tc>
          <w:tcPr>
            <w:tcW w:w="1060" w:type="dxa"/>
            <w:tcBorders>
              <w:top w:val="nil"/>
              <w:left w:val="nil"/>
              <w:bottom w:val="single" w:sz="4" w:space="0" w:color="auto"/>
              <w:right w:val="single" w:sz="4"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60</w:t>
            </w:r>
          </w:p>
        </w:tc>
        <w:tc>
          <w:tcPr>
            <w:tcW w:w="1060" w:type="dxa"/>
            <w:tcBorders>
              <w:top w:val="nil"/>
              <w:left w:val="nil"/>
              <w:bottom w:val="single" w:sz="4" w:space="0" w:color="auto"/>
              <w:right w:val="single" w:sz="8"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55</w:t>
            </w:r>
          </w:p>
        </w:tc>
      </w:tr>
      <w:tr w:rsidR="008977EE" w:rsidRPr="00EC49BA" w:rsidTr="00FE119C">
        <w:trPr>
          <w:trHeight w:val="420"/>
          <w:jc w:val="center"/>
        </w:trPr>
        <w:tc>
          <w:tcPr>
            <w:tcW w:w="3580" w:type="dxa"/>
            <w:tcBorders>
              <w:top w:val="nil"/>
              <w:left w:val="single" w:sz="8" w:space="0" w:color="auto"/>
              <w:bottom w:val="single" w:sz="8" w:space="0" w:color="auto"/>
              <w:right w:val="single" w:sz="4" w:space="0" w:color="auto"/>
            </w:tcBorders>
            <w:shd w:val="clear" w:color="auto" w:fill="auto"/>
            <w:vAlign w:val="center"/>
          </w:tcPr>
          <w:p w:rsidR="008977EE" w:rsidRPr="00EC49BA" w:rsidRDefault="00FE119C" w:rsidP="00CD4C59">
            <w:pPr>
              <w:spacing w:line="150" w:lineRule="atLeast"/>
              <w:jc w:val="center"/>
              <w:rPr>
                <w:rFonts w:ascii="Arial" w:hAnsi="Arial" w:cs="Arial"/>
                <w:sz w:val="20"/>
                <w:szCs w:val="20"/>
                <w:lang w:val="en-US"/>
              </w:rPr>
            </w:pPr>
            <w:r w:rsidRPr="00FE119C">
              <w:rPr>
                <w:rFonts w:ascii="Arial" w:hAnsi="Arial" w:cs="Arial"/>
                <w:sz w:val="20"/>
                <w:szCs w:val="20"/>
                <w:lang w:val="mk-MK" w:eastAsia="mk-MK"/>
              </w:rPr>
              <w:t>Подрачјеод четврт степен</w:t>
            </w:r>
          </w:p>
        </w:tc>
        <w:tc>
          <w:tcPr>
            <w:tcW w:w="1060" w:type="dxa"/>
            <w:tcBorders>
              <w:top w:val="nil"/>
              <w:left w:val="nil"/>
              <w:bottom w:val="single" w:sz="8" w:space="0" w:color="auto"/>
              <w:right w:val="single" w:sz="4"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70</w:t>
            </w:r>
          </w:p>
        </w:tc>
        <w:tc>
          <w:tcPr>
            <w:tcW w:w="1060" w:type="dxa"/>
            <w:tcBorders>
              <w:top w:val="nil"/>
              <w:left w:val="nil"/>
              <w:bottom w:val="single" w:sz="8" w:space="0" w:color="auto"/>
              <w:right w:val="single" w:sz="4"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70</w:t>
            </w:r>
          </w:p>
        </w:tc>
        <w:tc>
          <w:tcPr>
            <w:tcW w:w="1060" w:type="dxa"/>
            <w:tcBorders>
              <w:top w:val="nil"/>
              <w:left w:val="nil"/>
              <w:bottom w:val="single" w:sz="8" w:space="0" w:color="auto"/>
              <w:right w:val="single" w:sz="8" w:space="0" w:color="auto"/>
            </w:tcBorders>
            <w:shd w:val="clear" w:color="auto" w:fill="auto"/>
            <w:vAlign w:val="center"/>
          </w:tcPr>
          <w:p w:rsidR="008977EE" w:rsidRPr="00EC49BA" w:rsidRDefault="008977EE" w:rsidP="00CD4C59">
            <w:pPr>
              <w:spacing w:line="150" w:lineRule="atLeast"/>
              <w:jc w:val="center"/>
              <w:rPr>
                <w:rFonts w:ascii="Arial" w:hAnsi="Arial" w:cs="Arial"/>
                <w:sz w:val="20"/>
                <w:szCs w:val="20"/>
                <w:lang w:val="en-US" w:eastAsia="mk-MK"/>
              </w:rPr>
            </w:pPr>
            <w:r w:rsidRPr="00EC49BA">
              <w:rPr>
                <w:rFonts w:ascii="Arial" w:hAnsi="Arial" w:cs="Arial"/>
                <w:sz w:val="20"/>
                <w:szCs w:val="20"/>
                <w:lang w:val="en-US" w:eastAsia="mk-MK"/>
              </w:rPr>
              <w:t>60</w:t>
            </w:r>
          </w:p>
        </w:tc>
      </w:tr>
    </w:tbl>
    <w:p w:rsidR="00CD4C59" w:rsidRPr="00CD4C59" w:rsidRDefault="00FE119C" w:rsidP="00FE119C">
      <w:pPr>
        <w:spacing w:before="120"/>
        <w:jc w:val="both"/>
        <w:rPr>
          <w:rFonts w:ascii="Arial" w:hAnsi="Arial" w:cs="Arial"/>
          <w:sz w:val="20"/>
          <w:szCs w:val="20"/>
          <w:lang w:val="nl-NL" w:eastAsia="mk-MK"/>
        </w:rPr>
      </w:pPr>
      <w:r w:rsidRPr="00FE119C">
        <w:rPr>
          <w:rFonts w:ascii="Arial" w:hAnsi="Arial" w:cs="Arial"/>
          <w:sz w:val="20"/>
          <w:szCs w:val="20"/>
          <w:lang w:val="mk-MK" w:eastAsia="mk-MK"/>
        </w:rPr>
        <w:t>Легенда:</w:t>
      </w:r>
    </w:p>
    <w:p w:rsidR="00CD4C59" w:rsidRPr="00CD4C59" w:rsidRDefault="008977EE" w:rsidP="00FE119C">
      <w:pPr>
        <w:spacing w:before="120"/>
        <w:jc w:val="both"/>
        <w:rPr>
          <w:rFonts w:ascii="Arial" w:hAnsi="Arial" w:cs="Arial"/>
          <w:sz w:val="20"/>
          <w:szCs w:val="20"/>
          <w:lang w:val="nl-NL" w:eastAsia="mk-MK"/>
        </w:rPr>
      </w:pPr>
      <w:r w:rsidRPr="00CD4C59">
        <w:rPr>
          <w:rFonts w:ascii="Arial" w:hAnsi="Arial" w:cs="Arial"/>
          <w:sz w:val="20"/>
          <w:szCs w:val="20"/>
          <w:lang w:val="nl-NL" w:eastAsia="mk-MK"/>
        </w:rPr>
        <w:t>-</w:t>
      </w:r>
      <w:r w:rsidR="00FE119C" w:rsidRPr="00FE119C">
        <w:rPr>
          <w:rFonts w:ascii="Arial" w:hAnsi="Arial" w:cs="Arial"/>
          <w:sz w:val="20"/>
          <w:szCs w:val="20"/>
          <w:lang w:val="mk-MK" w:eastAsia="mk-MK"/>
        </w:rPr>
        <w:t>Ld - ден (период од 07:00 h до 19:00 h),</w:t>
      </w:r>
    </w:p>
    <w:p w:rsidR="00CD4C59" w:rsidRPr="00CD4C59" w:rsidRDefault="008977EE" w:rsidP="00FE119C">
      <w:pPr>
        <w:spacing w:before="120"/>
        <w:jc w:val="both"/>
        <w:rPr>
          <w:rFonts w:ascii="Arial" w:hAnsi="Arial" w:cs="Arial"/>
          <w:sz w:val="20"/>
          <w:szCs w:val="20"/>
          <w:lang w:val="nl-NL" w:eastAsia="mk-MK"/>
        </w:rPr>
      </w:pPr>
      <w:r w:rsidRPr="00CD4C59">
        <w:rPr>
          <w:rFonts w:ascii="Arial" w:hAnsi="Arial" w:cs="Arial"/>
          <w:sz w:val="20"/>
          <w:szCs w:val="20"/>
          <w:lang w:val="nl-NL" w:eastAsia="mk-MK"/>
        </w:rPr>
        <w:t>-</w:t>
      </w:r>
      <w:r w:rsidR="00FE119C" w:rsidRPr="00FE119C">
        <w:rPr>
          <w:rFonts w:ascii="Arial" w:hAnsi="Arial" w:cs="Arial"/>
          <w:sz w:val="20"/>
          <w:szCs w:val="20"/>
          <w:lang w:val="mk-MK" w:eastAsia="mk-MK"/>
        </w:rPr>
        <w:t>Lv – вечер (период од 19:00 h до 23:00 h),</w:t>
      </w:r>
    </w:p>
    <w:p w:rsidR="008977EE" w:rsidRPr="00CD4C59" w:rsidRDefault="008977EE" w:rsidP="00FE119C">
      <w:pPr>
        <w:spacing w:before="120"/>
        <w:jc w:val="both"/>
        <w:rPr>
          <w:rFonts w:ascii="Arial" w:hAnsi="Arial" w:cs="Arial"/>
          <w:sz w:val="20"/>
          <w:szCs w:val="20"/>
          <w:lang w:val="nl-NL" w:eastAsia="mk-MK"/>
        </w:rPr>
      </w:pPr>
      <w:r w:rsidRPr="00CD4C59">
        <w:rPr>
          <w:rFonts w:ascii="Arial" w:hAnsi="Arial" w:cs="Arial"/>
          <w:sz w:val="20"/>
          <w:szCs w:val="20"/>
          <w:lang w:val="nl-NL" w:eastAsia="mk-MK"/>
        </w:rPr>
        <w:t>-</w:t>
      </w:r>
      <w:r w:rsidR="00FE119C" w:rsidRPr="00FE119C">
        <w:rPr>
          <w:rFonts w:ascii="Arial" w:hAnsi="Arial" w:cs="Arial"/>
          <w:sz w:val="20"/>
          <w:szCs w:val="20"/>
          <w:lang w:val="mk-MK" w:eastAsia="mk-MK"/>
        </w:rPr>
        <w:t>Ln – ноќ (период од 23:00 h до 07:00 h).</w:t>
      </w:r>
    </w:p>
    <w:p w:rsidR="008977EE" w:rsidRPr="000F50EE" w:rsidRDefault="00FE119C" w:rsidP="00FE119C">
      <w:pPr>
        <w:spacing w:before="120" w:line="320" w:lineRule="exact"/>
        <w:jc w:val="both"/>
        <w:rPr>
          <w:rFonts w:ascii="Arial" w:hAnsi="Arial" w:cs="Arial"/>
          <w:lang w:val="nl-NL" w:eastAsia="mk-MK"/>
        </w:rPr>
      </w:pPr>
      <w:r w:rsidRPr="00FE119C">
        <w:rPr>
          <w:rFonts w:ascii="Arial" w:hAnsi="Arial" w:cs="Arial"/>
          <w:lang w:val="mk-MK" w:eastAsia="mk-MK"/>
        </w:rPr>
        <w:t>Подрачјата според степенот на заштита од бучава се дефинирани во Правилникот за локации на мерни станици и мерни места ("Службен весник на РМ" бр.</w:t>
      </w:r>
      <w:r w:rsidR="008977EE" w:rsidRPr="000F50EE">
        <w:rPr>
          <w:rFonts w:ascii="Arial" w:hAnsi="Arial" w:cs="Arial"/>
          <w:lang w:val="nl-NL" w:eastAsia="mk-MK"/>
        </w:rPr>
        <w:t xml:space="preserve">120/08). </w:t>
      </w:r>
    </w:p>
    <w:p w:rsidR="00EC49BA" w:rsidRDefault="00FE119C" w:rsidP="0041709B">
      <w:pPr>
        <w:pStyle w:val="ListParagraph"/>
        <w:numPr>
          <w:ilvl w:val="0"/>
          <w:numId w:val="14"/>
        </w:numPr>
        <w:spacing w:before="120" w:line="320" w:lineRule="exact"/>
        <w:jc w:val="both"/>
        <w:rPr>
          <w:rFonts w:ascii="Arial" w:hAnsi="Arial" w:cs="Arial"/>
          <w:lang w:val="nl-NL" w:eastAsia="mk-MK"/>
        </w:rPr>
      </w:pPr>
      <w:r w:rsidRPr="00FE119C">
        <w:rPr>
          <w:rFonts w:ascii="Arial" w:hAnsi="Arial" w:cs="Arial"/>
          <w:lang w:val="mk-MK" w:eastAsia="mk-MK"/>
        </w:rPr>
        <w:t>Подрачјето од I степен на заштита од бучава е област наменета за туризам и рекреација, околини во близина на болници, области на национални паркови и природни резервати.</w:t>
      </w:r>
    </w:p>
    <w:p w:rsidR="00EC49BA" w:rsidRDefault="00FE119C" w:rsidP="0041709B">
      <w:pPr>
        <w:pStyle w:val="ListParagraph"/>
        <w:numPr>
          <w:ilvl w:val="0"/>
          <w:numId w:val="14"/>
        </w:numPr>
        <w:spacing w:before="120" w:line="320" w:lineRule="exact"/>
        <w:jc w:val="both"/>
        <w:rPr>
          <w:rFonts w:ascii="Arial" w:hAnsi="Arial" w:cs="Arial"/>
          <w:lang w:val="nl-NL" w:eastAsia="mk-MK"/>
        </w:rPr>
      </w:pPr>
      <w:r w:rsidRPr="00FE119C">
        <w:rPr>
          <w:rFonts w:ascii="Arial" w:hAnsi="Arial" w:cs="Arial"/>
          <w:lang w:val="mk-MK" w:eastAsia="mk-MK"/>
        </w:rPr>
        <w:t>Подрачје од II степен на заштита од бучава е област која првенствено е наменета за престој, односно станбен простор, зони во близина на објекти наменети за образовна дејност, објекти за социјална заштита наменети за сместување на деца и стари лица, објекти за основна здравствена заштита, игралишта и јавни паркови, јавни простории со зеленило и рекреативна област, локални паркови.</w:t>
      </w:r>
    </w:p>
    <w:p w:rsidR="00EC49BA" w:rsidRDefault="00FE119C" w:rsidP="0041709B">
      <w:pPr>
        <w:pStyle w:val="ListParagraph"/>
        <w:numPr>
          <w:ilvl w:val="0"/>
          <w:numId w:val="14"/>
        </w:numPr>
        <w:spacing w:before="120" w:line="320" w:lineRule="exact"/>
        <w:jc w:val="both"/>
        <w:rPr>
          <w:rFonts w:ascii="Arial" w:hAnsi="Arial" w:cs="Arial"/>
          <w:lang w:val="nl-NL" w:eastAsia="mk-MK"/>
        </w:rPr>
      </w:pPr>
      <w:r w:rsidRPr="00FE119C">
        <w:rPr>
          <w:rFonts w:ascii="Arial" w:hAnsi="Arial" w:cs="Arial"/>
          <w:lang w:val="mk-MK" w:eastAsia="mk-MK"/>
        </w:rPr>
        <w:t>Подрачје од III степен на заштита од бучава е област каде што се дозволени активности во околината и помалку се зема предвид бучавата:трговско-деловно-станбен простор, наменет и за сместување, односно површина со објекти со заштитени простори, занаетчиски и сродни производствени активности (мешовита област), подрачје наменето за земјоделски активности и јавни центри за административни, комерцијални, услужни и угостителски активности</w:t>
      </w:r>
    </w:p>
    <w:p w:rsidR="008977EE" w:rsidRPr="00EC49BA" w:rsidRDefault="00FE119C" w:rsidP="0041709B">
      <w:pPr>
        <w:pStyle w:val="ListParagraph"/>
        <w:numPr>
          <w:ilvl w:val="0"/>
          <w:numId w:val="14"/>
        </w:numPr>
        <w:spacing w:before="120" w:line="320" w:lineRule="exact"/>
        <w:jc w:val="both"/>
        <w:rPr>
          <w:rFonts w:ascii="Arial" w:hAnsi="Arial" w:cs="Arial"/>
          <w:lang w:val="nl-NL" w:eastAsia="mk-MK"/>
        </w:rPr>
      </w:pPr>
      <w:r w:rsidRPr="00FE119C">
        <w:rPr>
          <w:rFonts w:ascii="Arial" w:hAnsi="Arial" w:cs="Arial"/>
          <w:lang w:val="mk-MK" w:eastAsia="mk-MK"/>
        </w:rPr>
        <w:t>Подрачје од IV степен на заштита од бучава е област каде што се дозволени активности во околината, каде што може да има бучава, области без станови, наменети за индустриски и занаетчиски или други слични производствени активности, транспортни активности, активности за складирање, сервисни и комунални дејности кои предизвикуваат поголема бучава.</w:t>
      </w:r>
    </w:p>
    <w:p w:rsidR="00195A5E" w:rsidRPr="00CD4C59" w:rsidRDefault="00FE119C" w:rsidP="00FE119C">
      <w:pPr>
        <w:spacing w:before="120" w:line="320" w:lineRule="exact"/>
        <w:jc w:val="both"/>
        <w:rPr>
          <w:rFonts w:ascii="Arial" w:hAnsi="Arial" w:cs="Arial"/>
          <w:lang w:val="en-US" w:eastAsia="mk-MK"/>
        </w:rPr>
      </w:pPr>
      <w:r w:rsidRPr="00FE119C">
        <w:rPr>
          <w:rFonts w:ascii="Arial" w:hAnsi="Arial" w:cs="Arial"/>
          <w:lang w:val="mk-MK"/>
        </w:rPr>
        <w:t>Според податоците од литературата и компаративната анализа се заклучува дека нивото на бучава во фазата на изградба ќе ги надмине граничните вредности на бучавата и ќе предизвика негативно влијание врз животната средина.Интензитетот на бучавата и нејзиното влијание врз животната средина ќе зависи од обемот и времетраењето на градежните активности.</w:t>
      </w:r>
    </w:p>
    <w:p w:rsidR="005A7E2F" w:rsidRPr="00CD4C59" w:rsidRDefault="00FE119C" w:rsidP="00FE119C">
      <w:pPr>
        <w:pStyle w:val="ListParagraph"/>
        <w:spacing w:before="120" w:line="320" w:lineRule="exact"/>
        <w:ind w:left="0"/>
        <w:jc w:val="both"/>
        <w:rPr>
          <w:rFonts w:ascii="Arial" w:hAnsi="Arial" w:cs="Arial"/>
          <w:szCs w:val="24"/>
          <w:lang w:val="nl-NL" w:eastAsia="mk-MK"/>
        </w:rPr>
      </w:pPr>
      <w:r w:rsidRPr="00FE119C">
        <w:rPr>
          <w:rFonts w:ascii="Arial" w:hAnsi="Arial" w:cs="Arial"/>
          <w:szCs w:val="24"/>
          <w:lang w:val="mk-MK"/>
        </w:rPr>
        <w:t>Предметната патна делница припаѓа во подрачје од III степен на заштита од бучава што е област каде што се дозволени активности во околината и помалку се зема предвид бучавата:</w:t>
      </w:r>
      <w:r w:rsidRPr="00FE119C">
        <w:rPr>
          <w:rFonts w:ascii="Arial" w:hAnsi="Arial" w:cs="Arial"/>
          <w:szCs w:val="24"/>
          <w:lang w:val="mk-MK" w:eastAsia="mk-MK"/>
        </w:rPr>
        <w:t>трговско-деловно-станбен простор, наменет и за сместување, односно површина со објекти со заштитени простори, занаетчиски и сродни производствени активности (мешовита област), подрачје наменето за земјоделски активности и јавни центри за административни, комерцијални, услужни и угостителски активности</w:t>
      </w:r>
      <w:r w:rsidR="00174622">
        <w:rPr>
          <w:rFonts w:ascii="Arial" w:hAnsi="Arial" w:cs="Arial"/>
          <w:szCs w:val="24"/>
          <w:lang w:eastAsia="mk-MK"/>
        </w:rPr>
        <w:t>.</w:t>
      </w:r>
      <w:bookmarkStart w:id="31" w:name="_Toc363462607"/>
      <w:bookmarkStart w:id="32" w:name="_Toc376253284"/>
      <w:bookmarkStart w:id="33" w:name="_Toc377763028"/>
      <w:bookmarkStart w:id="34" w:name="_Toc378579586"/>
    </w:p>
    <w:p w:rsidR="006B1BC5" w:rsidRPr="00CD4C59" w:rsidRDefault="00FE119C" w:rsidP="00FE119C">
      <w:pPr>
        <w:pStyle w:val="ListParagraph"/>
        <w:spacing w:before="120" w:line="320" w:lineRule="exact"/>
        <w:ind w:left="0"/>
        <w:jc w:val="both"/>
        <w:rPr>
          <w:rFonts w:ascii="Arial" w:hAnsi="Arial" w:cs="Arial"/>
          <w:szCs w:val="24"/>
        </w:rPr>
      </w:pPr>
      <w:r w:rsidRPr="00FE119C">
        <w:rPr>
          <w:rFonts w:ascii="Arial" w:hAnsi="Arial" w:cs="Arial"/>
          <w:szCs w:val="24"/>
          <w:lang w:val="mk-MK"/>
        </w:rPr>
        <w:t>За време на експлоатацијата на патот, бучавата ќе биде создадена од возилото кое ќе се движи на патот.Со оглед на тоа што не се очекува зголемување на интензитетот на сообраќајот, а абразијата помеѓу тркалата и коловозот ќе се намали, се очекува намалување на нивото на бучава во текот на оперативната фаза.</w:t>
      </w:r>
    </w:p>
    <w:p w:rsidR="008977EE" w:rsidRDefault="001D7184" w:rsidP="00FE119C">
      <w:pPr>
        <w:pStyle w:val="Heading2"/>
        <w:rPr>
          <w:i w:val="0"/>
          <w:sz w:val="24"/>
          <w:szCs w:val="24"/>
          <w:lang w:val="en-US" w:eastAsia="en-US"/>
        </w:rPr>
      </w:pPr>
      <w:bookmarkStart w:id="35" w:name="_Toc9246285"/>
      <w:bookmarkEnd w:id="31"/>
      <w:bookmarkEnd w:id="32"/>
      <w:bookmarkEnd w:id="33"/>
      <w:bookmarkEnd w:id="34"/>
      <w:r>
        <w:rPr>
          <w:i w:val="0"/>
          <w:sz w:val="24"/>
          <w:szCs w:val="24"/>
          <w:lang w:val="mk-MK" w:eastAsia="en-US"/>
        </w:rPr>
        <w:t xml:space="preserve">5.6  </w:t>
      </w:r>
      <w:r w:rsidR="00FE119C" w:rsidRPr="00FE119C">
        <w:rPr>
          <w:i w:val="0"/>
          <w:sz w:val="24"/>
          <w:szCs w:val="24"/>
          <w:lang w:val="mk-MK" w:eastAsia="en-US"/>
        </w:rPr>
        <w:t>Биодиверзитет (флора и фауна)</w:t>
      </w:r>
      <w:bookmarkEnd w:id="35"/>
    </w:p>
    <w:p w:rsidR="00784C45" w:rsidRDefault="00FE119C" w:rsidP="00FE119C">
      <w:pPr>
        <w:spacing w:before="120" w:line="320" w:lineRule="exact"/>
        <w:jc w:val="both"/>
        <w:rPr>
          <w:rFonts w:ascii="Arial" w:hAnsi="Arial" w:cs="Arial"/>
        </w:rPr>
      </w:pPr>
      <w:r w:rsidRPr="00FE119C">
        <w:rPr>
          <w:rFonts w:ascii="Arial" w:hAnsi="Arial" w:cs="Arial"/>
          <w:lang w:val="mk-MK"/>
        </w:rPr>
        <w:t>Со спроведувањето на планираните проектни активности долж делот ќе се појават некои влијанија врз околната флора и фауна.Овие влијанија се очекува да се појават во подготвителната, конструктивната и оперативната фаза</w:t>
      </w:r>
      <w:r>
        <w:rPr>
          <w:rFonts w:ascii="Arial" w:hAnsi="Arial" w:cs="Arial"/>
          <w:lang w:val="mk-MK"/>
        </w:rPr>
        <w:t>.</w:t>
      </w:r>
    </w:p>
    <w:p w:rsidR="00784C45" w:rsidRPr="00BA7DF6" w:rsidRDefault="00FE119C" w:rsidP="00FE119C">
      <w:pPr>
        <w:spacing w:before="120" w:line="320" w:lineRule="exact"/>
        <w:jc w:val="both"/>
        <w:rPr>
          <w:rFonts w:ascii="Arial" w:hAnsi="Arial" w:cs="Arial"/>
        </w:rPr>
      </w:pPr>
      <w:r w:rsidRPr="00FE119C">
        <w:rPr>
          <w:rFonts w:ascii="Arial" w:hAnsi="Arial" w:cs="Arial"/>
          <w:lang w:val="mk-MK"/>
        </w:rPr>
        <w:t>Во подготвителната фаза, за време на активностите за подготовка на теренот и негово правилно расчистување, нема да има уништување на вегетацискиот појас кој моментално постои во непосредна близина на патот (поголемиот број на живеалишта се обработливо земјиште).Поради употребата на градежните машини во подготвителната и конструктивната фаза се очекува зголемен интензитет на бучава и вибрации и зголемени количини на емитирани издувни гасови, емисија на прашина која ќе предизвика влијание врз околната флора и фауна. Меѓутоа, со мерките за заштита, планот за мониторинг во рамките на планот за заштита на животната средина подготвени од страна на изведувачот, врз основа на проектна документација, овие влијанија ќе бидат минимизирани.</w:t>
      </w:r>
    </w:p>
    <w:p w:rsidR="00784C45" w:rsidRDefault="00FE119C" w:rsidP="00FE119C">
      <w:pPr>
        <w:spacing w:before="120" w:line="320" w:lineRule="exact"/>
        <w:jc w:val="both"/>
        <w:rPr>
          <w:rFonts w:ascii="Arial" w:hAnsi="Arial" w:cs="Arial"/>
        </w:rPr>
      </w:pPr>
      <w:r w:rsidRPr="00FE119C">
        <w:rPr>
          <w:rFonts w:ascii="Arial" w:hAnsi="Arial" w:cs="Arial"/>
          <w:lang w:val="mk-MK"/>
        </w:rPr>
        <w:t>Бучава, вибрации и емисии на издувни гасови од горивата се влијанија кои сигурно ќе се појават во оперативната фаза.Сепак, важно е да се спомене дека влијанијата кои се очекуваат за време на оперативната фаза веќе се присутни и се случуваат за време на користењето на предметната делница.</w:t>
      </w:r>
      <w:r w:rsidR="004F42A4">
        <w:rPr>
          <w:rFonts w:ascii="Arial" w:hAnsi="Arial" w:cs="Arial"/>
          <w:lang w:val="mk-MK"/>
        </w:rPr>
        <w:t>Важно е да се напомене дека н</w:t>
      </w:r>
      <w:r w:rsidRPr="00FE119C">
        <w:rPr>
          <w:rFonts w:ascii="Arial" w:hAnsi="Arial" w:cs="Arial"/>
          <w:lang w:val="mk-MK"/>
        </w:rPr>
        <w:t>иту една заштитена област не е забележана долж делницата и не е преминат ниту еден био-коридор.</w:t>
      </w:r>
    </w:p>
    <w:p w:rsidR="00784C45" w:rsidRDefault="00FE119C" w:rsidP="00FE119C">
      <w:pPr>
        <w:spacing w:before="120" w:line="320" w:lineRule="exact"/>
        <w:jc w:val="both"/>
        <w:rPr>
          <w:rFonts w:ascii="Arial" w:hAnsi="Arial" w:cs="Arial"/>
        </w:rPr>
      </w:pPr>
      <w:r w:rsidRPr="00FE119C">
        <w:rPr>
          <w:rFonts w:ascii="Arial" w:hAnsi="Arial" w:cs="Arial"/>
          <w:lang w:val="mk-MK"/>
        </w:rPr>
        <w:t>За да се ублажат индиректните влијанија (загадување на воздухот, почвата и бучавата, управување со отпад итн.) треба да се имплементираат препораките дадени во EMП.</w:t>
      </w:r>
    </w:p>
    <w:p w:rsidR="00E13125" w:rsidRPr="00E462C5" w:rsidRDefault="00E13125" w:rsidP="00E462C5">
      <w:pPr>
        <w:pStyle w:val="Heading2"/>
        <w:rPr>
          <w:i w:val="0"/>
          <w:sz w:val="24"/>
          <w:szCs w:val="24"/>
        </w:rPr>
      </w:pPr>
      <w:bookmarkStart w:id="36" w:name="_Toc9246286"/>
      <w:r w:rsidRPr="00E462C5">
        <w:rPr>
          <w:i w:val="0"/>
          <w:sz w:val="24"/>
          <w:szCs w:val="24"/>
        </w:rPr>
        <w:t>5.7 Влијанија</w:t>
      </w:r>
      <w:r w:rsidRPr="00E462C5">
        <w:rPr>
          <w:i w:val="0"/>
          <w:sz w:val="24"/>
          <w:szCs w:val="24"/>
          <w:lang w:val="mk-MK"/>
        </w:rPr>
        <w:t>врз</w:t>
      </w:r>
      <w:r w:rsidRPr="00E462C5">
        <w:rPr>
          <w:i w:val="0"/>
          <w:sz w:val="24"/>
          <w:szCs w:val="24"/>
        </w:rPr>
        <w:t>културнотонаследство</w:t>
      </w:r>
      <w:bookmarkEnd w:id="36"/>
    </w:p>
    <w:p w:rsidR="00E13125" w:rsidRDefault="00E13125" w:rsidP="00E13125">
      <w:pPr>
        <w:tabs>
          <w:tab w:val="num" w:pos="1427"/>
        </w:tabs>
        <w:spacing w:before="120" w:line="320" w:lineRule="exact"/>
        <w:jc w:val="both"/>
        <w:rPr>
          <w:rFonts w:ascii="Arial" w:hAnsi="Arial" w:cs="Arial"/>
        </w:rPr>
      </w:pPr>
      <w:r w:rsidRPr="00E13125">
        <w:rPr>
          <w:rFonts w:ascii="Arial" w:hAnsi="Arial" w:cs="Arial"/>
        </w:rPr>
        <w:t xml:space="preserve">Напредметнитеделовинапатот и нивнатанепосреднаоколинанемазначаенспоменикнакултураташтобиможеледабидатзасегнатиодпроектнитеактивности. </w:t>
      </w:r>
      <w:r>
        <w:rPr>
          <w:rFonts w:ascii="Arial" w:hAnsi="Arial" w:cs="Arial"/>
          <w:lang w:val="mk-MK"/>
        </w:rPr>
        <w:t xml:space="preserve">Од </w:t>
      </w:r>
      <w:r>
        <w:rPr>
          <w:rFonts w:ascii="Arial" w:hAnsi="Arial" w:cs="Arial"/>
        </w:rPr>
        <w:t>п</w:t>
      </w:r>
      <w:r w:rsidRPr="00E13125">
        <w:rPr>
          <w:rFonts w:ascii="Arial" w:hAnsi="Arial" w:cs="Arial"/>
        </w:rPr>
        <w:t>ланиранитепроектниактивностидолждел</w:t>
      </w:r>
      <w:r>
        <w:rPr>
          <w:rFonts w:ascii="Arial" w:hAnsi="Arial" w:cs="Arial"/>
          <w:lang w:val="mk-MK"/>
        </w:rPr>
        <w:t>ницата</w:t>
      </w:r>
      <w:r w:rsidRPr="00E13125">
        <w:rPr>
          <w:rFonts w:ascii="Arial" w:hAnsi="Arial" w:cs="Arial"/>
        </w:rPr>
        <w:t>немадасепојаватнекоивлијанијаврзоколнотокултурнонаследство.</w:t>
      </w:r>
    </w:p>
    <w:p w:rsidR="00E13125" w:rsidRDefault="00E13125" w:rsidP="00E13125">
      <w:pPr>
        <w:tabs>
          <w:tab w:val="num" w:pos="1427"/>
        </w:tabs>
        <w:spacing w:before="120" w:line="320" w:lineRule="exact"/>
        <w:jc w:val="both"/>
        <w:rPr>
          <w:rFonts w:ascii="Arial" w:hAnsi="Arial" w:cs="Arial"/>
        </w:rPr>
      </w:pPr>
      <w:r w:rsidRPr="00E13125">
        <w:rPr>
          <w:rFonts w:ascii="Arial" w:hAnsi="Arial" w:cs="Arial"/>
        </w:rPr>
        <w:t>Сепак, вотекотнаподготвителната, конструктивна и оперативнафазасеочекувадасепојаватнекоиситнивлијанија. Воподготвителнатафаза, завременаактивноститезаподготовканатеренот и неговоправилнорасчистување, немадаимауништувањенакултурнотонаследство. Порадиупотребатанаградежнимашинивоподготвителна и конструктивнафаза, сеочекувазголеменинтензитетнабучава и вибрации, штоможедапредизвикамаловлијаниеврзоколнотокултурнонаследство, носомеркизазаштита, планзамониторингвопланотзазаштитанаживотнатасрединаподготвенод</w:t>
      </w:r>
      <w:r>
        <w:rPr>
          <w:rFonts w:ascii="Arial" w:hAnsi="Arial" w:cs="Arial"/>
          <w:lang w:val="mk-MK"/>
        </w:rPr>
        <w:t>И</w:t>
      </w:r>
      <w:r w:rsidRPr="00E13125">
        <w:rPr>
          <w:rFonts w:ascii="Arial" w:hAnsi="Arial" w:cs="Arial"/>
        </w:rPr>
        <w:t>зведувач, врзоснованапроектнадокументација, овиевлијанијаќебидатминимизирани.</w:t>
      </w:r>
    </w:p>
    <w:p w:rsidR="00B60C85" w:rsidRPr="00B60C85" w:rsidRDefault="00B60C85" w:rsidP="00B60C85">
      <w:pPr>
        <w:tabs>
          <w:tab w:val="num" w:pos="1427"/>
        </w:tabs>
        <w:spacing w:before="120" w:line="320" w:lineRule="exact"/>
        <w:jc w:val="both"/>
        <w:rPr>
          <w:rFonts w:ascii="Arial" w:hAnsi="Arial" w:cs="Arial"/>
        </w:rPr>
      </w:pPr>
      <w:r>
        <w:rPr>
          <w:rFonts w:ascii="Arial" w:hAnsi="Arial" w:cs="Arial"/>
          <w:lang w:val="mk-MK"/>
        </w:rPr>
        <w:t>Бучава</w:t>
      </w:r>
      <w:r w:rsidRPr="00B60C85">
        <w:rPr>
          <w:rFonts w:ascii="Arial" w:hAnsi="Arial" w:cs="Arial"/>
        </w:rPr>
        <w:t>, вибрации и емисии</w:t>
      </w:r>
      <w:r>
        <w:rPr>
          <w:rFonts w:ascii="Arial" w:hAnsi="Arial" w:cs="Arial"/>
          <w:lang w:val="mk-MK"/>
        </w:rPr>
        <w:t>од</w:t>
      </w:r>
      <w:r w:rsidRPr="00B60C85">
        <w:rPr>
          <w:rFonts w:ascii="Arial" w:hAnsi="Arial" w:cs="Arial"/>
        </w:rPr>
        <w:t>издувнигасовиодвоз</w:t>
      </w:r>
      <w:r>
        <w:rPr>
          <w:rFonts w:ascii="Arial" w:hAnsi="Arial" w:cs="Arial"/>
          <w:lang w:val="mk-MK"/>
        </w:rPr>
        <w:t xml:space="preserve">илата </w:t>
      </w:r>
      <w:r w:rsidRPr="00B60C85">
        <w:rPr>
          <w:rFonts w:ascii="Arial" w:hAnsi="Arial" w:cs="Arial"/>
        </w:rPr>
        <w:t>севлијанијакоисигурноќесепојаватвооперативнатафаза. Но, важно е дасеспоменедекавлијанијатакоисеочекуваатзавременаоперативнатафазавеќесеприсутни и сеслучуваатзавременакористењетона</w:t>
      </w:r>
      <w:r>
        <w:rPr>
          <w:rFonts w:ascii="Arial" w:hAnsi="Arial" w:cs="Arial"/>
          <w:lang w:val="mk-MK"/>
        </w:rPr>
        <w:t>делницата</w:t>
      </w:r>
      <w:r w:rsidRPr="00B60C85">
        <w:rPr>
          <w:rFonts w:ascii="Arial" w:hAnsi="Arial" w:cs="Arial"/>
        </w:rPr>
        <w:t>. Задасеублажатиндиректнитевлијанија (загадувањенавоздухот, почвата и бучавата, управувањесоотпадитн.), Требадасеимплементираатпрепоракитедадениво EMP.</w:t>
      </w:r>
    </w:p>
    <w:p w:rsidR="00B60C85" w:rsidRPr="00C66AF9" w:rsidRDefault="00B60C85" w:rsidP="00B60C85">
      <w:pPr>
        <w:tabs>
          <w:tab w:val="num" w:pos="1427"/>
        </w:tabs>
        <w:spacing w:before="120" w:line="320" w:lineRule="exact"/>
        <w:jc w:val="both"/>
        <w:rPr>
          <w:rFonts w:ascii="Arial" w:hAnsi="Arial" w:cs="Arial"/>
          <w:lang w:val="mk-MK"/>
        </w:rPr>
      </w:pPr>
      <w:r w:rsidRPr="00B60C85">
        <w:rPr>
          <w:rFonts w:ascii="Arial" w:hAnsi="Arial" w:cs="Arial"/>
        </w:rPr>
        <w:t>Активноститезарехабилитацијаќебидатимплементиранинапостоечкипат, кадештосепредвиденисамоактивностизарехабилитацијабезпроширување. Следствено, проектнитеактивностинемадаимаатвлијаниеврзблискотокултурнонаследство</w:t>
      </w:r>
      <w:r w:rsidR="00C66AF9">
        <w:rPr>
          <w:rFonts w:ascii="Arial" w:hAnsi="Arial" w:cs="Arial"/>
          <w:lang w:val="mk-MK"/>
        </w:rPr>
        <w:t>.</w:t>
      </w:r>
    </w:p>
    <w:p w:rsidR="00174622" w:rsidRPr="00E462C5" w:rsidRDefault="00174622" w:rsidP="00E462C5">
      <w:pPr>
        <w:pStyle w:val="Heading2"/>
        <w:rPr>
          <w:i w:val="0"/>
          <w:sz w:val="24"/>
          <w:szCs w:val="24"/>
        </w:rPr>
      </w:pPr>
      <w:bookmarkStart w:id="37" w:name="_Toc2561379"/>
      <w:bookmarkStart w:id="38" w:name="_Toc2734563"/>
      <w:bookmarkStart w:id="39" w:name="_Toc9246287"/>
      <w:r w:rsidRPr="002F7F88">
        <w:rPr>
          <w:i w:val="0"/>
          <w:sz w:val="24"/>
          <w:szCs w:val="24"/>
        </w:rPr>
        <w:t>5.</w:t>
      </w:r>
      <w:r w:rsidR="00E13125" w:rsidRPr="002F7F88">
        <w:rPr>
          <w:i w:val="0"/>
          <w:sz w:val="24"/>
          <w:szCs w:val="24"/>
          <w:lang w:val="mk-MK"/>
        </w:rPr>
        <w:t>8</w:t>
      </w:r>
      <w:r w:rsidRPr="002F7F88">
        <w:rPr>
          <w:i w:val="0"/>
          <w:sz w:val="24"/>
          <w:szCs w:val="24"/>
        </w:rPr>
        <w:t>Социо-економски</w:t>
      </w:r>
      <w:bookmarkEnd w:id="37"/>
      <w:r w:rsidRPr="002F7F88">
        <w:rPr>
          <w:i w:val="0"/>
          <w:sz w:val="24"/>
          <w:szCs w:val="24"/>
        </w:rPr>
        <w:t>влијанија</w:t>
      </w:r>
      <w:bookmarkEnd w:id="38"/>
      <w:bookmarkEnd w:id="39"/>
    </w:p>
    <w:p w:rsidR="00334542" w:rsidRDefault="00334542" w:rsidP="00174622">
      <w:pPr>
        <w:spacing w:before="120" w:line="320" w:lineRule="exact"/>
        <w:jc w:val="both"/>
        <w:rPr>
          <w:rFonts w:ascii="Arial" w:hAnsi="Arial" w:cs="Arial"/>
        </w:rPr>
      </w:pPr>
      <w:r w:rsidRPr="00334542">
        <w:rPr>
          <w:rFonts w:ascii="Arial" w:hAnsi="Arial" w:cs="Arial"/>
        </w:rPr>
        <w:t>ПредвидениотпатзарехабилитацијазапочнувавоблизинанаселотоФурка, гозаобиколуваградотБогданци и завршувавоградотГевгелија. ПредвиденитеградежниактивностизарехабилитацијаќебидатограниченисамонаодредениделовиподелницатаДедели - Фурка - Богданци - Гевгелија, а несепредвидениактивностикоиќепредизвикаатпроменикоиседиректноповрзанисонаселенитеместа (застапувањенаконверзијаназемјоделскоземјиште), коибипромениленачиннаживотналокалнотонаселение и дасоздадатзначителнидемографскипромени и влијанија.</w:t>
      </w:r>
    </w:p>
    <w:p w:rsidR="00174622" w:rsidRDefault="00174622" w:rsidP="00174622">
      <w:pPr>
        <w:spacing w:before="120" w:line="320" w:lineRule="exact"/>
        <w:jc w:val="both"/>
        <w:rPr>
          <w:rFonts w:ascii="Arial" w:hAnsi="Arial" w:cs="Arial"/>
        </w:rPr>
      </w:pPr>
      <w:r>
        <w:rPr>
          <w:rFonts w:ascii="Arial" w:hAnsi="Arial" w:cs="Arial"/>
        </w:rPr>
        <w:t>Социо-економскиотаспектвотекотнапроцесотнарехабилитацијанемадапредизвиканегативнивлијанија, порадифактотштопроектот е поврзансорехабилитацијаворамкитенапостоечкитедимензиинапатот. Проширувањенаделницатане е предвидено, такаштонемадаимаактивностизауривањедолжтрасата, како и пренаменаназемјоделскоземјиште и променивопејзажот. Важно е дасеимапредвиддеканемапотребаодоткупназемјиштеилидислокацијанакојбилообјект.</w:t>
      </w:r>
    </w:p>
    <w:p w:rsidR="00174622" w:rsidRDefault="00174622" w:rsidP="00174622">
      <w:pPr>
        <w:spacing w:before="120" w:line="320" w:lineRule="exact"/>
        <w:jc w:val="both"/>
        <w:rPr>
          <w:rFonts w:ascii="Arial" w:hAnsi="Arial" w:cs="Arial"/>
        </w:rPr>
      </w:pPr>
      <w:r>
        <w:rPr>
          <w:rFonts w:ascii="Arial" w:hAnsi="Arial" w:cs="Arial"/>
        </w:rPr>
        <w:t xml:space="preserve">Позитивнисоцио-економскиефектисеочекуваатпоспроведувањетонаградежнитеактивности и пуштањетовоработанаделоткојќесенадгради и рехабилитира.   </w:t>
      </w:r>
    </w:p>
    <w:p w:rsidR="00174622" w:rsidRDefault="00174622" w:rsidP="00174622">
      <w:pPr>
        <w:spacing w:before="120" w:line="320" w:lineRule="exact"/>
        <w:jc w:val="both"/>
        <w:rPr>
          <w:rFonts w:ascii="Arial" w:hAnsi="Arial" w:cs="Arial"/>
          <w:shd w:val="clear" w:color="auto" w:fill="FFFFFF"/>
        </w:rPr>
      </w:pPr>
      <w:r>
        <w:rPr>
          <w:rFonts w:ascii="Arial" w:hAnsi="Arial" w:cs="Arial"/>
          <w:shd w:val="clear" w:color="auto" w:fill="FFFFFF"/>
        </w:rPr>
        <w:t>Проектотимапозитивновлијаниеврзопштеството, особеноводелотнаекономскиотживотназаедницата и средината. Рехабилитацијатанапатотќеовозможипобрз и побезбеденпристапдоситеместавоопштината, штопозитивноќевлијаеврзтранспортниотсектор, земјоделството и другитеекономскисекторикоисеворазвој и врзкоисетемелиидниотекономскиразвојнаопштината. Подобрувањетонаусловитенапатотнајверојатноќејазголемибрзинатанавозилата. Вотојконтекст е многукориснодасеспоменепотребатадасеистакнатбезбедноснитепрашања (односнодасеподобратсообраќајнитеуслови и дасезголемибезбедноставосообраќајот).</w:t>
      </w:r>
    </w:p>
    <w:p w:rsidR="00174622" w:rsidRDefault="00174622" w:rsidP="00174622">
      <w:pPr>
        <w:spacing w:before="120" w:line="320" w:lineRule="exact"/>
        <w:jc w:val="both"/>
        <w:rPr>
          <w:rFonts w:ascii="Arial" w:hAnsi="Arial" w:cs="Arial"/>
          <w:shd w:val="clear" w:color="auto" w:fill="FFFFFF"/>
        </w:rPr>
      </w:pPr>
      <w:r>
        <w:rPr>
          <w:rFonts w:ascii="Arial" w:hAnsi="Arial" w:cs="Arial"/>
          <w:shd w:val="clear" w:color="auto" w:fill="FFFFFF"/>
        </w:rPr>
        <w:t>Рехабилитираниотпатќеимовозможинажителитеголемпристапдолокалнитеуслуги, какоштосездравственатазаштита, образовнитеинституции, центритезасоцијалнаработакоијапокриваатобластана</w:t>
      </w:r>
      <w:r w:rsidR="00334542">
        <w:rPr>
          <w:rFonts w:ascii="Arial" w:hAnsi="Arial" w:cs="Arial"/>
          <w:shd w:val="clear" w:color="auto" w:fill="FFFFFF"/>
          <w:lang w:val="mk-MK"/>
        </w:rPr>
        <w:t xml:space="preserve">трите </w:t>
      </w:r>
      <w:r>
        <w:rPr>
          <w:rFonts w:ascii="Arial" w:hAnsi="Arial" w:cs="Arial"/>
          <w:shd w:val="clear" w:color="auto" w:fill="FFFFFF"/>
        </w:rPr>
        <w:t>општин</w:t>
      </w:r>
      <w:r w:rsidR="00334542">
        <w:rPr>
          <w:rFonts w:ascii="Arial" w:hAnsi="Arial" w:cs="Arial"/>
          <w:shd w:val="clear" w:color="auto" w:fill="FFFFFF"/>
          <w:lang w:val="mk-MK"/>
        </w:rPr>
        <w:t>и: Дојран,Богданци и Гевгелија</w:t>
      </w:r>
      <w:r w:rsidR="00F30CFE">
        <w:rPr>
          <w:rFonts w:ascii="Arial" w:hAnsi="Arial" w:cs="Arial"/>
          <w:shd w:val="clear" w:color="auto" w:fill="FFFFFF"/>
          <w:lang w:val="mk-MK"/>
        </w:rPr>
        <w:t>.</w:t>
      </w:r>
    </w:p>
    <w:p w:rsidR="00174622" w:rsidRDefault="00174622" w:rsidP="00174622">
      <w:pPr>
        <w:spacing w:before="120" w:line="320" w:lineRule="exact"/>
        <w:jc w:val="both"/>
        <w:rPr>
          <w:rFonts w:ascii="Arial" w:hAnsi="Arial" w:cs="Arial"/>
          <w:shd w:val="clear" w:color="auto" w:fill="FFFFFF"/>
        </w:rPr>
      </w:pPr>
      <w:r>
        <w:rPr>
          <w:rFonts w:ascii="Arial" w:hAnsi="Arial" w:cs="Arial"/>
          <w:shd w:val="clear" w:color="auto" w:fill="FFFFFF"/>
        </w:rPr>
        <w:t xml:space="preserve">Вклучувањето и континуиранатаинтеракцијасоразличнитегрупиназасегнатистранисеклучнизазголемувањенаприфаќањетонапланиранитемерки и занивноуспешноспроведување. Јавностабешепоканетадаучествувавопроцесотнапроизводствонаклучнитеелементиводокументацијатазаовојпроект. Целтанапроцесотнаконсултации е дасеинформирајавностазапланиранатарехабилитација и дасесобератповратниинформацииодпретставницитеналокалнатасамоуправа, жителите и особенозаинтересиранитестрани (нивнитепотреби, перцепции и мислењаповрзанисопроектот). </w:t>
      </w:r>
    </w:p>
    <w:p w:rsidR="00174622" w:rsidRDefault="00174622" w:rsidP="00174622">
      <w:pPr>
        <w:spacing w:before="120" w:line="320" w:lineRule="exact"/>
        <w:jc w:val="both"/>
        <w:rPr>
          <w:rFonts w:ascii="Arial" w:hAnsi="Arial" w:cs="Arial"/>
          <w:shd w:val="clear" w:color="auto" w:fill="FFFFFF"/>
        </w:rPr>
      </w:pPr>
      <w:r>
        <w:rPr>
          <w:rFonts w:ascii="Arial" w:hAnsi="Arial" w:cs="Arial"/>
          <w:shd w:val="clear" w:color="auto" w:fill="FFFFFF"/>
        </w:rPr>
        <w:t>Јавните и особенозасегнатитестраниќеможатдајакористатпостапкатазапоплаки. Ситеинформациивоврскасопостапкатазапоплакиќебидатширокораспространетизапредметнатаопштина и засегнаталокалнавласт.</w:t>
      </w:r>
    </w:p>
    <w:p w:rsidR="00174622" w:rsidRDefault="00174622" w:rsidP="00174622">
      <w:pPr>
        <w:spacing w:before="120" w:line="320" w:lineRule="exact"/>
        <w:jc w:val="both"/>
        <w:rPr>
          <w:rFonts w:ascii="Arial" w:hAnsi="Arial" w:cs="Arial"/>
          <w:color w:val="000000"/>
        </w:rPr>
      </w:pPr>
      <w:r>
        <w:rPr>
          <w:rFonts w:ascii="Arial" w:hAnsi="Arial" w:cs="Arial"/>
          <w:color w:val="000000"/>
        </w:rPr>
        <w:t>ЈПДП е навистинапосветенонапримање и одговарањенаситекоментариилипоплаки, биловербалноилиписменововрскасоПроектот. ЈПДП препознавадекаконсултациитесетековенпроцес и можедасепојаватразличнипроблемикогапроектотќепреминевофазанаизградба. Ситекоментари и жалбиќебидатпрепратени и обработениододговорнотолицеодслужбитена ЈПДП:</w:t>
      </w:r>
    </w:p>
    <w:p w:rsidR="00174622" w:rsidRDefault="00174622" w:rsidP="00174622">
      <w:pPr>
        <w:spacing w:before="120" w:line="320" w:lineRule="exact"/>
        <w:ind w:left="142" w:firstLine="938"/>
        <w:jc w:val="both"/>
        <w:rPr>
          <w:rFonts w:ascii="Arial" w:hAnsi="Arial" w:cs="Arial"/>
          <w:color w:val="000000"/>
        </w:rPr>
      </w:pPr>
      <w:r>
        <w:rPr>
          <w:rFonts w:ascii="Arial" w:hAnsi="Arial" w:cs="Arial"/>
          <w:color w:val="000000"/>
        </w:rPr>
        <w:t>Г-ѓаСашкаБогдановскаАјцева</w:t>
      </w:r>
    </w:p>
    <w:p w:rsidR="00174622" w:rsidRDefault="00174622" w:rsidP="00174622">
      <w:pPr>
        <w:spacing w:before="120" w:line="320" w:lineRule="exact"/>
        <w:ind w:left="142" w:firstLine="938"/>
        <w:jc w:val="both"/>
        <w:rPr>
          <w:rFonts w:ascii="Arial" w:hAnsi="Arial" w:cs="Arial"/>
          <w:color w:val="000000"/>
        </w:rPr>
      </w:pPr>
      <w:r>
        <w:rPr>
          <w:rFonts w:ascii="Arial" w:hAnsi="Arial" w:cs="Arial"/>
          <w:color w:val="000000"/>
        </w:rPr>
        <w:t>Тел: + 389 (0) 78 330 297</w:t>
      </w:r>
    </w:p>
    <w:p w:rsidR="00174622" w:rsidRDefault="00174622" w:rsidP="00174622">
      <w:pPr>
        <w:spacing w:before="120" w:line="320" w:lineRule="exact"/>
        <w:ind w:left="142" w:firstLine="938"/>
        <w:jc w:val="both"/>
        <w:rPr>
          <w:rFonts w:ascii="Arial" w:hAnsi="Arial" w:cs="Arial"/>
          <w:color w:val="000000"/>
        </w:rPr>
      </w:pPr>
      <w:r>
        <w:rPr>
          <w:rFonts w:ascii="Arial" w:hAnsi="Arial" w:cs="Arial"/>
          <w:color w:val="000000"/>
        </w:rPr>
        <w:t xml:space="preserve">Е-пошта: </w:t>
      </w:r>
      <w:hyperlink r:id="rId41" w:history="1">
        <w:r>
          <w:rPr>
            <w:rFonts w:ascii="Arial" w:hAnsi="Arial" w:cs="Arial"/>
            <w:color w:val="0000FF"/>
            <w:u w:val="single"/>
          </w:rPr>
          <w:t>saska@roads.org.mk</w:t>
        </w:r>
      </w:hyperlink>
    </w:p>
    <w:p w:rsidR="00174622" w:rsidRDefault="00174622" w:rsidP="00174622">
      <w:pPr>
        <w:spacing w:before="120" w:line="320" w:lineRule="exact"/>
        <w:ind w:left="142" w:firstLine="938"/>
        <w:jc w:val="both"/>
        <w:rPr>
          <w:rFonts w:ascii="Arial" w:hAnsi="Arial" w:cs="Arial"/>
          <w:color w:val="000000"/>
        </w:rPr>
      </w:pPr>
      <w:r>
        <w:rPr>
          <w:rFonts w:ascii="Arial" w:hAnsi="Arial" w:cs="Arial"/>
          <w:color w:val="000000"/>
        </w:rPr>
        <w:t>Адреса: Јавнопретпријатиезадржавнипатишта</w:t>
      </w:r>
    </w:p>
    <w:p w:rsidR="00174622" w:rsidRDefault="00174622" w:rsidP="00174622">
      <w:pPr>
        <w:spacing w:before="120" w:line="320" w:lineRule="exact"/>
        <w:ind w:left="1080"/>
        <w:jc w:val="both"/>
        <w:rPr>
          <w:rFonts w:ascii="Arial" w:hAnsi="Arial" w:cs="Arial"/>
          <w:color w:val="000000"/>
        </w:rPr>
      </w:pPr>
      <w:r>
        <w:rPr>
          <w:rFonts w:ascii="Arial" w:hAnsi="Arial" w:cs="Arial"/>
          <w:color w:val="000000"/>
        </w:rPr>
        <w:t>ДамеГруев 14, 1000 Скопје, РепубликаСевернаМакедонија</w:t>
      </w:r>
    </w:p>
    <w:p w:rsidR="00174622" w:rsidRDefault="00174622" w:rsidP="00174622">
      <w:pPr>
        <w:spacing w:before="120" w:line="320" w:lineRule="exact"/>
        <w:ind w:left="1080"/>
        <w:jc w:val="both"/>
        <w:rPr>
          <w:rFonts w:ascii="Arial" w:hAnsi="Arial" w:cs="Arial"/>
          <w:color w:val="0000FF"/>
          <w:u w:val="single"/>
        </w:rPr>
      </w:pPr>
      <w:r>
        <w:rPr>
          <w:rFonts w:ascii="Arial" w:hAnsi="Arial" w:cs="Arial"/>
          <w:color w:val="000000"/>
        </w:rPr>
        <w:t xml:space="preserve">Веб: </w:t>
      </w:r>
      <w:hyperlink r:id="rId42" w:history="1">
        <w:r>
          <w:rPr>
            <w:rFonts w:ascii="Arial" w:hAnsi="Arial" w:cs="Arial"/>
            <w:color w:val="0000FF"/>
            <w:u w:val="single"/>
          </w:rPr>
          <w:t>www.roads.org.mk</w:t>
        </w:r>
      </w:hyperlink>
    </w:p>
    <w:p w:rsidR="00174622" w:rsidRDefault="00174622" w:rsidP="00174622">
      <w:pPr>
        <w:spacing w:before="120" w:line="320" w:lineRule="exact"/>
        <w:jc w:val="both"/>
        <w:rPr>
          <w:rFonts w:ascii="Arial" w:hAnsi="Arial" w:cs="Arial"/>
          <w:color w:val="000000"/>
        </w:rPr>
      </w:pPr>
      <w:r>
        <w:rPr>
          <w:rFonts w:ascii="Arial" w:hAnsi="Arial" w:cs="Arial"/>
          <w:color w:val="000000"/>
        </w:rPr>
        <w:t>Времетонаодговорнапоплакиќебидевосогласностсонационалнотозаконодавствозаоваатема. КоментаритезаПроектот и жалбитеможатдаседостават и доодговорнотолицезаконтактодопштин</w:t>
      </w:r>
      <w:r w:rsidR="00E7203E">
        <w:rPr>
          <w:rFonts w:ascii="Arial" w:hAnsi="Arial" w:cs="Arial"/>
          <w:color w:val="000000"/>
          <w:lang w:val="mk-MK"/>
        </w:rPr>
        <w:t>итеДојран, Богданци</w:t>
      </w:r>
      <w:r w:rsidR="00C37AED">
        <w:rPr>
          <w:rFonts w:ascii="Arial" w:hAnsi="Arial" w:cs="Arial"/>
          <w:color w:val="000000"/>
          <w:lang w:val="mk-MK"/>
        </w:rPr>
        <w:t xml:space="preserve"> и </w:t>
      </w:r>
      <w:r w:rsidR="00C37AED">
        <w:rPr>
          <w:rFonts w:ascii="Arial" w:hAnsi="Arial" w:cs="Arial"/>
          <w:color w:val="000000"/>
        </w:rPr>
        <w:t>општина</w:t>
      </w:r>
      <w:r w:rsidR="00E7203E">
        <w:rPr>
          <w:rFonts w:ascii="Arial" w:hAnsi="Arial" w:cs="Arial"/>
          <w:color w:val="000000"/>
          <w:lang w:val="mk-MK"/>
        </w:rPr>
        <w:t>Гевгелија</w:t>
      </w:r>
      <w:r>
        <w:rPr>
          <w:rFonts w:ascii="Arial" w:hAnsi="Arial" w:cs="Arial"/>
          <w:color w:val="000000"/>
        </w:rPr>
        <w:t>:</w:t>
      </w:r>
    </w:p>
    <w:p w:rsidR="00174622" w:rsidRDefault="00174622" w:rsidP="00174622">
      <w:pPr>
        <w:spacing w:before="120" w:line="320" w:lineRule="exact"/>
        <w:ind w:firstLine="720"/>
        <w:jc w:val="both"/>
        <w:rPr>
          <w:rFonts w:ascii="Arial" w:hAnsi="Arial" w:cs="Arial"/>
          <w:color w:val="000000"/>
        </w:rPr>
      </w:pPr>
      <w:r>
        <w:rPr>
          <w:rFonts w:ascii="Arial" w:hAnsi="Arial" w:cs="Arial"/>
          <w:color w:val="000000"/>
        </w:rPr>
        <w:t>Општина</w:t>
      </w:r>
      <w:r w:rsidR="00DC79E9">
        <w:rPr>
          <w:rFonts w:ascii="Arial" w:hAnsi="Arial" w:cs="Arial"/>
          <w:color w:val="000000"/>
          <w:lang w:val="mk-MK"/>
        </w:rPr>
        <w:t>Дојран</w:t>
      </w:r>
    </w:p>
    <w:p w:rsidR="009C3FC2" w:rsidRDefault="00174622" w:rsidP="00174622">
      <w:pPr>
        <w:spacing w:before="120" w:line="320" w:lineRule="exact"/>
        <w:ind w:firstLine="720"/>
        <w:jc w:val="both"/>
        <w:rPr>
          <w:rFonts w:ascii="Arial" w:hAnsi="Arial" w:cs="Arial"/>
          <w:color w:val="000000"/>
        </w:rPr>
      </w:pPr>
      <w:r>
        <w:rPr>
          <w:rFonts w:ascii="Arial" w:hAnsi="Arial" w:cs="Arial"/>
          <w:color w:val="000000"/>
        </w:rPr>
        <w:t xml:space="preserve">Тел: </w:t>
      </w:r>
      <w:r w:rsidR="00DC79E9" w:rsidRPr="00DC79E9">
        <w:rPr>
          <w:rFonts w:ascii="Arial" w:hAnsi="Arial" w:cs="Arial"/>
          <w:color w:val="000000"/>
        </w:rPr>
        <w:t>+ 389 (0)34 225 278</w:t>
      </w:r>
    </w:p>
    <w:p w:rsidR="00174622" w:rsidRDefault="00174622" w:rsidP="00DC79E9">
      <w:pPr>
        <w:spacing w:before="120" w:line="320" w:lineRule="exact"/>
        <w:jc w:val="both"/>
        <w:rPr>
          <w:rFonts w:ascii="Arial" w:hAnsi="Arial" w:cs="Arial"/>
        </w:rPr>
      </w:pPr>
      <w:r>
        <w:rPr>
          <w:rFonts w:ascii="Arial" w:hAnsi="Arial" w:cs="Arial"/>
        </w:rPr>
        <w:t xml:space="preserve"> Е-пошта:</w:t>
      </w:r>
      <w:r w:rsidR="00DC79E9" w:rsidRPr="00DC79E9">
        <w:rPr>
          <w:rFonts w:ascii="Arial" w:hAnsi="Arial" w:cs="Arial"/>
        </w:rPr>
        <w:t>www.opstinadojran.gov.mk</w:t>
      </w:r>
    </w:p>
    <w:p w:rsidR="00174622" w:rsidRPr="009C3FC2" w:rsidRDefault="00DC79E9" w:rsidP="00174622">
      <w:pPr>
        <w:spacing w:before="120" w:line="320" w:lineRule="exact"/>
        <w:ind w:firstLine="720"/>
        <w:jc w:val="both"/>
        <w:rPr>
          <w:rFonts w:ascii="Arial" w:hAnsi="Arial" w:cs="Arial"/>
          <w:lang w:val="mk-MK"/>
        </w:rPr>
      </w:pPr>
      <w:r>
        <w:rPr>
          <w:rFonts w:ascii="Arial" w:hAnsi="Arial" w:cs="Arial"/>
        </w:rPr>
        <w:t>1487</w:t>
      </w:r>
      <w:r>
        <w:rPr>
          <w:rFonts w:ascii="Arial" w:hAnsi="Arial" w:cs="Arial"/>
          <w:lang w:val="mk-MK"/>
        </w:rPr>
        <w:t>Стар Дојран</w:t>
      </w:r>
    </w:p>
    <w:p w:rsidR="00174622" w:rsidRDefault="00174622" w:rsidP="00174622">
      <w:pPr>
        <w:spacing w:before="120" w:line="320" w:lineRule="exact"/>
        <w:ind w:firstLine="720"/>
        <w:jc w:val="both"/>
        <w:rPr>
          <w:rFonts w:ascii="Arial" w:hAnsi="Arial" w:cs="Arial"/>
        </w:rPr>
      </w:pPr>
      <w:r>
        <w:rPr>
          <w:rFonts w:ascii="Arial" w:hAnsi="Arial" w:cs="Arial"/>
        </w:rPr>
        <w:t>РепубликаСевернаМакедонија</w:t>
      </w:r>
    </w:p>
    <w:p w:rsidR="00725339" w:rsidRDefault="00725339" w:rsidP="00725339">
      <w:pPr>
        <w:ind w:firstLine="720"/>
        <w:jc w:val="both"/>
        <w:rPr>
          <w:rFonts w:ascii="Arial" w:hAnsi="Arial" w:cs="Arial"/>
          <w:lang w:val="mk-MK"/>
        </w:rPr>
      </w:pPr>
    </w:p>
    <w:p w:rsidR="009C3FC2" w:rsidRDefault="009C3FC2" w:rsidP="009C3FC2">
      <w:pPr>
        <w:spacing w:before="120" w:line="320" w:lineRule="exact"/>
        <w:ind w:firstLine="720"/>
        <w:jc w:val="both"/>
        <w:rPr>
          <w:rFonts w:ascii="Arial" w:hAnsi="Arial" w:cs="Arial"/>
          <w:color w:val="000000"/>
        </w:rPr>
      </w:pPr>
      <w:r>
        <w:rPr>
          <w:rFonts w:ascii="Arial" w:hAnsi="Arial" w:cs="Arial"/>
          <w:color w:val="000000"/>
        </w:rPr>
        <w:t>Општина</w:t>
      </w:r>
      <w:r w:rsidR="00DC79E9">
        <w:rPr>
          <w:rFonts w:ascii="Arial" w:hAnsi="Arial" w:cs="Arial"/>
          <w:color w:val="000000"/>
          <w:lang w:val="mk-MK"/>
        </w:rPr>
        <w:t>Богданци</w:t>
      </w:r>
    </w:p>
    <w:p w:rsidR="009C3FC2" w:rsidRDefault="009C3FC2" w:rsidP="009C3FC2">
      <w:pPr>
        <w:spacing w:before="120" w:line="320" w:lineRule="exact"/>
        <w:ind w:firstLine="720"/>
        <w:jc w:val="both"/>
        <w:rPr>
          <w:rFonts w:ascii="Arial" w:hAnsi="Arial" w:cs="Arial"/>
          <w:color w:val="000000"/>
        </w:rPr>
      </w:pPr>
      <w:r>
        <w:rPr>
          <w:rFonts w:ascii="Arial" w:hAnsi="Arial" w:cs="Arial"/>
          <w:color w:val="000000"/>
        </w:rPr>
        <w:t xml:space="preserve">Тел: </w:t>
      </w:r>
      <w:r w:rsidR="00DC79E9" w:rsidRPr="00DC79E9">
        <w:rPr>
          <w:rFonts w:ascii="Arial" w:hAnsi="Arial" w:cs="Arial"/>
          <w:color w:val="000000"/>
        </w:rPr>
        <w:t>+ 389 (0)34 222 333</w:t>
      </w:r>
    </w:p>
    <w:p w:rsidR="00DC79E9" w:rsidRDefault="00DC79E9" w:rsidP="009C3FC2">
      <w:pPr>
        <w:spacing w:before="120" w:line="320" w:lineRule="exact"/>
        <w:ind w:firstLine="720"/>
        <w:jc w:val="both"/>
        <w:rPr>
          <w:rFonts w:ascii="Arial" w:hAnsi="Arial" w:cs="Arial"/>
          <w:color w:val="000000"/>
          <w:lang w:val="mk-MK"/>
        </w:rPr>
      </w:pPr>
      <w:r w:rsidRPr="00513F91">
        <w:rPr>
          <w:rFonts w:ascii="Arial" w:hAnsi="Arial" w:cs="Arial"/>
          <w:color w:val="000000"/>
        </w:rPr>
        <w:t>+ 389 (0)</w:t>
      </w:r>
      <w:r>
        <w:rPr>
          <w:rFonts w:ascii="Arial" w:hAnsi="Arial" w:cs="Arial"/>
          <w:color w:val="000000"/>
        </w:rPr>
        <w:t>34 221 077</w:t>
      </w:r>
    </w:p>
    <w:p w:rsidR="00F22E9C" w:rsidRDefault="009C3FC2" w:rsidP="009C3FC2">
      <w:pPr>
        <w:spacing w:before="120" w:line="320" w:lineRule="exact"/>
        <w:ind w:firstLine="720"/>
        <w:jc w:val="both"/>
        <w:rPr>
          <w:rFonts w:ascii="Arial" w:hAnsi="Arial" w:cs="Arial"/>
        </w:rPr>
      </w:pPr>
      <w:r>
        <w:rPr>
          <w:rFonts w:ascii="Arial" w:hAnsi="Arial" w:cs="Arial"/>
        </w:rPr>
        <w:t xml:space="preserve"> Е-пошта: </w:t>
      </w:r>
      <w:r w:rsidR="00DD1C2A" w:rsidRPr="00DD1C2A">
        <w:rPr>
          <w:rFonts w:ascii="Arial" w:hAnsi="Arial" w:cs="Arial"/>
        </w:rPr>
        <w:t>www.bogdanci.gov.mk</w:t>
      </w:r>
    </w:p>
    <w:p w:rsidR="009C3FC2" w:rsidRPr="009C3FC2" w:rsidRDefault="00DD1C2A" w:rsidP="009C3FC2">
      <w:pPr>
        <w:spacing w:before="120" w:line="320" w:lineRule="exact"/>
        <w:ind w:firstLine="720"/>
        <w:jc w:val="both"/>
        <w:rPr>
          <w:rFonts w:ascii="Arial" w:hAnsi="Arial" w:cs="Arial"/>
          <w:lang w:val="mk-MK"/>
        </w:rPr>
      </w:pPr>
      <w:r>
        <w:rPr>
          <w:rFonts w:ascii="Arial" w:hAnsi="Arial" w:cs="Arial"/>
          <w:lang w:val="mk-MK"/>
        </w:rPr>
        <w:t>1484</w:t>
      </w:r>
      <w:r>
        <w:rPr>
          <w:rFonts w:ascii="Arial" w:hAnsi="Arial" w:cs="Arial"/>
          <w:color w:val="000000"/>
          <w:lang w:val="mk-MK"/>
        </w:rPr>
        <w:t>Богданци</w:t>
      </w:r>
    </w:p>
    <w:p w:rsidR="009C3FC2" w:rsidRDefault="009C3FC2" w:rsidP="009C3FC2">
      <w:pPr>
        <w:spacing w:before="120" w:line="320" w:lineRule="exact"/>
        <w:ind w:firstLine="720"/>
        <w:jc w:val="both"/>
        <w:rPr>
          <w:rFonts w:ascii="Arial" w:hAnsi="Arial" w:cs="Arial"/>
        </w:rPr>
      </w:pPr>
      <w:r>
        <w:rPr>
          <w:rFonts w:ascii="Arial" w:hAnsi="Arial" w:cs="Arial"/>
        </w:rPr>
        <w:t>РепубликаСевернаМакедонија</w:t>
      </w:r>
    </w:p>
    <w:p w:rsidR="00047211" w:rsidRPr="00725339" w:rsidRDefault="00047211" w:rsidP="00725339">
      <w:pPr>
        <w:ind w:firstLine="720"/>
        <w:jc w:val="both"/>
        <w:rPr>
          <w:rFonts w:ascii="Arial" w:hAnsi="Arial" w:cs="Arial"/>
        </w:rPr>
      </w:pPr>
    </w:p>
    <w:p w:rsidR="00B615D0" w:rsidRDefault="00B615D0" w:rsidP="00B615D0">
      <w:pPr>
        <w:spacing w:before="120" w:line="320" w:lineRule="exact"/>
        <w:ind w:firstLine="720"/>
        <w:jc w:val="both"/>
        <w:rPr>
          <w:rFonts w:ascii="Arial" w:hAnsi="Arial" w:cs="Arial"/>
          <w:color w:val="000000"/>
        </w:rPr>
      </w:pPr>
      <w:r>
        <w:rPr>
          <w:rFonts w:ascii="Arial" w:hAnsi="Arial" w:cs="Arial"/>
          <w:color w:val="000000"/>
        </w:rPr>
        <w:t>Општина</w:t>
      </w:r>
      <w:r>
        <w:rPr>
          <w:rFonts w:ascii="Arial" w:hAnsi="Arial" w:cs="Arial"/>
          <w:color w:val="000000"/>
          <w:lang w:val="mk-MK"/>
        </w:rPr>
        <w:t>Гевгелија</w:t>
      </w:r>
    </w:p>
    <w:p w:rsidR="00B615D0" w:rsidRDefault="00B615D0" w:rsidP="00B615D0">
      <w:pPr>
        <w:spacing w:before="120" w:line="320" w:lineRule="exact"/>
        <w:ind w:firstLine="720"/>
        <w:jc w:val="both"/>
        <w:rPr>
          <w:rFonts w:ascii="Arial" w:hAnsi="Arial" w:cs="Arial"/>
          <w:color w:val="000000"/>
        </w:rPr>
      </w:pPr>
      <w:r>
        <w:rPr>
          <w:rFonts w:ascii="Arial" w:hAnsi="Arial" w:cs="Arial"/>
          <w:color w:val="000000"/>
        </w:rPr>
        <w:t xml:space="preserve">Тел: </w:t>
      </w:r>
      <w:r w:rsidRPr="00DC79E9">
        <w:rPr>
          <w:rFonts w:ascii="Arial" w:hAnsi="Arial" w:cs="Arial"/>
          <w:color w:val="000000"/>
        </w:rPr>
        <w:t xml:space="preserve">+ </w:t>
      </w:r>
      <w:r w:rsidRPr="00513F91">
        <w:rPr>
          <w:rFonts w:ascii="Arial" w:hAnsi="Arial" w:cs="Arial"/>
          <w:color w:val="000000"/>
        </w:rPr>
        <w:t>389 (0)</w:t>
      </w:r>
      <w:r>
        <w:rPr>
          <w:rFonts w:ascii="Arial" w:hAnsi="Arial" w:cs="Arial"/>
          <w:color w:val="000000"/>
        </w:rPr>
        <w:t>34 213 843</w:t>
      </w:r>
    </w:p>
    <w:p w:rsidR="00B615D0" w:rsidRDefault="00B615D0" w:rsidP="00E5250D">
      <w:pPr>
        <w:spacing w:before="120" w:line="320" w:lineRule="exact"/>
        <w:jc w:val="both"/>
        <w:rPr>
          <w:rFonts w:ascii="Arial" w:hAnsi="Arial" w:cs="Arial"/>
        </w:rPr>
      </w:pPr>
      <w:r>
        <w:rPr>
          <w:rFonts w:ascii="Arial" w:hAnsi="Arial" w:cs="Arial"/>
        </w:rPr>
        <w:t xml:space="preserve"> Е-пошта:</w:t>
      </w:r>
      <w:hyperlink r:id="rId43" w:history="1">
        <w:r w:rsidR="00E5250D" w:rsidRPr="00A62BBA">
          <w:rPr>
            <w:rStyle w:val="Hyperlink"/>
            <w:rFonts w:ascii="Arial" w:hAnsi="Arial" w:cs="Arial"/>
            <w:lang w:val="de-DE"/>
          </w:rPr>
          <w:t>www.gevgelija.gov.mk</w:t>
        </w:r>
      </w:hyperlink>
    </w:p>
    <w:p w:rsidR="00B615D0" w:rsidRPr="009C3FC2" w:rsidRDefault="00B615D0" w:rsidP="00B615D0">
      <w:pPr>
        <w:spacing w:before="120" w:line="320" w:lineRule="exact"/>
        <w:ind w:firstLine="720"/>
        <w:jc w:val="both"/>
        <w:rPr>
          <w:rFonts w:ascii="Arial" w:hAnsi="Arial" w:cs="Arial"/>
          <w:lang w:val="mk-MK"/>
        </w:rPr>
      </w:pPr>
      <w:r>
        <w:rPr>
          <w:rFonts w:ascii="Arial" w:hAnsi="Arial" w:cs="Arial"/>
        </w:rPr>
        <w:t xml:space="preserve">      148</w:t>
      </w:r>
      <w:r w:rsidR="00E5250D">
        <w:rPr>
          <w:rFonts w:ascii="Arial" w:hAnsi="Arial" w:cs="Arial"/>
          <w:lang w:val="mk-MK"/>
        </w:rPr>
        <w:t>0Гевгелија</w:t>
      </w:r>
    </w:p>
    <w:p w:rsidR="00B615D0" w:rsidRDefault="00B615D0" w:rsidP="00B615D0">
      <w:pPr>
        <w:spacing w:before="120" w:line="320" w:lineRule="exact"/>
        <w:ind w:firstLine="720"/>
        <w:jc w:val="both"/>
        <w:rPr>
          <w:rFonts w:ascii="Arial" w:hAnsi="Arial" w:cs="Arial"/>
          <w:lang w:val="mk-MK"/>
        </w:rPr>
      </w:pPr>
      <w:r>
        <w:rPr>
          <w:rFonts w:ascii="Arial" w:hAnsi="Arial" w:cs="Arial"/>
        </w:rPr>
        <w:t>РепубликаСевернаМакедонија</w:t>
      </w:r>
    </w:p>
    <w:p w:rsidR="00174622" w:rsidRDefault="00174622" w:rsidP="000B0AFB">
      <w:pPr>
        <w:spacing w:before="120" w:line="320" w:lineRule="exact"/>
        <w:jc w:val="both"/>
        <w:rPr>
          <w:rFonts w:ascii="Arial" w:hAnsi="Arial" w:cs="Arial"/>
          <w:color w:val="000000"/>
        </w:rPr>
      </w:pPr>
      <w:r>
        <w:rPr>
          <w:rFonts w:ascii="Arial" w:hAnsi="Arial" w:cs="Arial"/>
          <w:color w:val="000000"/>
        </w:rPr>
        <w:t>СепрепорачуваситепоплакидагиобработиКомисијакојаќебидесоставенаоднајмалкутрилица: претставницинаИнвеститорот (ЈПДП), локалнатасамоуправа и локалнотонаселение. Имињата и информациитезаконтактнаовластенителицаод ЈПДП и општинататребадабидатнаведени и натаблитекоисепоставуваатпредпочетокотнаградежнитеактивности. Нажителитена</w:t>
      </w:r>
      <w:r w:rsidR="0096105A">
        <w:rPr>
          <w:rFonts w:ascii="Arial" w:hAnsi="Arial" w:cs="Arial"/>
          <w:color w:val="000000"/>
          <w:lang w:val="mk-MK"/>
        </w:rPr>
        <w:t>општините</w:t>
      </w:r>
      <w:r>
        <w:rPr>
          <w:rFonts w:ascii="Arial" w:hAnsi="Arial" w:cs="Arial"/>
          <w:color w:val="000000"/>
        </w:rPr>
        <w:t>имсепрепорачувадаизбератлицезадолженозапоплаките</w:t>
      </w:r>
      <w:r w:rsidR="00C47AFC">
        <w:rPr>
          <w:rFonts w:ascii="Arial" w:hAnsi="Arial" w:cs="Arial"/>
          <w:color w:val="000000"/>
          <w:lang w:val="mk-MK"/>
        </w:rPr>
        <w:t>од</w:t>
      </w:r>
      <w:r w:rsidR="00C47AFC">
        <w:rPr>
          <w:rFonts w:ascii="Arial" w:hAnsi="Arial" w:cs="Arial"/>
          <w:color w:val="000000"/>
        </w:rPr>
        <w:t>страна</w:t>
      </w:r>
      <w:r>
        <w:rPr>
          <w:rFonts w:ascii="Arial" w:hAnsi="Arial" w:cs="Arial"/>
          <w:color w:val="000000"/>
        </w:rPr>
        <w:t xml:space="preserve">нанивнотосело. Локалнитежителиќеможатдагидоставатсвоитекоментари и жалбидотоаназначенолице. КакоделодКомисијата, тоалицеистотакатребадаинформиразатекотнапостапкатазапоплаки. </w:t>
      </w:r>
    </w:p>
    <w:p w:rsidR="00174622" w:rsidRDefault="00174622" w:rsidP="00174622">
      <w:pPr>
        <w:spacing w:before="120" w:line="320" w:lineRule="exact"/>
        <w:jc w:val="both"/>
        <w:rPr>
          <w:rFonts w:ascii="Arial" w:hAnsi="Arial" w:cs="Arial"/>
          <w:color w:val="000000"/>
        </w:rPr>
      </w:pPr>
      <w:r>
        <w:rPr>
          <w:rFonts w:ascii="Arial" w:hAnsi="Arial" w:cs="Arial"/>
          <w:color w:val="000000"/>
        </w:rPr>
        <w:t xml:space="preserve">Податоцитезаконтактнапроектнатаканцеларијанаизведувачот, истотака, ќебидатдостапнизајавноста. Покрајовојдокумент, сеутврдуваат и главнитеформалниосновизаподнесувањенакоментари и жалбикоиседиректноилииндиректноповрзанисопроектот. </w:t>
      </w:r>
    </w:p>
    <w:p w:rsidR="00174622" w:rsidRDefault="00174622" w:rsidP="00174622">
      <w:pPr>
        <w:spacing w:before="120" w:line="320" w:lineRule="exact"/>
        <w:jc w:val="both"/>
        <w:rPr>
          <w:rFonts w:ascii="Arial" w:hAnsi="Arial" w:cs="Arial"/>
          <w:color w:val="000000"/>
        </w:rPr>
      </w:pPr>
      <w:r>
        <w:rPr>
          <w:rFonts w:ascii="Arial" w:hAnsi="Arial" w:cs="Arial"/>
          <w:color w:val="000000"/>
        </w:rPr>
        <w:t>Другитежалбивоврскасовлијаниетоврзживотнатасредина и социјалнатасрединаќебидатвнесенивоевиденцијатазажалби.</w:t>
      </w:r>
    </w:p>
    <w:p w:rsidR="00174622" w:rsidRDefault="00174622" w:rsidP="00174622">
      <w:pPr>
        <w:spacing w:before="120" w:line="320" w:lineRule="exact"/>
        <w:jc w:val="both"/>
        <w:rPr>
          <w:rFonts w:ascii="Arial" w:hAnsi="Arial" w:cs="Arial"/>
          <w:color w:val="000000"/>
        </w:rPr>
      </w:pPr>
      <w:r>
        <w:rPr>
          <w:rFonts w:ascii="Arial" w:hAnsi="Arial" w:cs="Arial"/>
          <w:color w:val="000000"/>
        </w:rPr>
        <w:t>Образецотзажалби (намакедонски и англискијазик) ќебидедостапеннавеб-страницата</w:t>
      </w:r>
      <w:hyperlink r:id="rId44" w:history="1">
        <w:r>
          <w:rPr>
            <w:rFonts w:ascii="Arial" w:hAnsi="Arial" w:cs="Arial"/>
            <w:color w:val="0000FF"/>
            <w:u w:val="single"/>
          </w:rPr>
          <w:t>www.roads.org.mk</w:t>
        </w:r>
      </w:hyperlink>
      <w:r>
        <w:rPr>
          <w:rFonts w:ascii="Arial" w:hAnsi="Arial" w:cs="Arial"/>
          <w:color w:val="000000"/>
        </w:rPr>
        <w:t xml:space="preserve"> а ситезасегнатиопштиниќедобијатпретходноиспечатениобрасцизадабидатлеснодостапнизајавноста. Механизмотзажалбиќебидевоспоставен и завработенитевоградежнитекомпании (какопосебенсистем).</w:t>
      </w:r>
    </w:p>
    <w:p w:rsidR="00174622" w:rsidRDefault="00174622" w:rsidP="00174622">
      <w:pPr>
        <w:spacing w:before="120" w:line="320" w:lineRule="exact"/>
        <w:jc w:val="both"/>
        <w:rPr>
          <w:rFonts w:ascii="Arial" w:hAnsi="Arial" w:cs="Arial"/>
          <w:color w:val="000000"/>
        </w:rPr>
      </w:pPr>
      <w:r>
        <w:rPr>
          <w:rFonts w:ascii="Arial" w:hAnsi="Arial" w:cs="Arial"/>
          <w:color w:val="000000"/>
        </w:rPr>
        <w:t>ЈПДП ќегоследицелиотпроцеснакоментари и жалби и информациитеќебидатпренесенивосоодветнитеизвештаи, коиќебидатподготвени и објавенинавеб-страницата. ЈПДП е обврзандаодговоринаситеприговориспоредпостапкитепропишанивонационалнотозаконодавство.</w:t>
      </w:r>
    </w:p>
    <w:p w:rsidR="00174622" w:rsidRDefault="00174622" w:rsidP="00174622">
      <w:pPr>
        <w:spacing w:before="120" w:line="320" w:lineRule="exact"/>
        <w:jc w:val="both"/>
        <w:rPr>
          <w:rFonts w:ascii="Arial" w:hAnsi="Arial" w:cs="Arial"/>
          <w:color w:val="000000"/>
        </w:rPr>
      </w:pPr>
      <w:r>
        <w:rPr>
          <w:rFonts w:ascii="Arial" w:hAnsi="Arial" w:cs="Arial"/>
          <w:color w:val="000000"/>
        </w:rPr>
        <w:t xml:space="preserve">Восвоитежалби, засегнатитестраниможатдајаискористатправнатапомошпредвиденасосеверно-македонскаталегислатива.   </w:t>
      </w:r>
    </w:p>
    <w:p w:rsidR="00174622" w:rsidRPr="001D7184" w:rsidRDefault="00174622" w:rsidP="0041709B">
      <w:pPr>
        <w:pStyle w:val="ListParagraph"/>
        <w:keepNext/>
        <w:numPr>
          <w:ilvl w:val="0"/>
          <w:numId w:val="19"/>
        </w:numPr>
        <w:spacing w:before="240" w:after="60"/>
        <w:jc w:val="both"/>
        <w:outlineLvl w:val="0"/>
        <w:rPr>
          <w:rFonts w:ascii="Arial" w:hAnsi="Arial"/>
          <w:b/>
          <w:kern w:val="32"/>
          <w:sz w:val="32"/>
        </w:rPr>
      </w:pPr>
      <w:bookmarkStart w:id="40" w:name="_Toc2561393"/>
      <w:bookmarkStart w:id="41" w:name="_Toc2734564"/>
      <w:bookmarkStart w:id="42" w:name="_Toc9246288"/>
      <w:bookmarkStart w:id="43" w:name="_Hlk532821550"/>
      <w:bookmarkStart w:id="44" w:name="_Toc381081244"/>
      <w:r w:rsidRPr="001D7184">
        <w:rPr>
          <w:rFonts w:ascii="Arial" w:hAnsi="Arial" w:cs="Cambria"/>
          <w:b/>
          <w:kern w:val="32"/>
          <w:sz w:val="32"/>
        </w:rPr>
        <w:t>Планзамониторингнауправувањесоживотнатасрединаисоцијалниаспекти</w:t>
      </w:r>
      <w:r w:rsidRPr="001D7184">
        <w:rPr>
          <w:rFonts w:ascii="Arial" w:hAnsi="Arial"/>
          <w:b/>
          <w:kern w:val="32"/>
          <w:sz w:val="32"/>
        </w:rPr>
        <w:t xml:space="preserve"> (</w:t>
      </w:r>
      <w:r w:rsidRPr="001D7184">
        <w:rPr>
          <w:rFonts w:ascii="Arial" w:hAnsi="Arial" w:cs="Cambria"/>
          <w:b/>
          <w:kern w:val="32"/>
          <w:sz w:val="32"/>
        </w:rPr>
        <w:t>ПМУЖССА</w:t>
      </w:r>
      <w:r w:rsidRPr="001D7184">
        <w:rPr>
          <w:rFonts w:ascii="Arial" w:hAnsi="Arial" w:cs="Tahoma"/>
          <w:b/>
          <w:kern w:val="32"/>
          <w:sz w:val="32"/>
        </w:rPr>
        <w:t>﻿</w:t>
      </w:r>
      <w:r w:rsidRPr="001D7184">
        <w:rPr>
          <w:rFonts w:ascii="Arial" w:hAnsi="Arial"/>
          <w:b/>
          <w:kern w:val="32"/>
          <w:sz w:val="32"/>
        </w:rPr>
        <w:t>)</w:t>
      </w:r>
      <w:bookmarkEnd w:id="40"/>
      <w:bookmarkEnd w:id="41"/>
      <w:bookmarkEnd w:id="42"/>
    </w:p>
    <w:p w:rsidR="00174622" w:rsidRDefault="00174622" w:rsidP="00174622">
      <w:pPr>
        <w:shd w:val="clear" w:color="auto" w:fill="FFFFFF"/>
        <w:spacing w:before="120" w:line="320" w:lineRule="exact"/>
        <w:jc w:val="both"/>
        <w:rPr>
          <w:rFonts w:ascii="Arial" w:hAnsi="Arial" w:cs="Arial"/>
        </w:rPr>
      </w:pPr>
      <w:r>
        <w:rPr>
          <w:rFonts w:ascii="Arial" w:hAnsi="Arial" w:cs="Arial"/>
        </w:rPr>
        <w:t>ГлавнитеактивностизаублажувањесеопишанивоПланотзамониторингнауправувањетосоживотнатасредина и социјалнитеаспекти ПМУЖССА) даденво</w:t>
      </w:r>
      <w:fldSimple w:instr=" REF _Ref2605837 \h  \* MERGEFORMAT ">
        <w:r w:rsidR="00B53D0E">
          <w:rPr>
            <w:rFonts w:ascii="Arial" w:hAnsi="Arial" w:cs="Arial"/>
            <w:lang w:val="mk-MK"/>
          </w:rPr>
          <w:t>Табела</w:t>
        </w:r>
        <w:r w:rsidR="00FC0961">
          <w:rPr>
            <w:rFonts w:ascii="Arial" w:hAnsi="Arial" w:cs="Arial"/>
            <w:lang w:val="mk-MK"/>
          </w:rPr>
          <w:t>7</w:t>
        </w:r>
      </w:fldSimple>
      <w:r>
        <w:rPr>
          <w:rFonts w:ascii="Arial" w:hAnsi="Arial" w:cs="Arial"/>
        </w:rPr>
        <w:t xml:space="preserve"> и </w:t>
      </w:r>
      <w:fldSimple w:instr=" REF _Ref3298940 \h  \* MERGEFORMAT ">
        <w:r w:rsidR="00B53D0E">
          <w:rPr>
            <w:rFonts w:ascii="Arial" w:hAnsi="Arial" w:cs="Arial"/>
            <w:lang w:val="mk-MK"/>
          </w:rPr>
          <w:t xml:space="preserve">Табела </w:t>
        </w:r>
        <w:r w:rsidR="00FC0961">
          <w:rPr>
            <w:rFonts w:ascii="Arial" w:hAnsi="Arial" w:cs="Arial"/>
            <w:lang w:val="mk-MK"/>
          </w:rPr>
          <w:t>8</w:t>
        </w:r>
      </w:fldSimple>
      <w:r>
        <w:rPr>
          <w:rFonts w:ascii="Arial" w:hAnsi="Arial" w:cs="Arial"/>
        </w:rPr>
        <w:t xml:space="preserve">. </w:t>
      </w:r>
    </w:p>
    <w:p w:rsidR="00174622" w:rsidRDefault="00174622" w:rsidP="00174622">
      <w:pPr>
        <w:shd w:val="clear" w:color="auto" w:fill="FFFFFF"/>
        <w:spacing w:before="120" w:line="320" w:lineRule="exact"/>
        <w:jc w:val="both"/>
        <w:rPr>
          <w:rFonts w:ascii="Arial" w:hAnsi="Arial" w:cs="Arial"/>
        </w:rPr>
      </w:pPr>
      <w:r>
        <w:rPr>
          <w:rFonts w:ascii="Arial" w:hAnsi="Arial" w:cs="Arial"/>
        </w:rPr>
        <w:t>Планотзамониторингнауправувањетосоживотнатасредина и социјалнитеаспектигиидентификувавлијанијатаврзживотнатасрединазавременаподготвителнатафаза и фазатанаизградба - фазанарехабилитација, меркизаублажување и одговорностизаспроведувањенамеркитезаублажување.</w:t>
      </w:r>
    </w:p>
    <w:p w:rsidR="00174622" w:rsidRDefault="00174622" w:rsidP="00174622">
      <w:pPr>
        <w:shd w:val="clear" w:color="auto" w:fill="FFFFFF"/>
        <w:spacing w:before="120" w:line="320" w:lineRule="exact"/>
        <w:jc w:val="both"/>
        <w:rPr>
          <w:rFonts w:ascii="Arial" w:hAnsi="Arial" w:cs="Arial"/>
        </w:rPr>
      </w:pPr>
      <w:r>
        <w:rPr>
          <w:rFonts w:ascii="Arial" w:hAnsi="Arial" w:cs="Arial"/>
        </w:rPr>
        <w:t>Ублажувањето е интеграленделодевалуацијатанавлијанието. Бараподобриначинизапреземањеактивности, такаштонегативнитевлијанијасеелиминираатилиминимизираат.</w:t>
      </w:r>
    </w:p>
    <w:p w:rsidR="00174622" w:rsidRDefault="00174622" w:rsidP="00174622">
      <w:pPr>
        <w:keepNext/>
        <w:spacing w:before="240" w:after="60"/>
        <w:ind w:left="360" w:hanging="450"/>
        <w:jc w:val="both"/>
        <w:outlineLvl w:val="0"/>
        <w:rPr>
          <w:rFonts w:ascii="Arial" w:hAnsi="Arial"/>
          <w:b/>
          <w:kern w:val="32"/>
          <w:sz w:val="32"/>
        </w:rPr>
        <w:sectPr w:rsidR="00174622" w:rsidSect="00582ABD">
          <w:headerReference w:type="default" r:id="rId45"/>
          <w:footerReference w:type="default" r:id="rId46"/>
          <w:pgSz w:w="12240" w:h="15840"/>
          <w:pgMar w:top="1440" w:right="1259" w:bottom="1440" w:left="1440" w:header="720" w:footer="720" w:gutter="0"/>
          <w:pgNumType w:start="1"/>
          <w:cols w:space="720"/>
          <w:docGrid w:linePitch="360"/>
        </w:sectPr>
      </w:pPr>
    </w:p>
    <w:p w:rsidR="00174622" w:rsidRDefault="00174622" w:rsidP="00174622">
      <w:pPr>
        <w:spacing w:before="120" w:line="320" w:lineRule="atLeast"/>
        <w:rPr>
          <w:rFonts w:ascii="Arial" w:hAnsi="Arial" w:cs="Arial"/>
          <w:b/>
          <w:sz w:val="20"/>
        </w:rPr>
      </w:pPr>
      <w:bookmarkStart w:id="45" w:name="_Ref2605837"/>
      <w:bookmarkEnd w:id="43"/>
      <w:bookmarkEnd w:id="44"/>
      <w:r>
        <w:rPr>
          <w:rFonts w:ascii="Arial" w:hAnsi="Arial" w:cs="Arial"/>
          <w:b/>
          <w:sz w:val="20"/>
        </w:rPr>
        <w:t>Табела</w:t>
      </w:r>
      <w:bookmarkEnd w:id="45"/>
      <w:r w:rsidR="00FC0961">
        <w:rPr>
          <w:rFonts w:ascii="Arial" w:hAnsi="Arial" w:cs="Arial"/>
          <w:b/>
          <w:sz w:val="20"/>
          <w:szCs w:val="22"/>
          <w:lang w:val="mk-MK" w:eastAsia="en-US"/>
        </w:rPr>
        <w:t>7</w:t>
      </w:r>
      <w:r>
        <w:rPr>
          <w:rFonts w:ascii="Arial" w:hAnsi="Arial" w:cs="Arial"/>
          <w:b/>
          <w:sz w:val="20"/>
        </w:rPr>
        <w:t>Планзауправувањесоживотнатасредина и социјалнитеаспекти</w:t>
      </w:r>
    </w:p>
    <w:tbl>
      <w:tblPr>
        <w:tblpPr w:leftFromText="180" w:rightFromText="180" w:vertAnchor="page" w:horzAnchor="margin" w:tblpXSpec="center" w:tblpY="2461"/>
        <w:tblW w:w="52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0"/>
        <w:gridCol w:w="1828"/>
        <w:gridCol w:w="3499"/>
        <w:gridCol w:w="1522"/>
        <w:gridCol w:w="2509"/>
        <w:gridCol w:w="2509"/>
      </w:tblGrid>
      <w:tr w:rsidR="00174622" w:rsidTr="00FE7DFC">
        <w:trPr>
          <w:trHeight w:val="607"/>
        </w:trPr>
        <w:tc>
          <w:tcPr>
            <w:tcW w:w="696" w:type="pct"/>
            <w:tcBorders>
              <w:top w:val="single" w:sz="4" w:space="0" w:color="auto"/>
              <w:left w:val="single" w:sz="4" w:space="0" w:color="auto"/>
              <w:bottom w:val="single" w:sz="4" w:space="0" w:color="auto"/>
              <w:right w:val="single" w:sz="4" w:space="0" w:color="auto"/>
            </w:tcBorders>
            <w:shd w:val="clear" w:color="auto" w:fill="244061"/>
            <w:vAlign w:val="center"/>
          </w:tcPr>
          <w:p w:rsidR="00174622" w:rsidRDefault="00174622" w:rsidP="00FE7DFC">
            <w:pPr>
              <w:autoSpaceDE w:val="0"/>
              <w:autoSpaceDN w:val="0"/>
              <w:adjustRightInd w:val="0"/>
              <w:spacing w:before="100" w:beforeAutospacing="1" w:after="100" w:afterAutospacing="1"/>
              <w:rPr>
                <w:rFonts w:ascii="Arial" w:hAnsi="Arial" w:cs="Arial"/>
                <w:color w:val="FFFFFF"/>
                <w:sz w:val="20"/>
              </w:rPr>
            </w:pPr>
            <w:r>
              <w:rPr>
                <w:rFonts w:ascii="Arial" w:hAnsi="Arial" w:cs="Arial"/>
                <w:color w:val="FFFFFF"/>
                <w:sz w:val="20"/>
              </w:rPr>
              <w:t>Фаза</w:t>
            </w:r>
          </w:p>
        </w:tc>
        <w:tc>
          <w:tcPr>
            <w:tcW w:w="663" w:type="pct"/>
            <w:tcBorders>
              <w:top w:val="single" w:sz="4" w:space="0" w:color="auto"/>
              <w:left w:val="single" w:sz="4" w:space="0" w:color="auto"/>
              <w:bottom w:val="single" w:sz="4" w:space="0" w:color="auto"/>
              <w:right w:val="single" w:sz="4" w:space="0" w:color="auto"/>
            </w:tcBorders>
            <w:shd w:val="clear" w:color="auto" w:fill="244061"/>
            <w:vAlign w:val="center"/>
          </w:tcPr>
          <w:p w:rsidR="00174622" w:rsidRDefault="00174622" w:rsidP="00FE7DFC">
            <w:pPr>
              <w:autoSpaceDE w:val="0"/>
              <w:autoSpaceDN w:val="0"/>
              <w:adjustRightInd w:val="0"/>
              <w:spacing w:before="100" w:beforeAutospacing="1" w:after="100" w:afterAutospacing="1"/>
              <w:rPr>
                <w:rFonts w:ascii="Arial" w:hAnsi="Arial" w:cs="Arial"/>
                <w:color w:val="FFFFFF"/>
                <w:sz w:val="20"/>
              </w:rPr>
            </w:pPr>
            <w:r>
              <w:rPr>
                <w:rFonts w:ascii="Arial" w:hAnsi="Arial" w:cs="Arial"/>
                <w:color w:val="FFFFFF"/>
                <w:sz w:val="20"/>
              </w:rPr>
              <w:t>Проблем.</w:t>
            </w:r>
          </w:p>
        </w:tc>
        <w:tc>
          <w:tcPr>
            <w:tcW w:w="1269" w:type="pct"/>
            <w:tcBorders>
              <w:top w:val="single" w:sz="4" w:space="0" w:color="auto"/>
              <w:left w:val="single" w:sz="4" w:space="0" w:color="auto"/>
              <w:bottom w:val="single" w:sz="4" w:space="0" w:color="auto"/>
              <w:right w:val="single" w:sz="4" w:space="0" w:color="auto"/>
            </w:tcBorders>
            <w:shd w:val="clear" w:color="auto" w:fill="244061"/>
            <w:vAlign w:val="center"/>
          </w:tcPr>
          <w:p w:rsidR="00174622" w:rsidRDefault="00174622" w:rsidP="00FE7DFC">
            <w:pPr>
              <w:autoSpaceDE w:val="0"/>
              <w:autoSpaceDN w:val="0"/>
              <w:adjustRightInd w:val="0"/>
              <w:spacing w:before="100" w:beforeAutospacing="1" w:after="100" w:afterAutospacing="1"/>
              <w:rPr>
                <w:rFonts w:ascii="Arial" w:hAnsi="Arial" w:cs="Arial"/>
                <w:color w:val="FFFFFF"/>
                <w:sz w:val="20"/>
              </w:rPr>
            </w:pPr>
            <w:r>
              <w:rPr>
                <w:rFonts w:ascii="Arial" w:hAnsi="Arial" w:cs="Arial"/>
                <w:color w:val="FFFFFF"/>
                <w:sz w:val="20"/>
              </w:rPr>
              <w:br/>
              <w:t>Меркизаублажување</w:t>
            </w:r>
          </w:p>
        </w:tc>
        <w:tc>
          <w:tcPr>
            <w:tcW w:w="552" w:type="pct"/>
            <w:tcBorders>
              <w:top w:val="single" w:sz="4" w:space="0" w:color="auto"/>
              <w:left w:val="single" w:sz="4" w:space="0" w:color="auto"/>
              <w:bottom w:val="single" w:sz="4" w:space="0" w:color="auto"/>
              <w:right w:val="single" w:sz="4" w:space="0" w:color="auto"/>
            </w:tcBorders>
            <w:shd w:val="clear" w:color="auto" w:fill="244061"/>
            <w:vAlign w:val="center"/>
          </w:tcPr>
          <w:p w:rsidR="00174622" w:rsidRDefault="00174622" w:rsidP="00FE7DFC">
            <w:pPr>
              <w:autoSpaceDE w:val="0"/>
              <w:autoSpaceDN w:val="0"/>
              <w:adjustRightInd w:val="0"/>
              <w:spacing w:before="100" w:beforeAutospacing="1" w:after="100" w:afterAutospacing="1"/>
              <w:rPr>
                <w:rFonts w:ascii="Arial" w:hAnsi="Arial" w:cs="Arial"/>
                <w:color w:val="FFFFFF"/>
                <w:sz w:val="20"/>
              </w:rPr>
            </w:pPr>
            <w:r>
              <w:rPr>
                <w:rFonts w:ascii="Arial" w:hAnsi="Arial" w:cs="Arial"/>
                <w:color w:val="FFFFFF"/>
                <w:sz w:val="20"/>
              </w:rPr>
              <w:t>Одговорност</w:t>
            </w:r>
          </w:p>
        </w:tc>
        <w:tc>
          <w:tcPr>
            <w:tcW w:w="910" w:type="pct"/>
            <w:tcBorders>
              <w:top w:val="single" w:sz="4" w:space="0" w:color="auto"/>
              <w:left w:val="single" w:sz="4" w:space="0" w:color="auto"/>
              <w:bottom w:val="single" w:sz="4" w:space="0" w:color="auto"/>
              <w:right w:val="single" w:sz="4" w:space="0" w:color="auto"/>
            </w:tcBorders>
            <w:shd w:val="clear" w:color="auto" w:fill="244061"/>
            <w:vAlign w:val="center"/>
          </w:tcPr>
          <w:p w:rsidR="00174622" w:rsidRDefault="00174622" w:rsidP="00FE7DFC">
            <w:pPr>
              <w:autoSpaceDE w:val="0"/>
              <w:autoSpaceDN w:val="0"/>
              <w:adjustRightInd w:val="0"/>
              <w:spacing w:before="100" w:beforeAutospacing="1" w:after="100" w:afterAutospacing="1"/>
              <w:rPr>
                <w:rFonts w:ascii="Arial" w:hAnsi="Arial" w:cs="Arial"/>
                <w:color w:val="FFFFFF"/>
                <w:sz w:val="20"/>
              </w:rPr>
            </w:pPr>
            <w:r>
              <w:rPr>
                <w:rFonts w:ascii="Arial" w:hAnsi="Arial" w:cs="Arial"/>
                <w:color w:val="FFFFFF"/>
                <w:sz w:val="20"/>
              </w:rPr>
              <w:br/>
              <w:t>Коментари</w:t>
            </w:r>
          </w:p>
        </w:tc>
        <w:tc>
          <w:tcPr>
            <w:tcW w:w="910" w:type="pct"/>
            <w:tcBorders>
              <w:top w:val="single" w:sz="4" w:space="0" w:color="auto"/>
              <w:left w:val="single" w:sz="4" w:space="0" w:color="auto"/>
              <w:bottom w:val="single" w:sz="4" w:space="0" w:color="auto"/>
              <w:right w:val="single" w:sz="4" w:space="0" w:color="auto"/>
            </w:tcBorders>
            <w:shd w:val="clear" w:color="auto" w:fill="244061"/>
            <w:vAlign w:val="center"/>
          </w:tcPr>
          <w:p w:rsidR="00174622" w:rsidRDefault="00174622" w:rsidP="00FE7DFC">
            <w:pPr>
              <w:autoSpaceDE w:val="0"/>
              <w:autoSpaceDN w:val="0"/>
              <w:adjustRightInd w:val="0"/>
              <w:spacing w:before="100" w:beforeAutospacing="1" w:after="100" w:afterAutospacing="1"/>
              <w:rPr>
                <w:rFonts w:ascii="Arial" w:hAnsi="Arial" w:cs="Arial"/>
                <w:color w:val="FFFFFF"/>
                <w:sz w:val="20"/>
              </w:rPr>
            </w:pPr>
            <w:r>
              <w:rPr>
                <w:rFonts w:ascii="Arial" w:hAnsi="Arial" w:cs="Arial"/>
                <w:color w:val="FFFFFF"/>
                <w:sz w:val="20"/>
              </w:rPr>
              <w:br/>
              <w:t>Индикативнитрошоци (евра)</w:t>
            </w:r>
          </w:p>
        </w:tc>
      </w:tr>
      <w:tr w:rsidR="00174622" w:rsidTr="00FE7DFC">
        <w:trPr>
          <w:trHeight w:val="1076"/>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Подготовка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spacing w:before="100" w:beforeAutospacing="1" w:after="100" w:afterAutospacing="1"/>
              <w:rPr>
                <w:rFonts w:ascii="Arial" w:hAnsi="Arial" w:cs="Arial"/>
                <w:i/>
                <w:sz w:val="20"/>
              </w:rPr>
            </w:pPr>
            <w:r>
              <w:rPr>
                <w:rFonts w:ascii="Arial" w:hAnsi="Arial" w:cs="Arial"/>
                <w:i/>
                <w:sz w:val="20"/>
              </w:rPr>
              <w:t>Безбедноствосообраќајот</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41709B">
            <w:pPr>
              <w:numPr>
                <w:ilvl w:val="0"/>
                <w:numId w:val="10"/>
              </w:numPr>
              <w:autoSpaceDE w:val="0"/>
              <w:autoSpaceDN w:val="0"/>
              <w:adjustRightInd w:val="0"/>
              <w:contextualSpacing/>
              <w:rPr>
                <w:rFonts w:ascii="Arial" w:hAnsi="Arial" w:cs="Arial"/>
                <w:sz w:val="20"/>
              </w:rPr>
            </w:pPr>
            <w:r>
              <w:rPr>
                <w:rFonts w:ascii="Arial" w:hAnsi="Arial" w:cs="Arial"/>
                <w:sz w:val="20"/>
              </w:rPr>
              <w:t xml:space="preserve">Информациизајавностазаактивноститезарехабилитација, </w:t>
            </w:r>
          </w:p>
          <w:p w:rsidR="00174622" w:rsidRDefault="00174622" w:rsidP="0041709B">
            <w:pPr>
              <w:numPr>
                <w:ilvl w:val="0"/>
                <w:numId w:val="10"/>
              </w:numPr>
              <w:autoSpaceDE w:val="0"/>
              <w:autoSpaceDN w:val="0"/>
              <w:adjustRightInd w:val="0"/>
              <w:ind w:left="357" w:hanging="357"/>
              <w:contextualSpacing/>
              <w:rPr>
                <w:rFonts w:ascii="Arial" w:hAnsi="Arial" w:cs="Arial"/>
                <w:sz w:val="20"/>
              </w:rPr>
            </w:pPr>
            <w:r>
              <w:rPr>
                <w:rFonts w:ascii="Arial" w:hAnsi="Arial" w:cs="Arial"/>
                <w:sz w:val="20"/>
              </w:rPr>
              <w:t>Постапказаобезбедувањесоодветниинформативнизнацинапатот.</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1.000€</w:t>
            </w:r>
          </w:p>
        </w:tc>
      </w:tr>
      <w:tr w:rsidR="00174622" w:rsidTr="00FE7DFC">
        <w:trPr>
          <w:trHeight w:val="753"/>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Подготовка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spacing w:before="100" w:beforeAutospacing="1" w:after="100" w:afterAutospacing="1"/>
              <w:rPr>
                <w:rFonts w:ascii="Arial" w:hAnsi="Arial" w:cs="Arial"/>
                <w:i/>
                <w:sz w:val="20"/>
              </w:rPr>
            </w:pPr>
            <w:r>
              <w:rPr>
                <w:rFonts w:ascii="Arial" w:hAnsi="Arial" w:cs="Arial"/>
                <w:i/>
                <w:sz w:val="20"/>
              </w:rPr>
              <w:t>Здравје и безбедност</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41709B">
            <w:pPr>
              <w:numPr>
                <w:ilvl w:val="0"/>
                <w:numId w:val="10"/>
              </w:numPr>
              <w:autoSpaceDE w:val="0"/>
              <w:autoSpaceDN w:val="0"/>
              <w:adjustRightInd w:val="0"/>
              <w:ind w:left="357" w:hanging="357"/>
              <w:rPr>
                <w:rFonts w:ascii="Arial" w:hAnsi="Arial" w:cs="Arial"/>
                <w:sz w:val="20"/>
              </w:rPr>
            </w:pPr>
            <w:r>
              <w:rPr>
                <w:rFonts w:ascii="Arial" w:hAnsi="Arial" w:cs="Arial"/>
                <w:sz w:val="20"/>
              </w:rPr>
              <w:t>Поставувањемобилнитоалетидолжтрасата и потпишувањенадоговорсоовластенакомпанија.</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rPr>
                <w:rFonts w:ascii="Arial" w:hAnsi="Arial" w:cs="Arial"/>
                <w:sz w:val="20"/>
              </w:rPr>
            </w:pPr>
            <w:r>
              <w:rPr>
                <w:rFonts w:ascii="Arial" w:hAnsi="Arial" w:cs="Arial"/>
                <w:sz w:val="20"/>
              </w:rPr>
              <w:t>300€</w:t>
            </w:r>
          </w:p>
        </w:tc>
      </w:tr>
      <w:tr w:rsidR="00174622" w:rsidTr="00FE7DFC">
        <w:trPr>
          <w:trHeight w:val="607"/>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rPr>
                <w:rFonts w:ascii="Arial" w:hAnsi="Arial" w:cs="Arial"/>
                <w:i/>
                <w:sz w:val="20"/>
              </w:rPr>
            </w:pPr>
            <w:r>
              <w:rPr>
                <w:rFonts w:ascii="Arial" w:hAnsi="Arial" w:cs="Arial"/>
                <w:i/>
                <w:sz w:val="20"/>
              </w:rPr>
              <w:t>Безбедноствосообраќајот</w:t>
            </w:r>
          </w:p>
          <w:p w:rsidR="00174622" w:rsidRDefault="00174622" w:rsidP="00FE7DFC">
            <w:pPr>
              <w:autoSpaceDE w:val="0"/>
              <w:autoSpaceDN w:val="0"/>
              <w:adjustRightInd w:val="0"/>
              <w:rPr>
                <w:rFonts w:ascii="Arial" w:hAnsi="Arial" w:cs="Arial"/>
                <w:sz w:val="20"/>
              </w:rPr>
            </w:pPr>
            <w:r>
              <w:rPr>
                <w:rFonts w:ascii="Arial" w:hAnsi="Arial" w:cs="Arial"/>
                <w:sz w:val="20"/>
              </w:rPr>
              <w:t>Управувањенасообраќајот</w:t>
            </w:r>
          </w:p>
          <w:p w:rsidR="00174622" w:rsidRDefault="00174622" w:rsidP="00FE7DFC">
            <w:pPr>
              <w:autoSpaceDE w:val="0"/>
              <w:autoSpaceDN w:val="0"/>
              <w:adjustRightInd w:val="0"/>
              <w:rPr>
                <w:rFonts w:ascii="Arial" w:hAnsi="Arial" w:cs="Arial"/>
                <w:sz w:val="20"/>
              </w:rPr>
            </w:pPr>
            <w:r>
              <w:rPr>
                <w:rFonts w:ascii="Arial" w:hAnsi="Arial" w:cs="Arial"/>
                <w:sz w:val="20"/>
              </w:rPr>
              <w:t>Поставувањенасообраќајнизнаци</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41709B">
            <w:pPr>
              <w:numPr>
                <w:ilvl w:val="0"/>
                <w:numId w:val="10"/>
              </w:numPr>
              <w:autoSpaceDE w:val="0"/>
              <w:autoSpaceDN w:val="0"/>
              <w:adjustRightInd w:val="0"/>
              <w:contextualSpacing/>
              <w:rPr>
                <w:rFonts w:ascii="Arial" w:hAnsi="Arial" w:cs="Arial"/>
                <w:sz w:val="20"/>
              </w:rPr>
            </w:pPr>
            <w:r>
              <w:rPr>
                <w:rFonts w:ascii="Arial" w:hAnsi="Arial" w:cs="Arial"/>
                <w:sz w:val="20"/>
              </w:rPr>
              <w:t>Обезбедувањесоодветнасигнализација,</w:t>
            </w:r>
          </w:p>
          <w:p w:rsidR="00174622" w:rsidRDefault="00174622" w:rsidP="0041709B">
            <w:pPr>
              <w:numPr>
                <w:ilvl w:val="0"/>
                <w:numId w:val="10"/>
              </w:numPr>
              <w:autoSpaceDE w:val="0"/>
              <w:autoSpaceDN w:val="0"/>
              <w:adjustRightInd w:val="0"/>
              <w:contextualSpacing/>
              <w:rPr>
                <w:rFonts w:ascii="Arial" w:hAnsi="Arial" w:cs="Arial"/>
                <w:sz w:val="20"/>
              </w:rPr>
            </w:pPr>
            <w:r>
              <w:rPr>
                <w:rFonts w:ascii="Arial" w:hAnsi="Arial" w:cs="Arial"/>
                <w:sz w:val="20"/>
              </w:rPr>
              <w:t xml:space="preserve">Знацизабезбедноствосообраќајот, </w:t>
            </w:r>
          </w:p>
          <w:p w:rsidR="00174622" w:rsidRDefault="00174622" w:rsidP="0041709B">
            <w:pPr>
              <w:numPr>
                <w:ilvl w:val="0"/>
                <w:numId w:val="10"/>
              </w:numPr>
              <w:autoSpaceDE w:val="0"/>
              <w:autoSpaceDN w:val="0"/>
              <w:adjustRightInd w:val="0"/>
              <w:contextualSpacing/>
              <w:rPr>
                <w:rFonts w:ascii="Arial" w:hAnsi="Arial" w:cs="Arial"/>
                <w:sz w:val="20"/>
              </w:rPr>
            </w:pPr>
            <w:r>
              <w:rPr>
                <w:rFonts w:ascii="Arial" w:hAnsi="Arial" w:cs="Arial"/>
                <w:sz w:val="20"/>
              </w:rPr>
              <w:t>Обележувањеналицатазаконтроланасообраќајот.</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r>
              <w:rPr>
                <w:rFonts w:ascii="Arial" w:hAnsi="Arial" w:cs="Arial"/>
                <w:sz w:val="20"/>
              </w:rPr>
              <w:br/>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ПланотзауправувањесосообраќајотгоизготвуваИзведувачот и гоодобруваМинистерствотозавнатрешниработи.</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2.000€</w:t>
            </w:r>
          </w:p>
        </w:tc>
      </w:tr>
      <w:tr w:rsidR="00174622" w:rsidTr="00FE7DFC">
        <w:trPr>
          <w:trHeight w:val="2117"/>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Pr="00BE2827" w:rsidRDefault="00BE2827" w:rsidP="00FE7DFC">
            <w:pPr>
              <w:autoSpaceDE w:val="0"/>
              <w:autoSpaceDN w:val="0"/>
              <w:adjustRightInd w:val="0"/>
              <w:spacing w:before="100" w:beforeAutospacing="1" w:after="100" w:afterAutospacing="1"/>
              <w:rPr>
                <w:rFonts w:ascii="Arial" w:hAnsi="Arial" w:cs="Arial"/>
                <w:i/>
                <w:sz w:val="20"/>
                <w:lang w:val="mk-MK"/>
              </w:rPr>
            </w:pPr>
            <w:r>
              <w:rPr>
                <w:rFonts w:ascii="Arial" w:hAnsi="Arial" w:cs="Arial"/>
                <w:i/>
                <w:sz w:val="20"/>
                <w:lang w:val="mk-MK"/>
              </w:rPr>
              <w:t>З</w:t>
            </w:r>
            <w:r w:rsidR="00174622">
              <w:rPr>
                <w:rFonts w:ascii="Arial" w:hAnsi="Arial" w:cs="Arial"/>
                <w:i/>
                <w:sz w:val="20"/>
              </w:rPr>
              <w:t>дравје и безбедност</w:t>
            </w:r>
            <w:r>
              <w:rPr>
                <w:rFonts w:ascii="Arial" w:hAnsi="Arial" w:cs="Arial"/>
                <w:i/>
                <w:sz w:val="20"/>
                <w:lang w:val="mk-MK"/>
              </w:rPr>
              <w:t xml:space="preserve"> при работа</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41709B">
            <w:pPr>
              <w:numPr>
                <w:ilvl w:val="0"/>
                <w:numId w:val="10"/>
              </w:numPr>
              <w:autoSpaceDE w:val="0"/>
              <w:autoSpaceDN w:val="0"/>
              <w:adjustRightInd w:val="0"/>
              <w:ind w:left="357" w:hanging="357"/>
              <w:rPr>
                <w:rFonts w:ascii="Arial" w:hAnsi="Arial" w:cs="Arial"/>
                <w:sz w:val="20"/>
              </w:rPr>
            </w:pPr>
            <w:r>
              <w:rPr>
                <w:rFonts w:ascii="Arial" w:hAnsi="Arial" w:cs="Arial"/>
                <w:sz w:val="20"/>
              </w:rPr>
              <w:t>Меркитеодподготвениот и ревидиранПланзабезбедност и здравјеприработазапривременимобилниградилиштаќесеспроведуваатзавременафазатанареабилитација.</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Pr="00BE2827" w:rsidRDefault="00BE2827" w:rsidP="00BE2827">
            <w:pPr>
              <w:autoSpaceDE w:val="0"/>
              <w:autoSpaceDN w:val="0"/>
              <w:adjustRightInd w:val="0"/>
              <w:spacing w:before="100" w:beforeAutospacing="1" w:after="100" w:afterAutospacing="1"/>
              <w:rPr>
                <w:rFonts w:ascii="Arial" w:hAnsi="Arial" w:cs="Arial"/>
                <w:sz w:val="20"/>
                <w:lang w:val="mk-MK"/>
              </w:rPr>
            </w:pPr>
            <w:r>
              <w:rPr>
                <w:rFonts w:ascii="Arial" w:hAnsi="Arial" w:cs="Arial"/>
                <w:sz w:val="20"/>
                <w:lang w:val="mk-MK"/>
              </w:rPr>
              <w:t>Да се н</w:t>
            </w:r>
            <w:r w:rsidRPr="00BE2827">
              <w:rPr>
                <w:rFonts w:ascii="Arial" w:hAnsi="Arial" w:cs="Arial"/>
                <w:sz w:val="20"/>
              </w:rPr>
              <w:t>азнач</w:t>
            </w:r>
            <w:r>
              <w:rPr>
                <w:rFonts w:ascii="Arial" w:hAnsi="Arial" w:cs="Arial"/>
                <w:sz w:val="20"/>
                <w:lang w:val="mk-MK"/>
              </w:rPr>
              <w:t xml:space="preserve">и </w:t>
            </w:r>
            <w:r w:rsidRPr="00BE2827">
              <w:rPr>
                <w:rFonts w:ascii="Arial" w:hAnsi="Arial" w:cs="Arial"/>
                <w:sz w:val="20"/>
              </w:rPr>
              <w:t>менаџерзаздравје и безбедност</w:t>
            </w:r>
            <w:r>
              <w:rPr>
                <w:rFonts w:ascii="Arial" w:hAnsi="Arial" w:cs="Arial"/>
                <w:sz w:val="20"/>
                <w:lang w:val="mk-MK"/>
              </w:rPr>
              <w:t xml:space="preserve"> и </w:t>
            </w:r>
            <w:r w:rsidRPr="00BE2827">
              <w:rPr>
                <w:rFonts w:ascii="Arial" w:hAnsi="Arial" w:cs="Arial"/>
                <w:sz w:val="20"/>
              </w:rPr>
              <w:t>заштитанаживотнатасредина</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rPr>
                <w:rFonts w:ascii="Arial" w:hAnsi="Arial" w:cs="Arial"/>
                <w:sz w:val="20"/>
              </w:rPr>
            </w:pPr>
            <w:r>
              <w:rPr>
                <w:rFonts w:ascii="Arial" w:hAnsi="Arial" w:cs="Arial"/>
                <w:sz w:val="20"/>
              </w:rPr>
              <w:t>3.000€</w:t>
            </w:r>
          </w:p>
        </w:tc>
      </w:tr>
      <w:tr w:rsidR="00174622" w:rsidTr="00FE7DFC">
        <w:trPr>
          <w:trHeight w:val="276"/>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i/>
                <w:sz w:val="20"/>
              </w:rPr>
              <w:t>Загадувањенавоздухот</w:t>
            </w: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Емисијанафугитивнапрашина, емисијанаиздувнигасовиодградежнамеханизација</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41709B">
            <w:pPr>
              <w:numPr>
                <w:ilvl w:val="0"/>
                <w:numId w:val="10"/>
              </w:numPr>
              <w:rPr>
                <w:rFonts w:ascii="Arial" w:hAnsi="Arial" w:cs="Arial"/>
                <w:sz w:val="20"/>
              </w:rPr>
            </w:pPr>
            <w:r>
              <w:rPr>
                <w:rFonts w:ascii="Arial" w:hAnsi="Arial" w:cs="Arial"/>
                <w:sz w:val="20"/>
              </w:rPr>
              <w:t>Употребанастандардизиранигоривазамеханизација,</w:t>
            </w:r>
          </w:p>
          <w:p w:rsidR="00174622" w:rsidRDefault="00174622" w:rsidP="0041709B">
            <w:pPr>
              <w:numPr>
                <w:ilvl w:val="0"/>
                <w:numId w:val="10"/>
              </w:numPr>
              <w:rPr>
                <w:rFonts w:ascii="Arial" w:hAnsi="Arial" w:cs="Arial"/>
                <w:sz w:val="20"/>
              </w:rPr>
            </w:pPr>
            <w:r>
              <w:rPr>
                <w:rFonts w:ascii="Arial" w:hAnsi="Arial" w:cs="Arial"/>
                <w:sz w:val="20"/>
              </w:rPr>
              <w:t>Минимизирањенаемисиитепрекуредовнопрскањесоводазавременаградежнитеработи,</w:t>
            </w:r>
          </w:p>
          <w:p w:rsidR="00174622" w:rsidRDefault="00174622" w:rsidP="0041709B">
            <w:pPr>
              <w:numPr>
                <w:ilvl w:val="0"/>
                <w:numId w:val="10"/>
              </w:numPr>
              <w:rPr>
                <w:rFonts w:ascii="Arial" w:hAnsi="Arial" w:cs="Arial"/>
                <w:sz w:val="20"/>
              </w:rPr>
            </w:pPr>
            <w:r>
              <w:rPr>
                <w:rFonts w:ascii="Arial" w:hAnsi="Arial" w:cs="Arial"/>
                <w:sz w:val="20"/>
              </w:rPr>
              <w:t>Користењенатехничкиисправнимашини,</w:t>
            </w:r>
          </w:p>
          <w:p w:rsidR="006E2F8F" w:rsidRPr="006E2F8F" w:rsidRDefault="006E2F8F" w:rsidP="0041709B">
            <w:pPr>
              <w:numPr>
                <w:ilvl w:val="0"/>
                <w:numId w:val="10"/>
              </w:numPr>
              <w:rPr>
                <w:rFonts w:ascii="Arial" w:hAnsi="Arial" w:cs="Arial"/>
                <w:sz w:val="20"/>
              </w:rPr>
            </w:pPr>
            <w:r w:rsidRPr="006E2F8F">
              <w:rPr>
                <w:rFonts w:ascii="Arial" w:hAnsi="Arial" w:cs="Arial"/>
                <w:sz w:val="20"/>
              </w:rPr>
              <w:t>- Планирањенатрасататоварење и истоварувањезадасенамалипотрошувачкатанагориво и емисиитенагасовиодиспарливигасови,</w:t>
            </w:r>
          </w:p>
          <w:p w:rsidR="00174622" w:rsidRDefault="00174622" w:rsidP="0041709B">
            <w:pPr>
              <w:numPr>
                <w:ilvl w:val="0"/>
                <w:numId w:val="10"/>
              </w:numPr>
              <w:rPr>
                <w:rFonts w:ascii="Arial" w:hAnsi="Arial" w:cs="Arial"/>
                <w:sz w:val="20"/>
              </w:rPr>
            </w:pPr>
            <w:r>
              <w:rPr>
                <w:rFonts w:ascii="Arial" w:hAnsi="Arial" w:cs="Arial"/>
                <w:sz w:val="20"/>
              </w:rPr>
              <w:t>Избегнува</w:t>
            </w:r>
            <w:r w:rsidR="006E2F8F">
              <w:rPr>
                <w:rFonts w:ascii="Arial" w:hAnsi="Arial" w:cs="Arial"/>
                <w:sz w:val="20"/>
                <w:lang w:val="mk-MK"/>
              </w:rPr>
              <w:t>ње</w:t>
            </w:r>
            <w:r>
              <w:rPr>
                <w:rFonts w:ascii="Arial" w:hAnsi="Arial" w:cs="Arial"/>
                <w:sz w:val="20"/>
              </w:rPr>
              <w:t>работанамашини</w:t>
            </w:r>
            <w:r w:rsidR="006E2F8F">
              <w:rPr>
                <w:rFonts w:ascii="Arial" w:hAnsi="Arial" w:cs="Arial"/>
                <w:sz w:val="20"/>
                <w:lang w:val="mk-MK"/>
              </w:rPr>
              <w:t>те</w:t>
            </w:r>
            <w:r>
              <w:rPr>
                <w:rFonts w:ascii="Arial" w:hAnsi="Arial" w:cs="Arial"/>
                <w:sz w:val="20"/>
              </w:rPr>
              <w:t>вот.н. „неактивен“ начиннаработа, исклучетејамеханизацијатакогане е неопходна,</w:t>
            </w:r>
          </w:p>
          <w:p w:rsidR="00174622" w:rsidRDefault="00174622" w:rsidP="0041709B">
            <w:pPr>
              <w:numPr>
                <w:ilvl w:val="0"/>
                <w:numId w:val="10"/>
              </w:numPr>
              <w:rPr>
                <w:rFonts w:ascii="Arial" w:hAnsi="Arial" w:cs="Arial"/>
                <w:sz w:val="20"/>
              </w:rPr>
            </w:pPr>
            <w:r>
              <w:rPr>
                <w:rFonts w:ascii="Arial" w:hAnsi="Arial" w:cs="Arial"/>
                <w:sz w:val="20"/>
              </w:rPr>
              <w:t>Покривањенавозилаташтопревезуваатцврстматеријал,</w:t>
            </w:r>
          </w:p>
          <w:p w:rsidR="00174622" w:rsidRDefault="00174622" w:rsidP="0041709B">
            <w:pPr>
              <w:numPr>
                <w:ilvl w:val="0"/>
                <w:numId w:val="10"/>
              </w:numPr>
              <w:ind w:left="357" w:hanging="357"/>
              <w:rPr>
                <w:rFonts w:ascii="Arial" w:hAnsi="Arial" w:cs="Arial"/>
                <w:sz w:val="20"/>
              </w:rPr>
            </w:pPr>
            <w:r>
              <w:rPr>
                <w:rFonts w:ascii="Arial" w:hAnsi="Arial" w:cs="Arial"/>
                <w:sz w:val="20"/>
              </w:rPr>
              <w:t>ИмплементацијанаПланзауправувањесосообраќајот.</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rPr>
                <w:rFonts w:ascii="Arial" w:hAnsi="Arial" w:cs="Arial"/>
                <w:sz w:val="20"/>
              </w:rPr>
            </w:pPr>
            <w:r>
              <w:rPr>
                <w:rFonts w:ascii="Arial" w:hAnsi="Arial" w:cs="Arial"/>
                <w:sz w:val="20"/>
              </w:rPr>
              <w:t>/</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rPr>
                <w:rFonts w:ascii="Arial" w:hAnsi="Arial" w:cs="Arial"/>
                <w:sz w:val="20"/>
              </w:rPr>
            </w:pPr>
            <w:r>
              <w:rPr>
                <w:rFonts w:ascii="Arial" w:hAnsi="Arial" w:cs="Arial"/>
                <w:sz w:val="20"/>
              </w:rPr>
              <w:t>2.000€</w:t>
            </w:r>
          </w:p>
        </w:tc>
      </w:tr>
      <w:tr w:rsidR="00174622" w:rsidTr="00FE7DFC">
        <w:trPr>
          <w:trHeight w:val="406"/>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b/>
                <w:color w:val="000000"/>
                <w:sz w:val="20"/>
              </w:rPr>
            </w:pPr>
            <w:r>
              <w:rPr>
                <w:rFonts w:ascii="Arial" w:hAnsi="Arial" w:cs="Arial"/>
                <w:color w:val="000000"/>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Потенцијалнозагадувањена</w:t>
            </w:r>
            <w:r>
              <w:rPr>
                <w:rFonts w:ascii="Arial" w:hAnsi="Arial" w:cs="Arial"/>
                <w:i/>
                <w:color w:val="000000"/>
                <w:sz w:val="20"/>
              </w:rPr>
              <w:t>почвата и подземнитеводи</w:t>
            </w:r>
            <w:r>
              <w:rPr>
                <w:rFonts w:ascii="Arial" w:hAnsi="Arial" w:cs="Arial"/>
                <w:color w:val="000000"/>
                <w:sz w:val="20"/>
              </w:rPr>
              <w:t>контаминацијанаповршинскатавода</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41709B">
            <w:pPr>
              <w:numPr>
                <w:ilvl w:val="0"/>
                <w:numId w:val="10"/>
              </w:numPr>
              <w:spacing w:before="240"/>
              <w:contextualSpacing/>
              <w:rPr>
                <w:rFonts w:ascii="Arial" w:hAnsi="Arial" w:cs="Arial"/>
                <w:sz w:val="20"/>
              </w:rPr>
            </w:pPr>
            <w:r>
              <w:rPr>
                <w:rFonts w:ascii="Arial" w:hAnsi="Arial" w:cs="Arial"/>
                <w:sz w:val="20"/>
              </w:rPr>
              <w:t>Обезбед</w:t>
            </w:r>
            <w:r w:rsidR="0044401D">
              <w:rPr>
                <w:rFonts w:ascii="Arial" w:hAnsi="Arial" w:cs="Arial"/>
                <w:sz w:val="20"/>
                <w:lang w:val="mk-MK"/>
              </w:rPr>
              <w:t>ување</w:t>
            </w:r>
            <w:r>
              <w:rPr>
                <w:rFonts w:ascii="Arial" w:hAnsi="Arial" w:cs="Arial"/>
                <w:sz w:val="20"/>
              </w:rPr>
              <w:t>минималнаголеминанаградилиштето,</w:t>
            </w:r>
          </w:p>
          <w:p w:rsidR="00174622" w:rsidRDefault="00174622" w:rsidP="0041709B">
            <w:pPr>
              <w:numPr>
                <w:ilvl w:val="0"/>
                <w:numId w:val="10"/>
              </w:numPr>
              <w:spacing w:before="240"/>
              <w:contextualSpacing/>
              <w:rPr>
                <w:rFonts w:ascii="Arial" w:hAnsi="Arial" w:cs="Arial"/>
                <w:sz w:val="20"/>
              </w:rPr>
            </w:pPr>
            <w:r>
              <w:rPr>
                <w:rFonts w:ascii="Arial" w:hAnsi="Arial" w:cs="Arial"/>
                <w:sz w:val="20"/>
              </w:rPr>
              <w:t>Прекинувањенаградежнитеактивностивослучајнанеконтролираноистурањенагориво, нафта, масла и другихемикалии, посипувањесопесок и отстранувањеназагадениотпочвенслој. Загадениотпочвенслојќесетретиракакоопасенотпад,</w:t>
            </w:r>
          </w:p>
          <w:p w:rsidR="00174622" w:rsidRDefault="00174622" w:rsidP="0041709B">
            <w:pPr>
              <w:numPr>
                <w:ilvl w:val="0"/>
                <w:numId w:val="10"/>
              </w:numPr>
              <w:spacing w:before="240"/>
              <w:contextualSpacing/>
              <w:rPr>
                <w:rFonts w:ascii="Arial" w:hAnsi="Arial" w:cs="Arial"/>
                <w:sz w:val="20"/>
              </w:rPr>
            </w:pPr>
            <w:r>
              <w:rPr>
                <w:rFonts w:ascii="Arial" w:hAnsi="Arial" w:cs="Arial"/>
                <w:sz w:val="20"/>
              </w:rPr>
              <w:t xml:space="preserve">Ставањемобилнитоалетинаодредениместадолжделот и склучувањедоговорисокомпанијаташтоќегипреземе и исчисти,  </w:t>
            </w:r>
          </w:p>
          <w:p w:rsidR="00174622" w:rsidRDefault="00174622" w:rsidP="0041709B">
            <w:pPr>
              <w:numPr>
                <w:ilvl w:val="0"/>
                <w:numId w:val="10"/>
              </w:numPr>
              <w:autoSpaceDE w:val="0"/>
              <w:autoSpaceDN w:val="0"/>
              <w:adjustRightInd w:val="0"/>
              <w:rPr>
                <w:rFonts w:ascii="Arial" w:hAnsi="Arial" w:cs="Arial"/>
                <w:color w:val="000000"/>
                <w:sz w:val="20"/>
              </w:rPr>
            </w:pPr>
            <w:r>
              <w:rPr>
                <w:rFonts w:ascii="Arial" w:hAnsi="Arial" w:cs="Arial"/>
                <w:color w:val="000000"/>
                <w:sz w:val="20"/>
              </w:rPr>
              <w:t xml:space="preserve">Перењетонаградежнатамеханизацијатребадасевршинасоодветналокација, </w:t>
            </w:r>
          </w:p>
          <w:p w:rsidR="00174622" w:rsidRDefault="00174622" w:rsidP="0041709B">
            <w:pPr>
              <w:numPr>
                <w:ilvl w:val="0"/>
                <w:numId w:val="10"/>
              </w:numPr>
              <w:autoSpaceDE w:val="0"/>
              <w:autoSpaceDN w:val="0"/>
              <w:adjustRightInd w:val="0"/>
              <w:rPr>
                <w:rFonts w:ascii="Arial" w:hAnsi="Arial" w:cs="Arial"/>
                <w:color w:val="000000"/>
                <w:sz w:val="20"/>
              </w:rPr>
            </w:pPr>
            <w:r>
              <w:rPr>
                <w:rFonts w:ascii="Arial" w:hAnsi="Arial" w:cs="Arial"/>
                <w:color w:val="000000"/>
                <w:sz w:val="20"/>
              </w:rPr>
              <w:t>Правилноракувањесомасла, нафта, гориво.</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rPr>
                <w:rFonts w:ascii="Arial" w:hAnsi="Arial" w:cs="Arial"/>
                <w:sz w:val="20"/>
              </w:rPr>
            </w:pPr>
            <w:r>
              <w:rPr>
                <w:rFonts w:ascii="Arial" w:hAnsi="Arial" w:cs="Arial"/>
                <w:sz w:val="20"/>
              </w:rPr>
              <w:t>1.500€</w:t>
            </w:r>
          </w:p>
        </w:tc>
      </w:tr>
      <w:tr w:rsidR="00174622" w:rsidTr="00FE7DFC">
        <w:trPr>
          <w:trHeight w:val="1692"/>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b/>
                <w:color w:val="000000"/>
                <w:sz w:val="20"/>
              </w:rPr>
            </w:pPr>
            <w:r>
              <w:rPr>
                <w:rFonts w:ascii="Arial" w:hAnsi="Arial" w:cs="Arial"/>
                <w:color w:val="000000"/>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color w:val="000000"/>
                <w:sz w:val="20"/>
              </w:rPr>
            </w:pPr>
            <w:r>
              <w:rPr>
                <w:rFonts w:ascii="Arial" w:hAnsi="Arial" w:cs="Arial"/>
                <w:i/>
                <w:color w:val="000000"/>
                <w:sz w:val="20"/>
              </w:rPr>
              <w:t>Производствонаотпад</w:t>
            </w:r>
            <w:r>
              <w:rPr>
                <w:rFonts w:ascii="Arial" w:hAnsi="Arial" w:cs="Arial"/>
                <w:color w:val="000000"/>
                <w:sz w:val="20"/>
              </w:rPr>
              <w:t xml:space="preserve"> (комуналенотпадодангажираниработници, градеженотпадитн.)</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 xml:space="preserve">Имплементацијанаклучнитепринципизаодржливоуправувањесоотпадот,  </w:t>
            </w:r>
          </w:p>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 xml:space="preserve">Селектирањенаразличнивидовиотпад,  </w:t>
            </w:r>
          </w:p>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 xml:space="preserve">Поставувањенасоодветниконтејнеризасобирањенакомуналенотпадналокацијата, </w:t>
            </w:r>
          </w:p>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Предавањенаотпадотнаовластениправни / физичкилица и Договорсоовластенидруштвазасобирање и понатамошноуправувањесоразличнивидовиотпадсогласноЗаконотзауправувањесоотпад,</w:t>
            </w:r>
          </w:p>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 xml:space="preserve">Развивањепланзауправувањесоотпад, </w:t>
            </w:r>
          </w:p>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Отпадотодуривање (асфалт) требаповторнодасеискористи, восогласностсопотребитена ЈКП,</w:t>
            </w:r>
          </w:p>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Опасниототпадштотребадагопреземеовластенатакомпанијазауправувањесоопасенотпад,</w:t>
            </w:r>
          </w:p>
          <w:p w:rsidR="00174622" w:rsidRDefault="00174622" w:rsidP="0060497A">
            <w:pPr>
              <w:numPr>
                <w:ilvl w:val="0"/>
                <w:numId w:val="10"/>
              </w:numPr>
              <w:autoSpaceDE w:val="0"/>
              <w:autoSpaceDN w:val="0"/>
              <w:adjustRightInd w:val="0"/>
              <w:rPr>
                <w:rFonts w:ascii="Arial" w:hAnsi="Arial" w:cs="Arial"/>
                <w:color w:val="000000"/>
                <w:sz w:val="20"/>
              </w:rPr>
            </w:pPr>
            <w:r>
              <w:rPr>
                <w:rFonts w:ascii="Arial" w:hAnsi="Arial" w:cs="Arial"/>
                <w:color w:val="000000"/>
                <w:sz w:val="20"/>
              </w:rPr>
              <w:t>Отпадотштогопроизведуваатработниците (комуналниототпад) дасепредадена ЈКП „ воОпштин</w:t>
            </w:r>
            <w:r w:rsidR="008C3C11">
              <w:rPr>
                <w:rFonts w:ascii="Arial" w:hAnsi="Arial" w:cs="Arial"/>
                <w:color w:val="000000"/>
                <w:sz w:val="20"/>
                <w:lang w:val="mk-MK"/>
              </w:rPr>
              <w:t xml:space="preserve">ите </w:t>
            </w:r>
            <w:r w:rsidR="0060497A">
              <w:rPr>
                <w:rFonts w:ascii="Arial" w:hAnsi="Arial" w:cs="Arial"/>
                <w:color w:val="000000"/>
                <w:sz w:val="20"/>
                <w:lang w:val="mk-MK"/>
              </w:rPr>
              <w:t>Дојран, Богданци</w:t>
            </w:r>
            <w:r w:rsidR="0052145B" w:rsidRPr="0052145B">
              <w:rPr>
                <w:rFonts w:ascii="Arial" w:hAnsi="Arial" w:cs="Arial"/>
                <w:color w:val="000000"/>
                <w:sz w:val="20"/>
                <w:lang w:val="mk-MK"/>
              </w:rPr>
              <w:t xml:space="preserve"> и </w:t>
            </w:r>
            <w:r w:rsidR="0060497A">
              <w:rPr>
                <w:rFonts w:ascii="Arial" w:hAnsi="Arial" w:cs="Arial"/>
                <w:color w:val="000000"/>
                <w:sz w:val="20"/>
                <w:lang w:val="mk-MK"/>
              </w:rPr>
              <w:t>Гевгелија</w:t>
            </w:r>
            <w:r>
              <w:rPr>
                <w:rFonts w:ascii="Arial" w:hAnsi="Arial" w:cs="Arial"/>
                <w:color w:val="000000"/>
                <w:sz w:val="20"/>
              </w:rPr>
              <w:t>.</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spacing w:before="100" w:beforeAutospacing="1" w:after="100" w:afterAutospacing="1"/>
              <w:rPr>
                <w:rFonts w:ascii="Arial" w:hAnsi="Arial" w:cs="Arial"/>
                <w:color w:val="000000"/>
                <w:sz w:val="20"/>
              </w:rPr>
            </w:pPr>
            <w:r>
              <w:rPr>
                <w:rFonts w:ascii="Arial" w:hAnsi="Arial" w:cs="Arial"/>
                <w:color w:val="000000"/>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color w:val="000000"/>
                <w:sz w:val="20"/>
              </w:rPr>
            </w:pPr>
          </w:p>
          <w:p w:rsidR="00174622" w:rsidRDefault="00174622" w:rsidP="00FE7DFC">
            <w:p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Договорсоовластениправни/ физичкилица.</w:t>
            </w:r>
          </w:p>
          <w:p w:rsidR="00174622" w:rsidRDefault="00174622" w:rsidP="00FE7DFC">
            <w:pPr>
              <w:autoSpaceDE w:val="0"/>
              <w:autoSpaceDN w:val="0"/>
              <w:adjustRightInd w:val="0"/>
              <w:spacing w:before="100" w:beforeAutospacing="1" w:after="100" w:afterAutospacing="1"/>
              <w:rPr>
                <w:rFonts w:ascii="Arial" w:hAnsi="Arial" w:cs="Arial"/>
                <w:color w:val="000000"/>
                <w:sz w:val="20"/>
              </w:rPr>
            </w:pP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rPr>
                <w:rFonts w:ascii="Arial" w:hAnsi="Arial" w:cs="Arial"/>
                <w:sz w:val="20"/>
              </w:rPr>
            </w:pPr>
            <w:r>
              <w:rPr>
                <w:rFonts w:ascii="Arial" w:hAnsi="Arial" w:cs="Arial"/>
                <w:sz w:val="20"/>
              </w:rPr>
              <w:t>3.500€</w:t>
            </w:r>
          </w:p>
        </w:tc>
      </w:tr>
      <w:tr w:rsidR="00174622" w:rsidTr="00FE7DFC">
        <w:trPr>
          <w:trHeight w:val="406"/>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rPr>
                <w:rFonts w:ascii="Arial" w:hAnsi="Arial" w:cs="Arial"/>
                <w:sz w:val="20"/>
              </w:rPr>
            </w:pPr>
            <w:r>
              <w:rPr>
                <w:rFonts w:ascii="Arial" w:hAnsi="Arial" w:cs="Arial"/>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F93C84" w:rsidP="00FE7DFC">
            <w:pPr>
              <w:autoSpaceDE w:val="0"/>
              <w:autoSpaceDN w:val="0"/>
              <w:adjustRightInd w:val="0"/>
              <w:spacing w:before="100" w:beforeAutospacing="1" w:after="100" w:afterAutospacing="1"/>
              <w:rPr>
                <w:rFonts w:ascii="Arial" w:hAnsi="Arial" w:cs="Arial"/>
                <w:color w:val="000000"/>
                <w:sz w:val="20"/>
              </w:rPr>
            </w:pPr>
            <w:r w:rsidRPr="00F93C84">
              <w:rPr>
                <w:rFonts w:ascii="Arial" w:hAnsi="Arial" w:cs="Arial"/>
                <w:i/>
                <w:color w:val="000000"/>
                <w:sz w:val="20"/>
              </w:rPr>
              <w:t>Бучава и вибрацииодградежниактивности</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 xml:space="preserve">Ограничетегиактивноститенаработнотовремеод 8 до 17 часот,  </w:t>
            </w:r>
          </w:p>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Планирањенапостапкитезаизградбапорадиминимизирањенаемитиранабучава (вовреме и интензитет),</w:t>
            </w:r>
          </w:p>
          <w:p w:rsidR="00174622" w:rsidRDefault="00174622" w:rsidP="0041709B">
            <w:pPr>
              <w:numPr>
                <w:ilvl w:val="0"/>
                <w:numId w:val="10"/>
              </w:num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 xml:space="preserve">Исклучувањенамоторитенавозилата и градежнитемашиникогатиенесевоупотреба, </w:t>
            </w:r>
          </w:p>
          <w:p w:rsidR="00174622" w:rsidRDefault="00174622" w:rsidP="0041709B">
            <w:pPr>
              <w:numPr>
                <w:ilvl w:val="0"/>
                <w:numId w:val="10"/>
              </w:numPr>
              <w:autoSpaceDE w:val="0"/>
              <w:autoSpaceDN w:val="0"/>
              <w:adjustRightInd w:val="0"/>
              <w:ind w:left="357" w:hanging="357"/>
              <w:rPr>
                <w:rFonts w:ascii="Arial" w:hAnsi="Arial" w:cs="Arial"/>
                <w:color w:val="000000"/>
                <w:sz w:val="20"/>
              </w:rPr>
            </w:pPr>
            <w:r>
              <w:rPr>
                <w:rFonts w:ascii="Arial" w:hAnsi="Arial" w:cs="Arial"/>
                <w:color w:val="000000"/>
                <w:sz w:val="20"/>
              </w:rPr>
              <w:t>Информирањезалокалнотонаселениезапроектнитеактивности.</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r>
              <w:rPr>
                <w:rFonts w:ascii="Arial" w:hAnsi="Arial" w:cs="Arial"/>
                <w:sz w:val="20"/>
              </w:rPr>
              <w:br/>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color w:val="000000"/>
                <w:sz w:val="20"/>
              </w:rPr>
            </w:pPr>
          </w:p>
          <w:p w:rsidR="00174622" w:rsidRDefault="00174622" w:rsidP="00FE7DFC">
            <w:p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Контроланатехничкитекарактеристикинаградежнатамеханизација.</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800€</w:t>
            </w:r>
          </w:p>
        </w:tc>
      </w:tr>
      <w:tr w:rsidR="00174622" w:rsidTr="00FE7DFC">
        <w:trPr>
          <w:trHeight w:val="406"/>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rPr>
                <w:rFonts w:ascii="Arial" w:hAnsi="Arial" w:cs="Arial"/>
                <w:color w:val="000000"/>
                <w:sz w:val="20"/>
              </w:rPr>
            </w:pPr>
            <w:r>
              <w:rPr>
                <w:rFonts w:ascii="Arial" w:hAnsi="Arial" w:cs="Arial"/>
                <w:color w:val="000000"/>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rPr>
                <w:rFonts w:ascii="Arial" w:hAnsi="Arial" w:cs="Arial"/>
                <w:color w:val="000000"/>
                <w:sz w:val="20"/>
              </w:rPr>
            </w:pPr>
            <w:r>
              <w:rPr>
                <w:rFonts w:ascii="Arial" w:hAnsi="Arial" w:cs="Arial"/>
                <w:color w:val="000000"/>
                <w:sz w:val="20"/>
              </w:rPr>
              <w:t>Биодиверзитет</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41709B">
            <w:pPr>
              <w:numPr>
                <w:ilvl w:val="0"/>
                <w:numId w:val="10"/>
              </w:numPr>
              <w:spacing w:before="240"/>
              <w:contextualSpacing/>
              <w:rPr>
                <w:rFonts w:ascii="Arial" w:hAnsi="Arial" w:cs="Arial"/>
                <w:sz w:val="20"/>
              </w:rPr>
            </w:pPr>
            <w:r>
              <w:rPr>
                <w:rFonts w:ascii="Arial" w:hAnsi="Arial" w:cs="Arial"/>
                <w:sz w:val="20"/>
              </w:rPr>
              <w:t>Обезбедетеминималнаголеминанаградилиштето,</w:t>
            </w:r>
          </w:p>
          <w:p w:rsidR="00174622" w:rsidRDefault="00174622" w:rsidP="0041709B">
            <w:pPr>
              <w:numPr>
                <w:ilvl w:val="0"/>
                <w:numId w:val="10"/>
              </w:numPr>
              <w:spacing w:before="240"/>
              <w:contextualSpacing/>
              <w:rPr>
                <w:rFonts w:ascii="Arial" w:hAnsi="Arial" w:cs="Arial"/>
                <w:sz w:val="20"/>
              </w:rPr>
            </w:pPr>
            <w:r>
              <w:rPr>
                <w:rFonts w:ascii="Arial" w:hAnsi="Arial" w:cs="Arial"/>
                <w:sz w:val="20"/>
              </w:rPr>
              <w:t xml:space="preserve">Минималноотстранувањенавегетацијатапокрајделницатазавременаподготвителнитеактивнсоти, </w:t>
            </w:r>
          </w:p>
          <w:p w:rsidR="00174622" w:rsidRDefault="00174622" w:rsidP="0041709B">
            <w:pPr>
              <w:numPr>
                <w:ilvl w:val="0"/>
                <w:numId w:val="10"/>
              </w:numPr>
              <w:spacing w:before="240"/>
              <w:contextualSpacing/>
              <w:rPr>
                <w:rFonts w:ascii="Arial" w:hAnsi="Arial" w:cs="Arial"/>
                <w:sz w:val="20"/>
              </w:rPr>
            </w:pPr>
            <w:r>
              <w:rPr>
                <w:rFonts w:ascii="Arial" w:hAnsi="Arial" w:cs="Arial"/>
                <w:sz w:val="20"/>
              </w:rPr>
              <w:t xml:space="preserve">Данесесоздаваатпривременилокациизаотстранувањенаотпадотдолжпатот,  </w:t>
            </w:r>
          </w:p>
          <w:p w:rsidR="00174622" w:rsidRDefault="00174622" w:rsidP="0041709B">
            <w:pPr>
              <w:numPr>
                <w:ilvl w:val="0"/>
                <w:numId w:val="10"/>
              </w:numPr>
              <w:spacing w:before="240"/>
              <w:contextualSpacing/>
              <w:rPr>
                <w:rFonts w:ascii="Arial" w:hAnsi="Arial" w:cs="Arial"/>
                <w:sz w:val="20"/>
              </w:rPr>
            </w:pPr>
            <w:r>
              <w:rPr>
                <w:rFonts w:ascii="Arial" w:hAnsi="Arial" w:cs="Arial"/>
                <w:sz w:val="20"/>
              </w:rPr>
              <w:t>Воречнотокоритовоблизинанаделницатазабрането е одлагањенакаковбиломатеријал (градеженматеријал, отпад и друго) и поставувањенапривремениобјекти,</w:t>
            </w:r>
          </w:p>
          <w:p w:rsidR="00174622" w:rsidRDefault="00174622" w:rsidP="0041709B">
            <w:pPr>
              <w:numPr>
                <w:ilvl w:val="0"/>
                <w:numId w:val="10"/>
              </w:numPr>
              <w:spacing w:before="240"/>
              <w:contextualSpacing/>
              <w:rPr>
                <w:rFonts w:ascii="Arial" w:hAnsi="Arial" w:cs="Arial"/>
                <w:sz w:val="20"/>
              </w:rPr>
            </w:pPr>
            <w:r>
              <w:rPr>
                <w:rFonts w:ascii="Arial" w:hAnsi="Arial" w:cs="Arial"/>
                <w:sz w:val="20"/>
              </w:rPr>
              <w:t>Лов и риболов, собирањешумскиплодови, птичјијајцаитн., одстрананаработницитене е дозволено.</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1.000€</w:t>
            </w:r>
          </w:p>
        </w:tc>
      </w:tr>
      <w:tr w:rsidR="001B29F9" w:rsidTr="005A0338">
        <w:trPr>
          <w:trHeight w:val="1343"/>
        </w:trPr>
        <w:tc>
          <w:tcPr>
            <w:tcW w:w="696" w:type="pct"/>
            <w:tcBorders>
              <w:top w:val="single" w:sz="4" w:space="0" w:color="auto"/>
              <w:left w:val="single" w:sz="4" w:space="0" w:color="auto"/>
              <w:bottom w:val="single" w:sz="4" w:space="0" w:color="auto"/>
              <w:right w:val="single" w:sz="4" w:space="0" w:color="auto"/>
            </w:tcBorders>
            <w:shd w:val="clear" w:color="auto" w:fill="auto"/>
          </w:tcPr>
          <w:p w:rsidR="001B29F9" w:rsidRPr="001B29F9" w:rsidRDefault="001B29F9" w:rsidP="001B29F9">
            <w:pPr>
              <w:autoSpaceDE w:val="0"/>
              <w:autoSpaceDN w:val="0"/>
              <w:adjustRightInd w:val="0"/>
              <w:spacing w:before="100" w:beforeAutospacing="1" w:after="100" w:afterAutospacing="1"/>
              <w:rPr>
                <w:rFonts w:ascii="Arial" w:hAnsi="Arial" w:cs="Arial"/>
                <w:i/>
                <w:sz w:val="20"/>
              </w:rPr>
            </w:pPr>
          </w:p>
          <w:p w:rsidR="001B29F9" w:rsidRPr="001B29F9" w:rsidRDefault="001B29F9" w:rsidP="001B29F9">
            <w:pPr>
              <w:autoSpaceDE w:val="0"/>
              <w:autoSpaceDN w:val="0"/>
              <w:adjustRightInd w:val="0"/>
              <w:spacing w:before="100" w:beforeAutospacing="1" w:after="100" w:afterAutospacing="1"/>
              <w:rPr>
                <w:rFonts w:ascii="Arial" w:hAnsi="Arial" w:cs="Arial"/>
                <w:i/>
                <w:sz w:val="20"/>
              </w:rPr>
            </w:pPr>
            <w:r w:rsidRPr="001B29F9">
              <w:rPr>
                <w:rFonts w:ascii="Arial" w:hAnsi="Arial" w:cs="Arial"/>
                <w:i/>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1B29F9" w:rsidRDefault="001B29F9" w:rsidP="001B29F9">
            <w:pPr>
              <w:autoSpaceDE w:val="0"/>
              <w:autoSpaceDN w:val="0"/>
              <w:adjustRightInd w:val="0"/>
              <w:spacing w:before="100" w:beforeAutospacing="1" w:after="100" w:afterAutospacing="1"/>
              <w:rPr>
                <w:rFonts w:ascii="Arial" w:hAnsi="Arial" w:cs="Arial"/>
                <w:i/>
                <w:sz w:val="20"/>
                <w:lang w:val="mk-MK"/>
              </w:rPr>
            </w:pPr>
          </w:p>
          <w:p w:rsidR="001B29F9" w:rsidRPr="001B29F9" w:rsidRDefault="001B29F9" w:rsidP="001B29F9">
            <w:pPr>
              <w:autoSpaceDE w:val="0"/>
              <w:autoSpaceDN w:val="0"/>
              <w:adjustRightInd w:val="0"/>
              <w:spacing w:before="100" w:beforeAutospacing="1" w:after="100" w:afterAutospacing="1"/>
              <w:rPr>
                <w:rFonts w:ascii="Arial" w:hAnsi="Arial" w:cs="Arial"/>
                <w:i/>
                <w:sz w:val="20"/>
              </w:rPr>
            </w:pPr>
            <w:r w:rsidRPr="001B29F9">
              <w:rPr>
                <w:rFonts w:ascii="Arial" w:hAnsi="Arial" w:cs="Arial"/>
                <w:i/>
                <w:sz w:val="20"/>
              </w:rPr>
              <w:t>Културнонаследство</w:t>
            </w:r>
          </w:p>
        </w:tc>
        <w:tc>
          <w:tcPr>
            <w:tcW w:w="1269" w:type="pct"/>
            <w:tcBorders>
              <w:top w:val="single" w:sz="4" w:space="0" w:color="auto"/>
              <w:left w:val="single" w:sz="4" w:space="0" w:color="auto"/>
              <w:bottom w:val="single" w:sz="4" w:space="0" w:color="auto"/>
              <w:right w:val="single" w:sz="4" w:space="0" w:color="auto"/>
            </w:tcBorders>
            <w:shd w:val="clear" w:color="auto" w:fill="auto"/>
          </w:tcPr>
          <w:p w:rsidR="00DE7C4C" w:rsidRPr="00DE7C4C" w:rsidRDefault="00DE7C4C" w:rsidP="0041709B">
            <w:pPr>
              <w:numPr>
                <w:ilvl w:val="0"/>
                <w:numId w:val="10"/>
              </w:numPr>
              <w:autoSpaceDE w:val="0"/>
              <w:autoSpaceDN w:val="0"/>
              <w:adjustRightInd w:val="0"/>
              <w:spacing w:before="100" w:beforeAutospacing="1" w:after="100" w:afterAutospacing="1"/>
              <w:contextualSpacing/>
              <w:rPr>
                <w:rFonts w:ascii="Arial" w:hAnsi="Arial" w:cs="Arial"/>
                <w:sz w:val="20"/>
              </w:rPr>
            </w:pPr>
            <w:r w:rsidRPr="00DE7C4C">
              <w:rPr>
                <w:rFonts w:ascii="Arial" w:hAnsi="Arial" w:cs="Arial"/>
                <w:sz w:val="20"/>
              </w:rPr>
              <w:t>Обезбедувањеминималнаработанатрасата,</w:t>
            </w:r>
          </w:p>
          <w:p w:rsidR="001B29F9" w:rsidRPr="00DE7C4C" w:rsidRDefault="00DE7C4C" w:rsidP="0041709B">
            <w:pPr>
              <w:numPr>
                <w:ilvl w:val="0"/>
                <w:numId w:val="10"/>
              </w:numPr>
              <w:autoSpaceDE w:val="0"/>
              <w:autoSpaceDN w:val="0"/>
              <w:adjustRightInd w:val="0"/>
              <w:spacing w:before="100" w:beforeAutospacing="1" w:after="100" w:afterAutospacing="1"/>
              <w:contextualSpacing/>
              <w:rPr>
                <w:rFonts w:ascii="Arial" w:hAnsi="Arial" w:cs="Arial"/>
                <w:sz w:val="20"/>
              </w:rPr>
            </w:pPr>
            <w:r>
              <w:rPr>
                <w:rFonts w:ascii="Arial" w:hAnsi="Arial" w:cs="Arial"/>
                <w:sz w:val="20"/>
                <w:lang w:val="mk-MK"/>
              </w:rPr>
              <w:t>З</w:t>
            </w:r>
            <w:r w:rsidRPr="00DE7C4C">
              <w:rPr>
                <w:rFonts w:ascii="Arial" w:hAnsi="Arial" w:cs="Arial"/>
                <w:sz w:val="20"/>
              </w:rPr>
              <w:t>а временаподготовкитеотстранувањетоназемјатадабидесведенонаминимум</w:t>
            </w:r>
          </w:p>
        </w:tc>
        <w:tc>
          <w:tcPr>
            <w:tcW w:w="552" w:type="pct"/>
            <w:tcBorders>
              <w:top w:val="single" w:sz="4" w:space="0" w:color="auto"/>
              <w:left w:val="single" w:sz="4" w:space="0" w:color="auto"/>
              <w:bottom w:val="single" w:sz="4" w:space="0" w:color="auto"/>
              <w:right w:val="single" w:sz="4" w:space="0" w:color="auto"/>
            </w:tcBorders>
            <w:shd w:val="clear" w:color="auto" w:fill="auto"/>
          </w:tcPr>
          <w:p w:rsidR="006661EC" w:rsidRDefault="006661EC" w:rsidP="006661EC">
            <w:pPr>
              <w:spacing w:before="100" w:beforeAutospacing="1" w:after="100" w:afterAutospacing="1"/>
              <w:rPr>
                <w:rFonts w:ascii="Arial" w:hAnsi="Arial" w:cs="Arial"/>
                <w:sz w:val="20"/>
                <w:lang w:val="mk-MK"/>
              </w:rPr>
            </w:pPr>
          </w:p>
          <w:p w:rsidR="001B29F9" w:rsidRPr="006661EC" w:rsidRDefault="006661EC" w:rsidP="006661EC">
            <w:pPr>
              <w:spacing w:before="100" w:beforeAutospacing="1" w:after="100" w:afterAutospacing="1"/>
              <w:rPr>
                <w:rFonts w:ascii="Arial" w:hAnsi="Arial" w:cs="Arial"/>
                <w:sz w:val="20"/>
              </w:rPr>
            </w:pPr>
            <w:r w:rsidRPr="006661EC">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tcPr>
          <w:p w:rsidR="001B29F9" w:rsidRDefault="001B29F9" w:rsidP="005A0338">
            <w:pPr>
              <w:rPr>
                <w:lang w:val="mk-MK"/>
              </w:rPr>
            </w:pPr>
          </w:p>
          <w:p w:rsidR="006661EC" w:rsidRPr="006661EC" w:rsidRDefault="006661EC" w:rsidP="005A0338">
            <w:pPr>
              <w:rPr>
                <w:lang w:val="mk-MK"/>
              </w:rPr>
            </w:pPr>
            <w:r>
              <w:rPr>
                <w:lang w:val="mk-MK"/>
              </w:rPr>
              <w:t>/</w:t>
            </w:r>
          </w:p>
        </w:tc>
        <w:tc>
          <w:tcPr>
            <w:tcW w:w="910" w:type="pct"/>
            <w:tcBorders>
              <w:top w:val="single" w:sz="4" w:space="0" w:color="auto"/>
              <w:left w:val="single" w:sz="4" w:space="0" w:color="auto"/>
              <w:bottom w:val="single" w:sz="4" w:space="0" w:color="auto"/>
              <w:right w:val="single" w:sz="4" w:space="0" w:color="auto"/>
            </w:tcBorders>
          </w:tcPr>
          <w:p w:rsidR="006661EC" w:rsidRDefault="006661EC" w:rsidP="005A0338">
            <w:pPr>
              <w:rPr>
                <w:lang w:val="mk-MK"/>
              </w:rPr>
            </w:pPr>
          </w:p>
          <w:p w:rsidR="006661EC" w:rsidRDefault="006661EC" w:rsidP="005A0338">
            <w:pPr>
              <w:rPr>
                <w:lang w:val="mk-MK"/>
              </w:rPr>
            </w:pPr>
          </w:p>
          <w:p w:rsidR="001B29F9" w:rsidRPr="00422F13" w:rsidRDefault="006661EC" w:rsidP="005A0338">
            <w:r w:rsidRPr="006661EC">
              <w:t>1.000€</w:t>
            </w:r>
          </w:p>
        </w:tc>
      </w:tr>
      <w:tr w:rsidR="00174622" w:rsidTr="00FE7DFC">
        <w:trPr>
          <w:trHeight w:val="1343"/>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color w:val="000000"/>
                <w:sz w:val="20"/>
              </w:rPr>
            </w:pPr>
            <w:r>
              <w:rPr>
                <w:rFonts w:ascii="Arial" w:hAnsi="Arial" w:cs="Arial"/>
                <w:color w:val="000000"/>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spacing w:before="100" w:beforeAutospacing="1" w:after="100" w:afterAutospacing="1"/>
              <w:rPr>
                <w:rFonts w:ascii="Arial" w:hAnsi="Arial" w:cs="Arial"/>
                <w:i/>
                <w:sz w:val="20"/>
              </w:rPr>
            </w:pPr>
            <w:r>
              <w:rPr>
                <w:rFonts w:ascii="Arial" w:hAnsi="Arial" w:cs="Arial"/>
                <w:i/>
                <w:sz w:val="20"/>
              </w:rPr>
              <w:t>Транспортнаматеријал</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41709B">
            <w:pPr>
              <w:numPr>
                <w:ilvl w:val="0"/>
                <w:numId w:val="10"/>
              </w:numPr>
              <w:autoSpaceDE w:val="0"/>
              <w:autoSpaceDN w:val="0"/>
              <w:adjustRightInd w:val="0"/>
              <w:spacing w:before="100" w:beforeAutospacing="1" w:after="100" w:afterAutospacing="1"/>
              <w:contextualSpacing/>
              <w:rPr>
                <w:rFonts w:ascii="Arial" w:hAnsi="Arial" w:cs="Arial"/>
                <w:sz w:val="20"/>
              </w:rPr>
            </w:pPr>
            <w:r>
              <w:rPr>
                <w:rFonts w:ascii="Arial" w:hAnsi="Arial" w:cs="Arial"/>
                <w:sz w:val="20"/>
              </w:rPr>
              <w:t>Покривањенатоваротвокамионот,</w:t>
            </w:r>
          </w:p>
          <w:p w:rsidR="00174622" w:rsidRDefault="00174622" w:rsidP="0041709B">
            <w:pPr>
              <w:numPr>
                <w:ilvl w:val="0"/>
                <w:numId w:val="10"/>
              </w:numPr>
              <w:autoSpaceDE w:val="0"/>
              <w:autoSpaceDN w:val="0"/>
              <w:adjustRightInd w:val="0"/>
              <w:contextualSpacing/>
              <w:rPr>
                <w:rFonts w:ascii="Arial" w:hAnsi="Arial" w:cs="Arial"/>
                <w:sz w:val="20"/>
              </w:rPr>
            </w:pPr>
            <w:r>
              <w:rPr>
                <w:rFonts w:ascii="Arial" w:hAnsi="Arial" w:cs="Arial"/>
                <w:sz w:val="20"/>
              </w:rPr>
              <w:t>Камионитетребадабидатпокриенизадасеминимизираистурањенапрашина и материјал,</w:t>
            </w:r>
          </w:p>
          <w:p w:rsidR="00174622" w:rsidRDefault="00174622" w:rsidP="0041709B">
            <w:pPr>
              <w:numPr>
                <w:ilvl w:val="0"/>
                <w:numId w:val="10"/>
              </w:numPr>
              <w:autoSpaceDE w:val="0"/>
              <w:autoSpaceDN w:val="0"/>
              <w:adjustRightInd w:val="0"/>
              <w:contextualSpacing/>
              <w:rPr>
                <w:rFonts w:ascii="Arial" w:hAnsi="Arial" w:cs="Arial"/>
                <w:sz w:val="20"/>
              </w:rPr>
            </w:pPr>
            <w:r>
              <w:rPr>
                <w:rFonts w:ascii="Arial" w:hAnsi="Arial" w:cs="Arial"/>
                <w:sz w:val="20"/>
              </w:rPr>
              <w:t>ИмплементацијанаПланзауправувањесосообраќајот.</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rPr>
                <w:rFonts w:ascii="Arial" w:hAnsi="Arial" w:cs="Arial"/>
                <w:sz w:val="20"/>
              </w:rPr>
            </w:pPr>
            <w:r>
              <w:rPr>
                <w:rFonts w:ascii="Arial" w:hAnsi="Arial" w:cs="Arial"/>
                <w:sz w:val="20"/>
              </w:rPr>
              <w:t>/</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rPr>
                <w:rFonts w:ascii="Arial" w:hAnsi="Arial" w:cs="Arial"/>
                <w:sz w:val="20"/>
              </w:rPr>
            </w:pPr>
            <w:r>
              <w:rPr>
                <w:rFonts w:ascii="Arial" w:hAnsi="Arial" w:cs="Arial"/>
                <w:sz w:val="20"/>
              </w:rPr>
              <w:t>1.500€</w:t>
            </w:r>
          </w:p>
        </w:tc>
      </w:tr>
      <w:tr w:rsidR="00174622" w:rsidTr="00FE7DFC">
        <w:trPr>
          <w:trHeight w:val="1160"/>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b/>
                <w:sz w:val="20"/>
              </w:rPr>
            </w:pPr>
            <w:r>
              <w:rPr>
                <w:rFonts w:ascii="Arial" w:hAnsi="Arial" w:cs="Arial"/>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00" w:beforeAutospacing="1" w:after="100" w:afterAutospacing="1"/>
              <w:rPr>
                <w:rFonts w:ascii="Arial" w:hAnsi="Arial" w:cs="Arial"/>
                <w:b/>
                <w:sz w:val="20"/>
              </w:rPr>
            </w:pPr>
            <w:r>
              <w:rPr>
                <w:rFonts w:ascii="Arial" w:hAnsi="Arial" w:cs="Arial"/>
                <w:i/>
                <w:sz w:val="20"/>
              </w:rPr>
              <w:t>Градилиште</w:t>
            </w:r>
            <w:r>
              <w:rPr>
                <w:rFonts w:ascii="Arial" w:hAnsi="Arial" w:cs="Arial"/>
                <w:sz w:val="20"/>
              </w:rPr>
              <w:t>Вознемирувањенанаселението и вработенитепорадубучава</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41709B">
            <w:pPr>
              <w:numPr>
                <w:ilvl w:val="0"/>
                <w:numId w:val="10"/>
              </w:numPr>
              <w:autoSpaceDE w:val="0"/>
              <w:autoSpaceDN w:val="0"/>
              <w:adjustRightInd w:val="0"/>
              <w:spacing w:before="100" w:beforeAutospacing="1" w:after="100" w:afterAutospacing="1"/>
              <w:rPr>
                <w:rFonts w:ascii="Arial" w:hAnsi="Arial" w:cs="Arial"/>
                <w:sz w:val="20"/>
              </w:rPr>
            </w:pPr>
            <w:r>
              <w:rPr>
                <w:rFonts w:ascii="Arial" w:hAnsi="Arial" w:cs="Arial"/>
                <w:sz w:val="20"/>
              </w:rPr>
              <w:t>Огранич</w:t>
            </w:r>
            <w:r w:rsidR="00FA56A9">
              <w:rPr>
                <w:rFonts w:ascii="Arial" w:hAnsi="Arial" w:cs="Arial"/>
                <w:sz w:val="20"/>
                <w:lang w:val="mk-MK"/>
              </w:rPr>
              <w:t>увањена</w:t>
            </w:r>
            <w:r>
              <w:rPr>
                <w:rFonts w:ascii="Arial" w:hAnsi="Arial" w:cs="Arial"/>
                <w:sz w:val="20"/>
              </w:rPr>
              <w:t>активноститенаработнотовреме</w:t>
            </w:r>
            <w:r w:rsidR="00FA56A9">
              <w:rPr>
                <w:rFonts w:ascii="Arial" w:hAnsi="Arial" w:cs="Arial"/>
                <w:sz w:val="20"/>
                <w:lang w:val="mk-MK"/>
              </w:rPr>
              <w:t>во текот на денот</w:t>
            </w:r>
            <w:r>
              <w:rPr>
                <w:rFonts w:ascii="Arial" w:hAnsi="Arial" w:cs="Arial"/>
                <w:sz w:val="20"/>
              </w:rPr>
              <w:t>.</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rPr>
                <w:rFonts w:ascii="Arial" w:hAnsi="Arial" w:cs="Arial"/>
                <w:sz w:val="20"/>
              </w:rPr>
            </w:pPr>
            <w:r>
              <w:rPr>
                <w:rFonts w:ascii="Arial" w:hAnsi="Arial" w:cs="Arial"/>
                <w:sz w:val="20"/>
              </w:rPr>
              <w:t>/</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autoSpaceDE w:val="0"/>
              <w:autoSpaceDN w:val="0"/>
              <w:adjustRightInd w:val="0"/>
              <w:rPr>
                <w:rFonts w:ascii="Arial" w:hAnsi="Arial" w:cs="Arial"/>
                <w:color w:val="000000"/>
                <w:sz w:val="20"/>
              </w:rPr>
            </w:pPr>
            <w:r>
              <w:rPr>
                <w:rFonts w:ascii="Arial" w:hAnsi="Arial" w:cs="Arial"/>
                <w:color w:val="000000"/>
                <w:sz w:val="20"/>
              </w:rPr>
              <w:t>/</w:t>
            </w:r>
          </w:p>
        </w:tc>
      </w:tr>
      <w:tr w:rsidR="00174622" w:rsidTr="00FE7DFC">
        <w:trPr>
          <w:trHeight w:val="872"/>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rPr>
                <w:rFonts w:ascii="Arial" w:hAnsi="Arial" w:cs="Arial"/>
                <w:b/>
                <w:sz w:val="20"/>
              </w:rPr>
            </w:pPr>
            <w:r>
              <w:rPr>
                <w:rFonts w:ascii="Arial" w:hAnsi="Arial" w:cs="Arial"/>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rPr>
                <w:rFonts w:ascii="Arial" w:hAnsi="Arial" w:cs="Arial"/>
                <w:i/>
                <w:sz w:val="20"/>
              </w:rPr>
            </w:pPr>
            <w:r>
              <w:rPr>
                <w:rFonts w:ascii="Arial" w:hAnsi="Arial" w:cs="Arial"/>
                <w:i/>
                <w:sz w:val="20"/>
              </w:rPr>
              <w:t>Управувањенасообраќајот</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41709B">
            <w:pPr>
              <w:numPr>
                <w:ilvl w:val="0"/>
                <w:numId w:val="10"/>
              </w:numPr>
              <w:autoSpaceDE w:val="0"/>
              <w:autoSpaceDN w:val="0"/>
              <w:adjustRightInd w:val="0"/>
              <w:ind w:left="357" w:hanging="357"/>
              <w:rPr>
                <w:rFonts w:ascii="Arial" w:hAnsi="Arial" w:cs="Arial"/>
                <w:sz w:val="20"/>
              </w:rPr>
            </w:pPr>
            <w:r>
              <w:rPr>
                <w:rFonts w:ascii="Arial" w:hAnsi="Arial" w:cs="Arial"/>
                <w:sz w:val="20"/>
              </w:rPr>
              <w:t>РазвивањенаПланзауправувањесосообраќајотзарегулирањенасообраќајотзавременапроектнитеактивности.</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rPr>
                <w:rFonts w:ascii="Arial" w:hAnsi="Arial" w:cs="Arial"/>
                <w:sz w:val="20"/>
              </w:rPr>
            </w:pPr>
            <w:r>
              <w:rPr>
                <w:rFonts w:ascii="Arial" w:hAnsi="Arial" w:cs="Arial"/>
                <w:sz w:val="20"/>
              </w:rPr>
              <w:t>Изведувач</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rPr>
                <w:rFonts w:ascii="Arial" w:hAnsi="Arial" w:cs="Arial"/>
                <w:sz w:val="20"/>
              </w:rPr>
            </w:pPr>
            <w:r>
              <w:rPr>
                <w:rFonts w:ascii="Arial" w:hAnsi="Arial" w:cs="Arial"/>
                <w:sz w:val="20"/>
              </w:rPr>
              <w:t>/</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rPr>
                <w:rFonts w:ascii="Arial" w:hAnsi="Arial" w:cs="Arial"/>
                <w:sz w:val="20"/>
              </w:rPr>
            </w:pPr>
            <w:r>
              <w:rPr>
                <w:rFonts w:ascii="Arial" w:hAnsi="Arial" w:cs="Arial"/>
                <w:sz w:val="20"/>
              </w:rPr>
              <w:t>1.500€</w:t>
            </w:r>
          </w:p>
        </w:tc>
      </w:tr>
      <w:tr w:rsidR="00174622" w:rsidTr="00FE7DFC">
        <w:trPr>
          <w:trHeight w:val="444"/>
        </w:trPr>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Рехабилитација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autoSpaceDE w:val="0"/>
              <w:autoSpaceDN w:val="0"/>
              <w:adjustRightInd w:val="0"/>
              <w:rPr>
                <w:rFonts w:ascii="Arial" w:hAnsi="Arial" w:cs="Arial"/>
                <w:i/>
                <w:sz w:val="20"/>
              </w:rPr>
            </w:pPr>
            <w:r>
              <w:rPr>
                <w:i/>
              </w:rPr>
              <w:t>МеркизабезбедностнаЗаедницата</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41709B">
            <w:pPr>
              <w:numPr>
                <w:ilvl w:val="0"/>
                <w:numId w:val="10"/>
              </w:numPr>
              <w:rPr>
                <w:rFonts w:ascii="Arial" w:hAnsi="Arial" w:cs="Arial"/>
                <w:sz w:val="20"/>
              </w:rPr>
            </w:pPr>
            <w:r>
              <w:rPr>
                <w:rFonts w:ascii="Arial" w:hAnsi="Arial" w:cs="Arial"/>
                <w:sz w:val="20"/>
              </w:rPr>
              <w:t xml:space="preserve">Информирањенајавностазаградежнитеактивности: </w:t>
            </w:r>
            <w:r w:rsidR="008326EE">
              <w:rPr>
                <w:rFonts w:ascii="Arial" w:hAnsi="Arial" w:cs="Arial"/>
                <w:sz w:val="20"/>
                <w:lang w:val="mk-MK"/>
              </w:rPr>
              <w:t xml:space="preserve">за </w:t>
            </w:r>
            <w:r>
              <w:rPr>
                <w:rFonts w:ascii="Arial" w:hAnsi="Arial" w:cs="Arial"/>
                <w:sz w:val="20"/>
              </w:rPr>
              <w:t xml:space="preserve">деноткогаќесеимплементираат, времетраењетоитн., </w:t>
            </w:r>
          </w:p>
          <w:p w:rsidR="008326EE" w:rsidRPr="008326EE" w:rsidRDefault="008326EE" w:rsidP="0041709B">
            <w:pPr>
              <w:numPr>
                <w:ilvl w:val="0"/>
                <w:numId w:val="10"/>
              </w:numPr>
              <w:rPr>
                <w:rFonts w:ascii="Arial" w:hAnsi="Arial" w:cs="Arial"/>
                <w:sz w:val="20"/>
              </w:rPr>
            </w:pPr>
            <w:r w:rsidRPr="008326EE">
              <w:rPr>
                <w:rFonts w:ascii="Arial" w:hAnsi="Arial" w:cs="Arial"/>
                <w:sz w:val="20"/>
              </w:rPr>
              <w:t>Ограничувањенаактивноститенаработнотовремевотекотнаденот.</w:t>
            </w:r>
          </w:p>
          <w:p w:rsidR="00174622" w:rsidRDefault="00174622" w:rsidP="0041709B">
            <w:pPr>
              <w:numPr>
                <w:ilvl w:val="0"/>
                <w:numId w:val="10"/>
              </w:numPr>
              <w:rPr>
                <w:rFonts w:ascii="Arial" w:hAnsi="Arial" w:cs="Arial"/>
                <w:sz w:val="20"/>
              </w:rPr>
            </w:pPr>
            <w:r>
              <w:rPr>
                <w:rFonts w:ascii="Arial" w:hAnsi="Arial" w:cs="Arial"/>
                <w:sz w:val="20"/>
              </w:rPr>
              <w:t>Воспоставувањенамеханизамзажалби (Механизамзапоплаки) и вклучувањеназасегнатитестрани (локалнизаедници и работници) пред и завременарехабилитацијатанапатнатаделница.</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r>
              <w:rPr>
                <w:rFonts w:ascii="Arial" w:hAnsi="Arial" w:cs="Arial"/>
                <w:sz w:val="20"/>
                <w:lang w:val="en-US"/>
              </w:rPr>
              <w:t xml:space="preserve">/ </w:t>
            </w:r>
            <w:r>
              <w:rPr>
                <w:rFonts w:ascii="Arial" w:hAnsi="Arial" w:cs="Arial"/>
                <w:sz w:val="20"/>
              </w:rPr>
              <w:t>Надзор</w:t>
            </w:r>
            <w:r>
              <w:rPr>
                <w:rFonts w:ascii="Arial" w:hAnsi="Arial" w:cs="Arial"/>
                <w:sz w:val="20"/>
                <w:lang w:val="en-US"/>
              </w:rPr>
              <w:t xml:space="preserve">/ </w:t>
            </w:r>
            <w:r>
              <w:rPr>
                <w:rFonts w:ascii="Arial" w:hAnsi="Arial" w:cs="Arial"/>
                <w:sz w:val="20"/>
              </w:rPr>
              <w:t>ЈПДП</w:t>
            </w:r>
          </w:p>
        </w:tc>
        <w:tc>
          <w:tcPr>
            <w:tcW w:w="910" w:type="pct"/>
            <w:tcBorders>
              <w:top w:val="single" w:sz="4" w:space="0" w:color="auto"/>
              <w:left w:val="single" w:sz="4" w:space="0" w:color="auto"/>
              <w:bottom w:val="single" w:sz="4" w:space="0" w:color="auto"/>
              <w:right w:val="single" w:sz="4" w:space="0" w:color="auto"/>
            </w:tcBorders>
            <w:shd w:val="clear" w:color="auto" w:fill="auto"/>
            <w:vAlign w:val="center"/>
          </w:tcPr>
          <w:p w:rsidR="00174622" w:rsidRDefault="00174622" w:rsidP="00FE7DFC">
            <w:pPr>
              <w:rPr>
                <w:rFonts w:ascii="Arial" w:hAnsi="Arial" w:cs="Arial"/>
                <w:sz w:val="20"/>
              </w:rPr>
            </w:pPr>
            <w:r>
              <w:rPr>
                <w:rFonts w:ascii="Arial" w:hAnsi="Arial" w:cs="Arial"/>
                <w:sz w:val="20"/>
              </w:rPr>
              <w:t>/</w:t>
            </w:r>
          </w:p>
        </w:tc>
        <w:tc>
          <w:tcPr>
            <w:tcW w:w="910" w:type="pct"/>
            <w:tcBorders>
              <w:top w:val="single" w:sz="4" w:space="0" w:color="auto"/>
              <w:left w:val="single" w:sz="4" w:space="0" w:color="auto"/>
              <w:bottom w:val="single" w:sz="4" w:space="0" w:color="auto"/>
              <w:right w:val="single" w:sz="4" w:space="0" w:color="auto"/>
            </w:tcBorders>
            <w:vAlign w:val="center"/>
          </w:tcPr>
          <w:p w:rsidR="00174622" w:rsidRDefault="00174622" w:rsidP="00FE7DFC">
            <w:pPr>
              <w:rPr>
                <w:rFonts w:ascii="Arial" w:hAnsi="Arial" w:cs="Arial"/>
                <w:sz w:val="20"/>
              </w:rPr>
            </w:pPr>
            <w:r>
              <w:rPr>
                <w:rFonts w:ascii="Arial" w:hAnsi="Arial" w:cs="Arial"/>
                <w:sz w:val="20"/>
              </w:rPr>
              <w:t>1.000€</w:t>
            </w:r>
          </w:p>
        </w:tc>
      </w:tr>
    </w:tbl>
    <w:p w:rsidR="00EB3166" w:rsidRDefault="00EB3166" w:rsidP="00174622">
      <w:pPr>
        <w:spacing w:before="120" w:line="320" w:lineRule="atLeast"/>
        <w:rPr>
          <w:rFonts w:ascii="Arial" w:hAnsi="Arial" w:cs="Arial"/>
          <w:b/>
          <w:sz w:val="20"/>
        </w:rPr>
      </w:pPr>
      <w:bookmarkStart w:id="46" w:name="_Ref2605843"/>
      <w:bookmarkStart w:id="47" w:name="_Ref3298940"/>
    </w:p>
    <w:p w:rsidR="00EB3166" w:rsidRDefault="00EB3166" w:rsidP="00174622">
      <w:pPr>
        <w:spacing w:before="120" w:line="320" w:lineRule="atLeast"/>
        <w:rPr>
          <w:rFonts w:ascii="Arial" w:hAnsi="Arial" w:cs="Arial"/>
          <w:b/>
          <w:sz w:val="20"/>
        </w:rPr>
      </w:pPr>
    </w:p>
    <w:p w:rsidR="00EB3166" w:rsidRDefault="00EB3166" w:rsidP="00174622">
      <w:pPr>
        <w:spacing w:before="120" w:line="320" w:lineRule="atLeast"/>
        <w:rPr>
          <w:rFonts w:ascii="Arial" w:hAnsi="Arial" w:cs="Arial"/>
          <w:b/>
          <w:sz w:val="20"/>
        </w:rPr>
      </w:pPr>
    </w:p>
    <w:p w:rsidR="00EB3166" w:rsidRDefault="00EB3166" w:rsidP="00174622">
      <w:pPr>
        <w:spacing w:before="120" w:line="320" w:lineRule="atLeast"/>
        <w:rPr>
          <w:rFonts w:ascii="Arial" w:hAnsi="Arial" w:cs="Arial"/>
          <w:b/>
          <w:sz w:val="20"/>
        </w:rPr>
      </w:pPr>
    </w:p>
    <w:p w:rsidR="00174622" w:rsidRDefault="00174622" w:rsidP="00174622">
      <w:pPr>
        <w:spacing w:before="120" w:line="320" w:lineRule="atLeast"/>
        <w:rPr>
          <w:rFonts w:ascii="Arial" w:hAnsi="Arial" w:cs="Arial"/>
          <w:b/>
          <w:sz w:val="20"/>
        </w:rPr>
      </w:pPr>
      <w:r>
        <w:rPr>
          <w:rFonts w:ascii="Arial" w:hAnsi="Arial" w:cs="Arial"/>
          <w:b/>
          <w:sz w:val="20"/>
        </w:rPr>
        <w:t>Табела</w:t>
      </w:r>
      <w:bookmarkEnd w:id="46"/>
      <w:bookmarkEnd w:id="47"/>
      <w:r w:rsidR="00EB3166">
        <w:rPr>
          <w:rFonts w:ascii="Arial" w:hAnsi="Arial" w:cs="Arial"/>
          <w:b/>
          <w:sz w:val="20"/>
          <w:szCs w:val="22"/>
          <w:lang w:val="mk-MK" w:eastAsia="en-US"/>
        </w:rPr>
        <w:t>8</w:t>
      </w:r>
      <w:r>
        <w:rPr>
          <w:rFonts w:ascii="Arial" w:hAnsi="Arial" w:cs="Arial"/>
          <w:b/>
          <w:sz w:val="20"/>
        </w:rPr>
        <w:t>Планзаследење</w:t>
      </w:r>
    </w:p>
    <w:p w:rsidR="00174622" w:rsidRDefault="00174622" w:rsidP="00174622"/>
    <w:tbl>
      <w:tblPr>
        <w:tblW w:w="13644" w:type="dxa"/>
        <w:jc w:val="center"/>
        <w:tblBorders>
          <w:left w:val="single" w:sz="4" w:space="0" w:color="auto"/>
          <w:bottom w:val="single" w:sz="4" w:space="0" w:color="auto"/>
          <w:right w:val="single" w:sz="4" w:space="0" w:color="auto"/>
          <w:insideH w:val="single" w:sz="4" w:space="0" w:color="auto"/>
          <w:insideV w:val="single" w:sz="4" w:space="0" w:color="auto"/>
        </w:tblBorders>
        <w:tblLook w:val="04A0"/>
      </w:tblPr>
      <w:tblGrid>
        <w:gridCol w:w="5246"/>
        <w:gridCol w:w="4766"/>
        <w:gridCol w:w="3434"/>
        <w:gridCol w:w="5358"/>
        <w:gridCol w:w="4796"/>
        <w:gridCol w:w="2400"/>
        <w:gridCol w:w="2242"/>
      </w:tblGrid>
      <w:tr w:rsidR="00174622" w:rsidTr="00FE7DFC">
        <w:trPr>
          <w:cantSplit/>
          <w:trHeight w:val="1731"/>
          <w:jc w:val="center"/>
        </w:trPr>
        <w:tc>
          <w:tcPr>
            <w:tcW w:w="1962" w:type="dxa"/>
            <w:shd w:val="clear" w:color="auto" w:fill="1F497D"/>
          </w:tcPr>
          <w:p w:rsidR="00174622" w:rsidRDefault="00174622" w:rsidP="00FE7DFC">
            <w:pPr>
              <w:rPr>
                <w:rFonts w:ascii="Arial" w:hAnsi="Arial" w:cs="Arial"/>
                <w:color w:val="FFFFFF"/>
                <w:sz w:val="20"/>
              </w:rPr>
            </w:pPr>
          </w:p>
          <w:p w:rsidR="00174622" w:rsidRDefault="00174622" w:rsidP="00FE7DFC">
            <w:pPr>
              <w:rPr>
                <w:rFonts w:ascii="Arial" w:hAnsi="Arial" w:cs="Arial"/>
                <w:color w:val="FFFFFF"/>
                <w:sz w:val="20"/>
              </w:rPr>
            </w:pPr>
          </w:p>
          <w:p w:rsidR="00174622" w:rsidRDefault="00174622" w:rsidP="00FE7DFC">
            <w:pPr>
              <w:rPr>
                <w:rFonts w:ascii="Arial" w:hAnsi="Arial" w:cs="Arial"/>
                <w:color w:val="FFFFFF"/>
                <w:sz w:val="20"/>
              </w:rPr>
            </w:pPr>
          </w:p>
          <w:p w:rsidR="00174622" w:rsidRDefault="00174622" w:rsidP="00FE7DFC">
            <w:pPr>
              <w:rPr>
                <w:rFonts w:ascii="Arial" w:hAnsi="Arial" w:cs="Arial"/>
                <w:color w:val="FFFFFF"/>
                <w:sz w:val="20"/>
              </w:rPr>
            </w:pPr>
            <w:r>
              <w:rPr>
                <w:rFonts w:ascii="Arial" w:hAnsi="Arial" w:cs="Arial"/>
                <w:color w:val="FFFFFF"/>
                <w:sz w:val="20"/>
              </w:rPr>
              <w:t>Фаза</w:t>
            </w:r>
          </w:p>
          <w:p w:rsidR="00174622" w:rsidRDefault="00174622" w:rsidP="00FE7DFC">
            <w:pPr>
              <w:rPr>
                <w:rFonts w:ascii="Arial" w:hAnsi="Arial" w:cs="Arial"/>
                <w:color w:val="FFFFFF"/>
                <w:sz w:val="20"/>
              </w:rPr>
            </w:pPr>
          </w:p>
          <w:p w:rsidR="00174622" w:rsidRDefault="00174622" w:rsidP="00FE7DFC">
            <w:pPr>
              <w:rPr>
                <w:rFonts w:ascii="Arial" w:hAnsi="Arial" w:cs="Arial"/>
                <w:color w:val="FFFFFF"/>
                <w:sz w:val="20"/>
              </w:rPr>
            </w:pPr>
          </w:p>
        </w:tc>
        <w:tc>
          <w:tcPr>
            <w:tcW w:w="1962" w:type="dxa"/>
            <w:shd w:val="clear" w:color="auto" w:fill="1F497D"/>
          </w:tcPr>
          <w:p w:rsidR="00174622" w:rsidRDefault="00174622" w:rsidP="00FE7DFC">
            <w:pPr>
              <w:rPr>
                <w:rFonts w:ascii="Arial" w:hAnsi="Arial" w:cs="Arial"/>
                <w:color w:val="FFFFFF"/>
                <w:sz w:val="20"/>
              </w:rPr>
            </w:pPr>
          </w:p>
          <w:p w:rsidR="00174622" w:rsidRDefault="00174622" w:rsidP="00FE7DFC">
            <w:pPr>
              <w:rPr>
                <w:rFonts w:ascii="Arial" w:hAnsi="Arial" w:cs="Arial"/>
                <w:sz w:val="20"/>
              </w:rPr>
            </w:pPr>
          </w:p>
          <w:p w:rsidR="00174622" w:rsidRDefault="00174622" w:rsidP="00FE7DFC">
            <w:pPr>
              <w:rPr>
                <w:rFonts w:ascii="Arial" w:hAnsi="Arial" w:cs="Arial"/>
                <w:sz w:val="20"/>
              </w:rPr>
            </w:pPr>
          </w:p>
          <w:p w:rsidR="00174622" w:rsidRDefault="00174622" w:rsidP="00FE7DFC">
            <w:pPr>
              <w:rPr>
                <w:rFonts w:ascii="Arial" w:hAnsi="Arial" w:cs="Arial"/>
                <w:sz w:val="20"/>
              </w:rPr>
            </w:pPr>
            <w:r>
              <w:rPr>
                <w:rFonts w:ascii="Arial" w:hAnsi="Arial" w:cs="Arial"/>
                <w:color w:val="FFFFFF"/>
                <w:sz w:val="20"/>
              </w:rPr>
              <w:t>Којпараметартребадасеследи?</w:t>
            </w:r>
          </w:p>
        </w:tc>
        <w:tc>
          <w:tcPr>
            <w:tcW w:w="1765" w:type="dxa"/>
            <w:shd w:val="clear" w:color="auto" w:fill="1F497D"/>
          </w:tcPr>
          <w:p w:rsidR="00174622" w:rsidRDefault="00174622" w:rsidP="00FE7DFC">
            <w:pPr>
              <w:rPr>
                <w:rFonts w:ascii="Arial" w:hAnsi="Arial" w:cs="Arial"/>
                <w:color w:val="FFFFFF"/>
                <w:sz w:val="20"/>
              </w:rPr>
            </w:pPr>
          </w:p>
          <w:p w:rsidR="00174622" w:rsidRDefault="00174622" w:rsidP="00FE7DFC">
            <w:pPr>
              <w:rPr>
                <w:rFonts w:ascii="Arial" w:hAnsi="Arial" w:cs="Arial"/>
                <w:sz w:val="20"/>
              </w:rPr>
            </w:pPr>
          </w:p>
          <w:p w:rsidR="00174622" w:rsidRDefault="00174622" w:rsidP="00FE7DFC">
            <w:pPr>
              <w:rPr>
                <w:rFonts w:ascii="Arial" w:hAnsi="Arial" w:cs="Arial"/>
                <w:sz w:val="20"/>
              </w:rPr>
            </w:pPr>
          </w:p>
          <w:p w:rsidR="00174622" w:rsidRDefault="00174622" w:rsidP="00FE7DFC">
            <w:pPr>
              <w:rPr>
                <w:rFonts w:ascii="Arial" w:hAnsi="Arial" w:cs="Arial"/>
                <w:sz w:val="20"/>
              </w:rPr>
            </w:pPr>
            <w:r>
              <w:rPr>
                <w:rFonts w:ascii="Arial" w:hAnsi="Arial" w:cs="Arial"/>
                <w:color w:val="FFFFFF"/>
                <w:sz w:val="20"/>
              </w:rPr>
              <w:t>Каде е параметаротштотребадасеследи?</w:t>
            </w:r>
          </w:p>
        </w:tc>
        <w:tc>
          <w:tcPr>
            <w:tcW w:w="2285" w:type="dxa"/>
            <w:tcBorders>
              <w:top w:val="single" w:sz="4" w:space="0" w:color="auto"/>
              <w:right w:val="single" w:sz="4" w:space="0" w:color="auto"/>
            </w:tcBorders>
            <w:shd w:val="clear" w:color="auto" w:fill="1F497D"/>
          </w:tcPr>
          <w:p w:rsidR="00174622" w:rsidRDefault="00174622" w:rsidP="00FE7DFC">
            <w:pPr>
              <w:rPr>
                <w:rFonts w:ascii="Arial" w:hAnsi="Arial" w:cs="Arial"/>
                <w:color w:val="FFFFFF"/>
                <w:sz w:val="20"/>
              </w:rPr>
            </w:pPr>
          </w:p>
          <w:p w:rsidR="00174622" w:rsidRDefault="00174622" w:rsidP="00FE7DFC">
            <w:pPr>
              <w:rPr>
                <w:rFonts w:ascii="Arial" w:hAnsi="Arial" w:cs="Arial"/>
                <w:sz w:val="20"/>
              </w:rPr>
            </w:pPr>
          </w:p>
          <w:p w:rsidR="00174622" w:rsidRDefault="00174622" w:rsidP="00FE7DFC">
            <w:pPr>
              <w:rPr>
                <w:rFonts w:ascii="Arial" w:hAnsi="Arial" w:cs="Arial"/>
                <w:sz w:val="20"/>
              </w:rPr>
            </w:pPr>
          </w:p>
          <w:p w:rsidR="00174622" w:rsidRDefault="00174622" w:rsidP="00FE7DFC">
            <w:pPr>
              <w:rPr>
                <w:rFonts w:ascii="Arial" w:hAnsi="Arial" w:cs="Arial"/>
                <w:sz w:val="20"/>
              </w:rPr>
            </w:pPr>
            <w:r>
              <w:rPr>
                <w:rFonts w:ascii="Arial" w:hAnsi="Arial" w:cs="Arial"/>
                <w:color w:val="FFFFFF"/>
                <w:sz w:val="20"/>
              </w:rPr>
              <w:t>Какодасеследипараметарот?</w:t>
            </w:r>
          </w:p>
        </w:tc>
        <w:tc>
          <w:tcPr>
            <w:tcW w:w="2340" w:type="dxa"/>
            <w:tcBorders>
              <w:top w:val="single" w:sz="4" w:space="0" w:color="auto"/>
              <w:left w:val="single" w:sz="4" w:space="0" w:color="auto"/>
              <w:right w:val="single" w:sz="4" w:space="0" w:color="auto"/>
            </w:tcBorders>
            <w:shd w:val="clear" w:color="auto" w:fill="1F497D"/>
          </w:tcPr>
          <w:p w:rsidR="00174622" w:rsidRDefault="00174622" w:rsidP="00FE7DFC">
            <w:pPr>
              <w:rPr>
                <w:rFonts w:ascii="Arial" w:hAnsi="Arial" w:cs="Arial"/>
                <w:color w:val="FFFFFF"/>
                <w:sz w:val="20"/>
              </w:rPr>
            </w:pPr>
          </w:p>
          <w:p w:rsidR="00174622" w:rsidRDefault="00174622" w:rsidP="00FE7DFC">
            <w:pPr>
              <w:rPr>
                <w:rFonts w:ascii="Arial" w:hAnsi="Arial" w:cs="Arial"/>
                <w:sz w:val="20"/>
              </w:rPr>
            </w:pPr>
          </w:p>
          <w:p w:rsidR="00174622" w:rsidRDefault="00174622" w:rsidP="00FE7DFC">
            <w:pPr>
              <w:rPr>
                <w:rFonts w:ascii="Arial" w:hAnsi="Arial" w:cs="Arial"/>
                <w:sz w:val="20"/>
              </w:rPr>
            </w:pPr>
          </w:p>
          <w:p w:rsidR="00174622" w:rsidRDefault="00174622" w:rsidP="00FE7DFC">
            <w:pPr>
              <w:rPr>
                <w:rFonts w:ascii="Arial" w:hAnsi="Arial" w:cs="Arial"/>
                <w:sz w:val="20"/>
              </w:rPr>
            </w:pPr>
            <w:r>
              <w:rPr>
                <w:rFonts w:ascii="Arial" w:hAnsi="Arial" w:cs="Arial"/>
                <w:color w:val="FFFFFF"/>
                <w:sz w:val="20"/>
              </w:rPr>
              <w:t>Когасеслучувапараметаротштотребадасеследи? Зачестеност</w:t>
            </w:r>
          </w:p>
        </w:tc>
        <w:tc>
          <w:tcPr>
            <w:tcW w:w="1851" w:type="dxa"/>
            <w:tcBorders>
              <w:top w:val="single" w:sz="4" w:space="0" w:color="auto"/>
              <w:left w:val="single" w:sz="4" w:space="0" w:color="auto"/>
            </w:tcBorders>
            <w:shd w:val="clear" w:color="auto" w:fill="1F497D"/>
          </w:tcPr>
          <w:p w:rsidR="00174622" w:rsidRDefault="00174622" w:rsidP="00FE7DFC">
            <w:pPr>
              <w:rPr>
                <w:rFonts w:ascii="Arial" w:hAnsi="Arial" w:cs="Arial"/>
                <w:color w:val="FFFFFF"/>
                <w:sz w:val="20"/>
              </w:rPr>
            </w:pPr>
          </w:p>
          <w:p w:rsidR="00174622" w:rsidRDefault="00174622" w:rsidP="00FE7DFC">
            <w:pPr>
              <w:rPr>
                <w:rFonts w:ascii="Arial" w:hAnsi="Arial" w:cs="Arial"/>
                <w:color w:val="FFFFFF"/>
                <w:sz w:val="20"/>
              </w:rPr>
            </w:pPr>
          </w:p>
          <w:p w:rsidR="00174622" w:rsidRDefault="00174622" w:rsidP="00FE7DFC">
            <w:pPr>
              <w:rPr>
                <w:rFonts w:ascii="Arial" w:hAnsi="Arial" w:cs="Arial"/>
                <w:color w:val="FFFFFF"/>
                <w:sz w:val="20"/>
              </w:rPr>
            </w:pPr>
          </w:p>
          <w:p w:rsidR="00174622" w:rsidRDefault="00174622" w:rsidP="00FE7DFC">
            <w:pPr>
              <w:rPr>
                <w:rFonts w:ascii="Arial" w:hAnsi="Arial" w:cs="Arial"/>
                <w:sz w:val="20"/>
              </w:rPr>
            </w:pPr>
            <w:r>
              <w:rPr>
                <w:rFonts w:ascii="Arial" w:hAnsi="Arial" w:cs="Arial"/>
                <w:color w:val="FFFFFF"/>
                <w:sz w:val="20"/>
              </w:rPr>
              <w:t>Одговорност</w:t>
            </w:r>
          </w:p>
          <w:p w:rsidR="00174622" w:rsidRDefault="00174622" w:rsidP="00FE7DFC">
            <w:pPr>
              <w:ind w:left="113" w:right="113"/>
              <w:rPr>
                <w:rFonts w:ascii="Arial" w:hAnsi="Arial" w:cs="Arial"/>
                <w:sz w:val="20"/>
              </w:rPr>
            </w:pPr>
          </w:p>
        </w:tc>
        <w:tc>
          <w:tcPr>
            <w:tcW w:w="1479" w:type="dxa"/>
            <w:tcBorders>
              <w:top w:val="single" w:sz="4" w:space="0" w:color="auto"/>
              <w:left w:val="single" w:sz="4" w:space="0" w:color="auto"/>
            </w:tcBorders>
            <w:shd w:val="clear" w:color="auto" w:fill="1F497D"/>
          </w:tcPr>
          <w:p w:rsidR="00174622" w:rsidRDefault="00174622" w:rsidP="00FE7DFC">
            <w:pPr>
              <w:rPr>
                <w:rFonts w:ascii="Arial" w:hAnsi="Arial" w:cs="Arial"/>
                <w:color w:val="FFFFFF"/>
                <w:sz w:val="20"/>
              </w:rPr>
            </w:pPr>
          </w:p>
          <w:p w:rsidR="00174622" w:rsidRDefault="00174622" w:rsidP="00FE7DFC">
            <w:pPr>
              <w:rPr>
                <w:rFonts w:ascii="Arial" w:hAnsi="Arial" w:cs="Arial"/>
                <w:color w:val="FFFFFF"/>
                <w:sz w:val="20"/>
              </w:rPr>
            </w:pPr>
          </w:p>
          <w:p w:rsidR="00174622" w:rsidRDefault="00174622" w:rsidP="00FE7DFC">
            <w:pPr>
              <w:rPr>
                <w:rFonts w:ascii="Arial" w:hAnsi="Arial" w:cs="Arial"/>
                <w:color w:val="FFFFFF"/>
                <w:sz w:val="20"/>
              </w:rPr>
            </w:pPr>
          </w:p>
          <w:p w:rsidR="00174622" w:rsidRDefault="00174622" w:rsidP="00FE7DFC">
            <w:pPr>
              <w:rPr>
                <w:rFonts w:ascii="Arial" w:hAnsi="Arial" w:cs="Arial"/>
                <w:color w:val="FFFFFF"/>
                <w:sz w:val="20"/>
              </w:rPr>
            </w:pPr>
            <w:r>
              <w:rPr>
                <w:rFonts w:ascii="Arial" w:hAnsi="Arial" w:cs="Arial"/>
                <w:color w:val="FFFFFF"/>
                <w:sz w:val="20"/>
              </w:rPr>
              <w:t>Индикативнитрошоци (евра)</w:t>
            </w:r>
          </w:p>
        </w:tc>
      </w:tr>
      <w:tr w:rsidR="00174622" w:rsidTr="00FE7DFC">
        <w:trPr>
          <w:trHeight w:val="1341"/>
          <w:jc w:val="center"/>
        </w:trPr>
        <w:tc>
          <w:tcPr>
            <w:tcW w:w="1962" w:type="dxa"/>
            <w:shd w:val="clear" w:color="auto" w:fill="auto"/>
          </w:tcPr>
          <w:p w:rsidR="00174622" w:rsidRDefault="00174622" w:rsidP="00FE7DFC">
            <w:pPr>
              <w:spacing w:before="100" w:beforeAutospacing="1" w:after="100" w:afterAutospacing="1"/>
              <w:rPr>
                <w:rFonts w:ascii="Arial" w:hAnsi="Arial" w:cs="Arial"/>
                <w:b/>
                <w:sz w:val="20"/>
              </w:rPr>
            </w:pPr>
            <w:r>
              <w:rPr>
                <w:rFonts w:ascii="Arial" w:hAnsi="Arial" w:cs="Arial"/>
                <w:b/>
                <w:sz w:val="20"/>
              </w:rPr>
              <w:t>Безбедноствосообраќајот</w:t>
            </w:r>
          </w:p>
          <w:p w:rsidR="00174622" w:rsidRDefault="00174622" w:rsidP="00FE7DFC">
            <w:pPr>
              <w:rPr>
                <w:rFonts w:ascii="Arial" w:hAnsi="Arial" w:cs="Arial"/>
                <w:sz w:val="20"/>
              </w:rPr>
            </w:pPr>
            <w:r>
              <w:rPr>
                <w:rFonts w:ascii="Arial" w:hAnsi="Arial" w:cs="Arial"/>
                <w:sz w:val="20"/>
              </w:rPr>
              <w:t>Безбедностприактивноститезарехабилитација</w:t>
            </w:r>
          </w:p>
        </w:tc>
        <w:tc>
          <w:tcPr>
            <w:tcW w:w="1962" w:type="dxa"/>
            <w:shd w:val="clear" w:color="auto" w:fill="auto"/>
          </w:tcPr>
          <w:p w:rsidR="00CB4023" w:rsidRDefault="00CB4023" w:rsidP="00FE7DFC">
            <w:pPr>
              <w:spacing w:before="100" w:beforeAutospacing="1" w:after="100" w:afterAutospacing="1"/>
              <w:rPr>
                <w:rFonts w:ascii="Arial" w:hAnsi="Arial" w:cs="Arial"/>
                <w:sz w:val="20"/>
                <w:lang w:val="mk-MK"/>
              </w:rPr>
            </w:pPr>
          </w:p>
          <w:p w:rsidR="00174622" w:rsidRDefault="00174622" w:rsidP="00725339">
            <w:pPr>
              <w:spacing w:before="100" w:beforeAutospacing="1" w:after="100" w:afterAutospacing="1"/>
              <w:rPr>
                <w:rFonts w:ascii="Arial" w:hAnsi="Arial" w:cs="Arial"/>
                <w:sz w:val="20"/>
              </w:rPr>
            </w:pPr>
            <w:r>
              <w:rPr>
                <w:rFonts w:ascii="Arial" w:hAnsi="Arial" w:cs="Arial"/>
                <w:sz w:val="20"/>
              </w:rPr>
              <w:t>Постоењенапланзауправувањесосообраќајот</w:t>
            </w:r>
          </w:p>
        </w:tc>
        <w:tc>
          <w:tcPr>
            <w:tcW w:w="1765" w:type="dxa"/>
            <w:shd w:val="clear" w:color="auto" w:fill="auto"/>
          </w:tcPr>
          <w:p w:rsidR="00CB4023" w:rsidRDefault="00CB4023"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Наградилиште</w:t>
            </w:r>
          </w:p>
          <w:p w:rsidR="00174622" w:rsidRDefault="00174622" w:rsidP="00FE7DFC">
            <w:pPr>
              <w:autoSpaceDE w:val="0"/>
              <w:autoSpaceDN w:val="0"/>
              <w:adjustRightInd w:val="0"/>
              <w:rPr>
                <w:rFonts w:ascii="Arial" w:hAnsi="Arial" w:cs="Arial"/>
                <w:sz w:val="20"/>
              </w:rPr>
            </w:pPr>
          </w:p>
          <w:p w:rsidR="00174622" w:rsidRDefault="00174622" w:rsidP="00FE7DFC">
            <w:pPr>
              <w:autoSpaceDE w:val="0"/>
              <w:autoSpaceDN w:val="0"/>
              <w:adjustRightInd w:val="0"/>
              <w:rPr>
                <w:rFonts w:ascii="Arial" w:hAnsi="Arial" w:cs="Arial"/>
                <w:sz w:val="20"/>
              </w:rPr>
            </w:pPr>
          </w:p>
        </w:tc>
        <w:tc>
          <w:tcPr>
            <w:tcW w:w="2285" w:type="dxa"/>
            <w:shd w:val="clear" w:color="auto" w:fill="auto"/>
          </w:tcPr>
          <w:p w:rsidR="00CB4023" w:rsidRDefault="00CB4023"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Визуелнаинспекција</w:t>
            </w:r>
            <w:r>
              <w:rPr>
                <w:rFonts w:ascii="Arial" w:hAnsi="Arial" w:cs="Arial"/>
                <w:sz w:val="20"/>
              </w:rPr>
              <w:br/>
            </w:r>
          </w:p>
          <w:p w:rsidR="00174622" w:rsidRDefault="00174622" w:rsidP="00FE7DFC">
            <w:pPr>
              <w:rPr>
                <w:rFonts w:ascii="Arial" w:hAnsi="Arial" w:cs="Arial"/>
                <w:sz w:val="20"/>
              </w:rPr>
            </w:pPr>
          </w:p>
        </w:tc>
        <w:tc>
          <w:tcPr>
            <w:tcW w:w="2340" w:type="dxa"/>
            <w:shd w:val="clear" w:color="auto" w:fill="auto"/>
          </w:tcPr>
          <w:p w:rsidR="00CB4023" w:rsidRDefault="00CB4023"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Завременафазатанарехабилитација</w:t>
            </w:r>
          </w:p>
          <w:p w:rsidR="00174622" w:rsidRDefault="00174622" w:rsidP="00FE7DFC">
            <w:pPr>
              <w:autoSpaceDE w:val="0"/>
              <w:autoSpaceDN w:val="0"/>
              <w:adjustRightInd w:val="0"/>
              <w:spacing w:before="100" w:beforeAutospacing="1" w:after="100" w:afterAutospacing="1"/>
              <w:rPr>
                <w:rFonts w:ascii="Arial" w:hAnsi="Arial" w:cs="Arial"/>
                <w:sz w:val="20"/>
              </w:rPr>
            </w:pPr>
          </w:p>
        </w:tc>
        <w:tc>
          <w:tcPr>
            <w:tcW w:w="1851" w:type="dxa"/>
            <w:shd w:val="clear" w:color="auto" w:fill="auto"/>
          </w:tcPr>
          <w:p w:rsidR="00CB4023" w:rsidRDefault="00CB4023"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r w:rsidR="00CB4023">
              <w:rPr>
                <w:rFonts w:ascii="Arial" w:hAnsi="Arial" w:cs="Arial"/>
                <w:sz w:val="20"/>
                <w:lang w:val="mk-MK"/>
              </w:rPr>
              <w:t>/</w:t>
            </w:r>
            <w:r>
              <w:rPr>
                <w:rFonts w:ascii="Arial" w:hAnsi="Arial" w:cs="Arial"/>
                <w:sz w:val="20"/>
              </w:rPr>
              <w:t>Надзор</w:t>
            </w:r>
          </w:p>
        </w:tc>
        <w:tc>
          <w:tcPr>
            <w:tcW w:w="1479" w:type="dxa"/>
          </w:tcPr>
          <w:p w:rsidR="00CB4023" w:rsidRDefault="00CB4023"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1.000€</w:t>
            </w:r>
          </w:p>
        </w:tc>
      </w:tr>
      <w:tr w:rsidR="00174622" w:rsidTr="00FE7DFC">
        <w:trPr>
          <w:trHeight w:val="1970"/>
          <w:jc w:val="center"/>
        </w:trPr>
        <w:tc>
          <w:tcPr>
            <w:tcW w:w="1962" w:type="dxa"/>
            <w:shd w:val="clear" w:color="auto" w:fill="auto"/>
          </w:tcPr>
          <w:p w:rsidR="00174622" w:rsidRDefault="00174622" w:rsidP="00FE7DFC">
            <w:pPr>
              <w:spacing w:before="100" w:beforeAutospacing="1" w:after="100" w:afterAutospacing="1"/>
              <w:rPr>
                <w:rFonts w:ascii="Arial" w:hAnsi="Arial" w:cs="Arial"/>
                <w:b/>
                <w:sz w:val="20"/>
              </w:rPr>
            </w:pPr>
            <w:r>
              <w:rPr>
                <w:rFonts w:ascii="Arial" w:hAnsi="Arial" w:cs="Arial"/>
                <w:b/>
                <w:sz w:val="20"/>
              </w:rPr>
              <w:t>Општа</w:t>
            </w:r>
            <w:r w:rsidR="00EF2A46" w:rsidRPr="00EF2A46">
              <w:rPr>
                <w:rFonts w:ascii="Arial" w:hAnsi="Arial" w:cs="Arial"/>
                <w:b/>
                <w:sz w:val="20"/>
              </w:rPr>
              <w:t>безбедност</w:t>
            </w:r>
            <w:r w:rsidR="00EF2A46">
              <w:rPr>
                <w:rFonts w:ascii="Arial" w:hAnsi="Arial" w:cs="Arial"/>
                <w:b/>
                <w:sz w:val="20"/>
                <w:lang w:val="mk-MK"/>
              </w:rPr>
              <w:t xml:space="preserve">при </w:t>
            </w:r>
            <w:r w:rsidR="00EF2A46">
              <w:rPr>
                <w:rFonts w:ascii="Arial" w:hAnsi="Arial" w:cs="Arial"/>
                <w:b/>
                <w:sz w:val="20"/>
              </w:rPr>
              <w:t>работ</w:t>
            </w:r>
            <w:r>
              <w:rPr>
                <w:rFonts w:ascii="Arial" w:hAnsi="Arial" w:cs="Arial"/>
                <w:b/>
                <w:sz w:val="20"/>
              </w:rPr>
              <w:t>а</w:t>
            </w:r>
          </w:p>
          <w:p w:rsidR="00174622" w:rsidRDefault="00174622" w:rsidP="00FE7DFC">
            <w:pPr>
              <w:rPr>
                <w:rFonts w:ascii="Arial" w:hAnsi="Arial" w:cs="Arial"/>
                <w:sz w:val="20"/>
              </w:rPr>
            </w:pPr>
            <w:r>
              <w:rPr>
                <w:rFonts w:ascii="Arial" w:hAnsi="Arial" w:cs="Arial"/>
                <w:sz w:val="20"/>
              </w:rPr>
              <w:t>Безбедностнавработените, посетителитенатерен</w:t>
            </w:r>
          </w:p>
        </w:tc>
        <w:tc>
          <w:tcPr>
            <w:tcW w:w="1962" w:type="dxa"/>
            <w:shd w:val="clear" w:color="auto" w:fill="auto"/>
          </w:tcPr>
          <w:p w:rsidR="00EF2A46" w:rsidRDefault="00EF2A46"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Развивањенапланзаздравје и безбедностприработа</w:t>
            </w:r>
          </w:p>
        </w:tc>
        <w:tc>
          <w:tcPr>
            <w:tcW w:w="1765" w:type="dxa"/>
            <w:shd w:val="clear" w:color="auto" w:fill="auto"/>
          </w:tcPr>
          <w:p w:rsidR="00EF2A46" w:rsidRDefault="00EF2A46"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Наградилиште</w:t>
            </w:r>
          </w:p>
          <w:p w:rsidR="00174622" w:rsidRDefault="00174622" w:rsidP="00FE7DFC">
            <w:pPr>
              <w:autoSpaceDE w:val="0"/>
              <w:autoSpaceDN w:val="0"/>
              <w:adjustRightInd w:val="0"/>
              <w:spacing w:before="100" w:beforeAutospacing="1" w:after="100" w:afterAutospacing="1"/>
              <w:rPr>
                <w:rFonts w:ascii="Arial" w:hAnsi="Arial" w:cs="Arial"/>
                <w:sz w:val="20"/>
              </w:rPr>
            </w:pPr>
          </w:p>
        </w:tc>
        <w:tc>
          <w:tcPr>
            <w:tcW w:w="2285"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sz w:val="20"/>
              </w:rPr>
              <w:t>Статуснаспроведувањетонамеркитезаублажување; бројнаповрединаработноместо; назначенолице / службеникзаздравје и безбедностнаградилиштето.</w:t>
            </w:r>
          </w:p>
        </w:tc>
        <w:tc>
          <w:tcPr>
            <w:tcW w:w="2340" w:type="dxa"/>
            <w:shd w:val="clear" w:color="auto" w:fill="auto"/>
          </w:tcPr>
          <w:p w:rsidR="00EF2A46" w:rsidRDefault="00EF2A46" w:rsidP="00FE7DFC">
            <w:pPr>
              <w:rPr>
                <w:rFonts w:ascii="Arial" w:hAnsi="Arial" w:cs="Arial"/>
                <w:sz w:val="20"/>
                <w:lang w:val="mk-MK"/>
              </w:rPr>
            </w:pPr>
          </w:p>
          <w:p w:rsidR="00EF2A46" w:rsidRDefault="00EF2A46"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Завременафазатанарехабилитација</w:t>
            </w:r>
          </w:p>
          <w:p w:rsidR="00174622" w:rsidRDefault="00174622" w:rsidP="00FE7DFC">
            <w:pPr>
              <w:autoSpaceDE w:val="0"/>
              <w:autoSpaceDN w:val="0"/>
              <w:adjustRightInd w:val="0"/>
              <w:spacing w:before="100" w:beforeAutospacing="1" w:after="100" w:afterAutospacing="1"/>
              <w:rPr>
                <w:rFonts w:ascii="Arial" w:hAnsi="Arial" w:cs="Arial"/>
                <w:sz w:val="20"/>
              </w:rPr>
            </w:pPr>
          </w:p>
        </w:tc>
        <w:tc>
          <w:tcPr>
            <w:tcW w:w="1851" w:type="dxa"/>
            <w:shd w:val="clear" w:color="auto" w:fill="auto"/>
          </w:tcPr>
          <w:p w:rsidR="00EF2A46" w:rsidRDefault="00EF2A46"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r w:rsidR="00EF2A46">
              <w:rPr>
                <w:rFonts w:ascii="Arial" w:hAnsi="Arial" w:cs="Arial"/>
                <w:sz w:val="20"/>
                <w:lang w:val="mk-MK"/>
              </w:rPr>
              <w:t>/</w:t>
            </w:r>
            <w:r>
              <w:rPr>
                <w:rFonts w:ascii="Arial" w:hAnsi="Arial" w:cs="Arial"/>
                <w:sz w:val="20"/>
              </w:rPr>
              <w:t>Надзор</w:t>
            </w:r>
          </w:p>
          <w:p w:rsidR="00174622" w:rsidRDefault="00174622" w:rsidP="00FE7DFC">
            <w:pPr>
              <w:rPr>
                <w:rFonts w:ascii="Arial" w:hAnsi="Arial" w:cs="Arial"/>
                <w:sz w:val="20"/>
              </w:rPr>
            </w:pPr>
          </w:p>
        </w:tc>
        <w:tc>
          <w:tcPr>
            <w:tcW w:w="1479" w:type="dxa"/>
          </w:tcPr>
          <w:p w:rsidR="0066364A" w:rsidRDefault="0066364A"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500€</w:t>
            </w:r>
          </w:p>
        </w:tc>
      </w:tr>
      <w:tr w:rsidR="00174622" w:rsidTr="00FE7DFC">
        <w:trPr>
          <w:trHeight w:val="1828"/>
          <w:jc w:val="center"/>
        </w:trPr>
        <w:tc>
          <w:tcPr>
            <w:tcW w:w="1962"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b/>
                <w:sz w:val="20"/>
              </w:rPr>
              <w:t>Загадувањенавоздухот</w:t>
            </w:r>
          </w:p>
          <w:p w:rsidR="00174622" w:rsidRDefault="00174622" w:rsidP="00FE7DFC">
            <w:pPr>
              <w:spacing w:before="100" w:beforeAutospacing="1" w:after="100" w:afterAutospacing="1"/>
              <w:rPr>
                <w:rFonts w:ascii="Arial" w:hAnsi="Arial" w:cs="Arial"/>
                <w:b/>
                <w:sz w:val="20"/>
              </w:rPr>
            </w:pPr>
            <w:r>
              <w:rPr>
                <w:rFonts w:ascii="Arial" w:hAnsi="Arial" w:cs="Arial"/>
                <w:sz w:val="20"/>
              </w:rPr>
              <w:t>Емисијанафугитивнапрашина, емисијанаиздувнигасовиодградежнамеханизација</w:t>
            </w:r>
          </w:p>
        </w:tc>
        <w:tc>
          <w:tcPr>
            <w:tcW w:w="1962" w:type="dxa"/>
            <w:shd w:val="clear" w:color="auto" w:fill="auto"/>
          </w:tcPr>
          <w:p w:rsidR="00D441B9" w:rsidRDefault="00D441B9" w:rsidP="00FE7DFC">
            <w:pPr>
              <w:spacing w:before="100" w:beforeAutospacing="1" w:after="100" w:afterAutospacing="1"/>
              <w:rPr>
                <w:rFonts w:ascii="Arial" w:hAnsi="Arial" w:cs="Arial"/>
                <w:sz w:val="20"/>
                <w:lang w:val="mk-MK"/>
              </w:rPr>
            </w:pPr>
          </w:p>
          <w:p w:rsidR="00D441B9" w:rsidRDefault="00D441B9"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Издувнигасови, Прашина</w:t>
            </w:r>
          </w:p>
          <w:p w:rsidR="00174622" w:rsidRDefault="00174622" w:rsidP="00FE7DFC">
            <w:pPr>
              <w:rPr>
                <w:rFonts w:ascii="Arial" w:hAnsi="Arial" w:cs="Arial"/>
                <w:sz w:val="20"/>
              </w:rPr>
            </w:pPr>
          </w:p>
          <w:p w:rsidR="00174622" w:rsidRDefault="00174622" w:rsidP="00FE7DFC">
            <w:pPr>
              <w:rPr>
                <w:rFonts w:ascii="Arial" w:hAnsi="Arial" w:cs="Arial"/>
                <w:sz w:val="20"/>
              </w:rPr>
            </w:pPr>
          </w:p>
          <w:p w:rsidR="00174622" w:rsidRDefault="00174622" w:rsidP="00FE7DFC">
            <w:pPr>
              <w:rPr>
                <w:rFonts w:ascii="Arial" w:hAnsi="Arial" w:cs="Arial"/>
                <w:sz w:val="20"/>
              </w:rPr>
            </w:pPr>
          </w:p>
        </w:tc>
        <w:tc>
          <w:tcPr>
            <w:tcW w:w="1765" w:type="dxa"/>
            <w:shd w:val="clear" w:color="auto" w:fill="auto"/>
          </w:tcPr>
          <w:p w:rsidR="00D441B9" w:rsidRDefault="00D441B9" w:rsidP="00FE7DFC">
            <w:pPr>
              <w:autoSpaceDE w:val="0"/>
              <w:autoSpaceDN w:val="0"/>
              <w:adjustRightInd w:val="0"/>
              <w:spacing w:before="100" w:beforeAutospacing="1" w:after="100" w:afterAutospacing="1"/>
              <w:rPr>
                <w:rFonts w:ascii="Arial" w:hAnsi="Arial" w:cs="Arial"/>
                <w:sz w:val="20"/>
                <w:lang w:val="mk-MK"/>
              </w:rPr>
            </w:pPr>
          </w:p>
          <w:p w:rsidR="00D441B9" w:rsidRDefault="00D441B9"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Наградилиште</w:t>
            </w:r>
          </w:p>
          <w:p w:rsidR="00174622" w:rsidRDefault="00174622" w:rsidP="00FE7DFC">
            <w:pPr>
              <w:autoSpaceDE w:val="0"/>
              <w:autoSpaceDN w:val="0"/>
              <w:adjustRightInd w:val="0"/>
              <w:rPr>
                <w:rFonts w:ascii="Arial" w:hAnsi="Arial" w:cs="Arial"/>
                <w:sz w:val="20"/>
              </w:rPr>
            </w:pPr>
          </w:p>
          <w:p w:rsidR="00174622" w:rsidRDefault="00174622" w:rsidP="00FE7DFC">
            <w:pPr>
              <w:autoSpaceDE w:val="0"/>
              <w:autoSpaceDN w:val="0"/>
              <w:adjustRightInd w:val="0"/>
              <w:rPr>
                <w:rFonts w:ascii="Arial" w:hAnsi="Arial" w:cs="Arial"/>
                <w:sz w:val="20"/>
              </w:rPr>
            </w:pPr>
          </w:p>
        </w:tc>
        <w:tc>
          <w:tcPr>
            <w:tcW w:w="2285" w:type="dxa"/>
            <w:shd w:val="clear" w:color="auto" w:fill="auto"/>
          </w:tcPr>
          <w:p w:rsidR="00D441B9" w:rsidRDefault="00D441B9"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Визуелнаинспекција</w:t>
            </w:r>
          </w:p>
          <w:p w:rsidR="00174622" w:rsidRDefault="00174622" w:rsidP="00FE7DFC">
            <w:pPr>
              <w:spacing w:before="100" w:beforeAutospacing="1" w:after="100" w:afterAutospacing="1"/>
              <w:rPr>
                <w:rFonts w:ascii="Arial" w:hAnsi="Arial" w:cs="Arial"/>
                <w:sz w:val="20"/>
              </w:rPr>
            </w:pPr>
          </w:p>
          <w:p w:rsidR="00174622" w:rsidRDefault="00174622" w:rsidP="00725339">
            <w:pPr>
              <w:spacing w:before="100" w:beforeAutospacing="1" w:after="100" w:afterAutospacing="1"/>
              <w:rPr>
                <w:rFonts w:ascii="Arial" w:hAnsi="Arial" w:cs="Arial"/>
                <w:sz w:val="20"/>
              </w:rPr>
            </w:pPr>
            <w:r>
              <w:rPr>
                <w:rFonts w:ascii="Arial" w:hAnsi="Arial" w:cs="Arial"/>
                <w:sz w:val="20"/>
              </w:rPr>
              <w:t>Мерењена ПМ</w:t>
            </w:r>
            <w:r>
              <w:rPr>
                <w:rFonts w:ascii="Arial" w:hAnsi="Arial" w:cs="Arial"/>
                <w:sz w:val="20"/>
                <w:vertAlign w:val="subscript"/>
              </w:rPr>
              <w:t xml:space="preserve">10 </w:t>
            </w:r>
            <w:r>
              <w:rPr>
                <w:rFonts w:ascii="Arial" w:hAnsi="Arial" w:cs="Arial"/>
                <w:sz w:val="20"/>
              </w:rPr>
              <w:t>наеднаточкаво</w:t>
            </w:r>
            <w:r w:rsidR="00725339">
              <w:rPr>
                <w:rFonts w:ascii="Arial" w:hAnsi="Arial" w:cs="Arial"/>
                <w:sz w:val="20"/>
                <w:lang w:val="mk-MK"/>
              </w:rPr>
              <w:t>н.м.</w:t>
            </w:r>
            <w:r w:rsidR="000D156E">
              <w:rPr>
                <w:rFonts w:ascii="Arial" w:hAnsi="Arial" w:cs="Arial"/>
                <w:sz w:val="20"/>
                <w:lang w:val="mk-MK"/>
              </w:rPr>
              <w:t>Б</w:t>
            </w:r>
            <w:r w:rsidR="00A05C7E">
              <w:rPr>
                <w:rFonts w:ascii="Arial" w:hAnsi="Arial" w:cs="Arial"/>
                <w:sz w:val="20"/>
                <w:lang w:val="mk-MK"/>
              </w:rPr>
              <w:t>огданци</w:t>
            </w:r>
          </w:p>
        </w:tc>
        <w:tc>
          <w:tcPr>
            <w:tcW w:w="2340" w:type="dxa"/>
            <w:shd w:val="clear" w:color="auto" w:fill="auto"/>
          </w:tcPr>
          <w:p w:rsidR="00182C68" w:rsidRDefault="00182C68"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Завременаработатанамеханизацијата, завременаиспораканаматеријалот</w:t>
            </w:r>
          </w:p>
          <w:p w:rsidR="00174622" w:rsidRDefault="00174622" w:rsidP="00607914">
            <w:pPr>
              <w:autoSpaceDE w:val="0"/>
              <w:autoSpaceDN w:val="0"/>
              <w:adjustRightInd w:val="0"/>
              <w:spacing w:before="100" w:beforeAutospacing="1" w:after="100" w:afterAutospacing="1"/>
              <w:rPr>
                <w:rFonts w:ascii="Arial" w:hAnsi="Arial" w:cs="Arial"/>
                <w:sz w:val="20"/>
              </w:rPr>
            </w:pPr>
            <w:r>
              <w:rPr>
                <w:rFonts w:ascii="Arial" w:hAnsi="Arial" w:cs="Arial"/>
                <w:sz w:val="20"/>
              </w:rPr>
              <w:t>Едномерењезавременаградежнитеактивности</w:t>
            </w:r>
          </w:p>
        </w:tc>
        <w:tc>
          <w:tcPr>
            <w:tcW w:w="1851" w:type="dxa"/>
            <w:shd w:val="clear" w:color="auto" w:fill="auto"/>
          </w:tcPr>
          <w:p w:rsidR="00607914" w:rsidRDefault="00607914" w:rsidP="00FE7DFC">
            <w:pPr>
              <w:spacing w:before="100" w:beforeAutospacing="1" w:after="100" w:afterAutospacing="1"/>
              <w:rPr>
                <w:rFonts w:ascii="Arial" w:hAnsi="Arial" w:cs="Arial"/>
                <w:sz w:val="20"/>
                <w:lang w:val="mk-MK"/>
              </w:rPr>
            </w:pPr>
          </w:p>
          <w:p w:rsidR="00607914" w:rsidRDefault="00607914"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Изведувач</w:t>
            </w:r>
            <w:r w:rsidR="00607914">
              <w:rPr>
                <w:rFonts w:ascii="Arial" w:hAnsi="Arial" w:cs="Arial"/>
                <w:sz w:val="20"/>
                <w:lang w:val="mk-MK"/>
              </w:rPr>
              <w:t>/</w:t>
            </w:r>
            <w:r>
              <w:rPr>
                <w:rFonts w:ascii="Arial" w:hAnsi="Arial" w:cs="Arial"/>
                <w:sz w:val="20"/>
              </w:rPr>
              <w:t>Надзор</w:t>
            </w:r>
          </w:p>
          <w:p w:rsidR="00174622" w:rsidRDefault="00174622" w:rsidP="00FE7DFC">
            <w:pPr>
              <w:spacing w:before="100" w:beforeAutospacing="1" w:after="100" w:afterAutospacing="1"/>
              <w:rPr>
                <w:rFonts w:ascii="Arial" w:hAnsi="Arial" w:cs="Arial"/>
                <w:sz w:val="20"/>
              </w:rPr>
            </w:pPr>
            <w:r>
              <w:rPr>
                <w:rFonts w:ascii="Arial" w:hAnsi="Arial" w:cs="Arial"/>
                <w:sz w:val="20"/>
              </w:rPr>
              <w:t>Лиценциранакомпанија</w:t>
            </w:r>
          </w:p>
          <w:p w:rsidR="00174622" w:rsidRDefault="00174622" w:rsidP="00FE7DFC">
            <w:pPr>
              <w:rPr>
                <w:rFonts w:ascii="Arial" w:hAnsi="Arial" w:cs="Arial"/>
                <w:sz w:val="20"/>
              </w:rPr>
            </w:pPr>
          </w:p>
        </w:tc>
        <w:tc>
          <w:tcPr>
            <w:tcW w:w="1479" w:type="dxa"/>
          </w:tcPr>
          <w:p w:rsidR="0066364A" w:rsidRDefault="0066364A" w:rsidP="00FE7DFC">
            <w:pPr>
              <w:spacing w:before="100" w:beforeAutospacing="1" w:after="100" w:afterAutospacing="1"/>
              <w:rPr>
                <w:rFonts w:ascii="Arial" w:hAnsi="Arial" w:cs="Arial"/>
                <w:sz w:val="20"/>
                <w:lang w:val="mk-MK"/>
              </w:rPr>
            </w:pPr>
          </w:p>
          <w:p w:rsidR="0066364A" w:rsidRDefault="0066364A"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1.500€</w:t>
            </w:r>
          </w:p>
        </w:tc>
      </w:tr>
      <w:tr w:rsidR="00174622" w:rsidTr="00FE7DFC">
        <w:trPr>
          <w:jc w:val="center"/>
        </w:trPr>
        <w:tc>
          <w:tcPr>
            <w:tcW w:w="1962"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sz w:val="20"/>
              </w:rPr>
              <w:t>Потенцијалнозагадувањена</w:t>
            </w:r>
            <w:r>
              <w:rPr>
                <w:rFonts w:ascii="Arial" w:hAnsi="Arial" w:cs="Arial"/>
                <w:b/>
                <w:sz w:val="20"/>
              </w:rPr>
              <w:t>почвата и подземнитеводи</w:t>
            </w:r>
            <w:r>
              <w:rPr>
                <w:rFonts w:ascii="Arial" w:hAnsi="Arial" w:cs="Arial"/>
                <w:sz w:val="20"/>
              </w:rPr>
              <w:t>контаминацијанаповршинскатавода</w:t>
            </w:r>
          </w:p>
        </w:tc>
        <w:tc>
          <w:tcPr>
            <w:tcW w:w="1962" w:type="dxa"/>
            <w:shd w:val="clear" w:color="auto" w:fill="auto"/>
          </w:tcPr>
          <w:p w:rsidR="0066364A" w:rsidRDefault="0066364A" w:rsidP="00FE7DFC">
            <w:pPr>
              <w:spacing w:before="100" w:beforeAutospacing="1" w:after="100" w:afterAutospacing="1"/>
              <w:jc w:val="both"/>
              <w:rPr>
                <w:rFonts w:ascii="Arial" w:hAnsi="Arial" w:cs="Arial"/>
                <w:sz w:val="20"/>
                <w:lang w:val="mk-MK"/>
              </w:rPr>
            </w:pPr>
          </w:p>
          <w:p w:rsidR="00174622" w:rsidRDefault="00174622" w:rsidP="00FE7DFC">
            <w:pPr>
              <w:spacing w:before="100" w:beforeAutospacing="1" w:after="100" w:afterAutospacing="1"/>
              <w:jc w:val="both"/>
              <w:rPr>
                <w:rFonts w:ascii="Arial" w:hAnsi="Arial" w:cs="Arial"/>
                <w:sz w:val="20"/>
              </w:rPr>
            </w:pPr>
            <w:r>
              <w:rPr>
                <w:rFonts w:ascii="Arial" w:hAnsi="Arial" w:cs="Arial"/>
                <w:sz w:val="20"/>
              </w:rPr>
              <w:t>Квалитетнапочвата</w:t>
            </w:r>
          </w:p>
          <w:p w:rsidR="00174622" w:rsidRDefault="00174622" w:rsidP="00FE7DFC">
            <w:pPr>
              <w:rPr>
                <w:rFonts w:ascii="Arial" w:hAnsi="Arial" w:cs="Arial"/>
                <w:sz w:val="20"/>
              </w:rPr>
            </w:pPr>
          </w:p>
        </w:tc>
        <w:tc>
          <w:tcPr>
            <w:tcW w:w="1765" w:type="dxa"/>
            <w:shd w:val="clear" w:color="auto" w:fill="auto"/>
          </w:tcPr>
          <w:p w:rsidR="0066364A" w:rsidRDefault="0066364A"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Наградилиште</w:t>
            </w:r>
          </w:p>
          <w:p w:rsidR="00174622" w:rsidRDefault="00174622" w:rsidP="00FE7DFC">
            <w:pPr>
              <w:autoSpaceDE w:val="0"/>
              <w:autoSpaceDN w:val="0"/>
              <w:adjustRightInd w:val="0"/>
              <w:rPr>
                <w:rFonts w:ascii="Arial" w:hAnsi="Arial" w:cs="Arial"/>
                <w:sz w:val="20"/>
              </w:rPr>
            </w:pPr>
          </w:p>
        </w:tc>
        <w:tc>
          <w:tcPr>
            <w:tcW w:w="2285"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sz w:val="20"/>
              </w:rPr>
              <w:t>Визуелнаинспекцијазаистурање и протекувањештоможедавлијаенаквалитетотнапочвата (а можно е и наподземнитеводи)</w:t>
            </w:r>
          </w:p>
        </w:tc>
        <w:tc>
          <w:tcPr>
            <w:tcW w:w="2340" w:type="dxa"/>
            <w:shd w:val="clear" w:color="auto" w:fill="auto"/>
          </w:tcPr>
          <w:p w:rsidR="0066364A" w:rsidRDefault="0066364A"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Завременаактивноститезарехабилитација</w:t>
            </w:r>
          </w:p>
          <w:p w:rsidR="00174622" w:rsidRDefault="00174622" w:rsidP="00FE7DFC">
            <w:pPr>
              <w:autoSpaceDE w:val="0"/>
              <w:autoSpaceDN w:val="0"/>
              <w:adjustRightInd w:val="0"/>
              <w:rPr>
                <w:rFonts w:ascii="Arial" w:hAnsi="Arial" w:cs="Arial"/>
                <w:sz w:val="20"/>
              </w:rPr>
            </w:pPr>
          </w:p>
        </w:tc>
        <w:tc>
          <w:tcPr>
            <w:tcW w:w="1851" w:type="dxa"/>
            <w:shd w:val="clear" w:color="auto" w:fill="auto"/>
          </w:tcPr>
          <w:p w:rsidR="0066364A" w:rsidRDefault="0066364A" w:rsidP="00FE7DFC">
            <w:pPr>
              <w:rPr>
                <w:rFonts w:ascii="Arial" w:hAnsi="Arial" w:cs="Arial"/>
                <w:sz w:val="20"/>
                <w:lang w:val="mk-MK"/>
              </w:rPr>
            </w:pPr>
          </w:p>
          <w:p w:rsidR="0066364A" w:rsidRDefault="0066364A"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Изведувач</w:t>
            </w:r>
            <w:r w:rsidR="0066364A">
              <w:rPr>
                <w:rFonts w:ascii="Arial" w:hAnsi="Arial" w:cs="Arial"/>
                <w:sz w:val="20"/>
                <w:lang w:val="mk-MK"/>
              </w:rPr>
              <w:t>/</w:t>
            </w:r>
            <w:r>
              <w:rPr>
                <w:rFonts w:ascii="Arial" w:hAnsi="Arial" w:cs="Arial"/>
                <w:sz w:val="20"/>
              </w:rPr>
              <w:t>Надзор</w:t>
            </w:r>
          </w:p>
          <w:p w:rsidR="00174622" w:rsidRDefault="00174622" w:rsidP="00FE7DFC">
            <w:pPr>
              <w:rPr>
                <w:rFonts w:ascii="Arial" w:hAnsi="Arial" w:cs="Arial"/>
                <w:sz w:val="20"/>
              </w:rPr>
            </w:pPr>
          </w:p>
          <w:p w:rsidR="00174622" w:rsidRDefault="00174622" w:rsidP="00FE7DFC">
            <w:pPr>
              <w:rPr>
                <w:rFonts w:ascii="Arial" w:hAnsi="Arial" w:cs="Arial"/>
                <w:sz w:val="20"/>
              </w:rPr>
            </w:pPr>
          </w:p>
        </w:tc>
        <w:tc>
          <w:tcPr>
            <w:tcW w:w="1479" w:type="dxa"/>
          </w:tcPr>
          <w:p w:rsidR="0066364A" w:rsidRDefault="0066364A" w:rsidP="00FE7DFC">
            <w:pPr>
              <w:rPr>
                <w:rFonts w:ascii="Arial" w:hAnsi="Arial" w:cs="Arial"/>
                <w:sz w:val="20"/>
                <w:lang w:val="mk-MK"/>
              </w:rPr>
            </w:pPr>
          </w:p>
          <w:p w:rsidR="0066364A" w:rsidRDefault="0066364A"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400€</w:t>
            </w:r>
          </w:p>
        </w:tc>
      </w:tr>
      <w:tr w:rsidR="00174622" w:rsidTr="00725339">
        <w:trPr>
          <w:trHeight w:val="1555"/>
          <w:jc w:val="center"/>
        </w:trPr>
        <w:tc>
          <w:tcPr>
            <w:tcW w:w="1962"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b/>
                <w:sz w:val="20"/>
              </w:rPr>
              <w:t>Производствонаотпад</w:t>
            </w:r>
          </w:p>
          <w:p w:rsidR="00174622" w:rsidRDefault="00174622" w:rsidP="00FE7DFC">
            <w:pPr>
              <w:spacing w:before="100" w:beforeAutospacing="1" w:after="100" w:afterAutospacing="1"/>
              <w:rPr>
                <w:rFonts w:ascii="Arial" w:hAnsi="Arial" w:cs="Arial"/>
                <w:sz w:val="20"/>
              </w:rPr>
            </w:pPr>
            <w:r>
              <w:rPr>
                <w:rFonts w:ascii="Arial" w:hAnsi="Arial" w:cs="Arial"/>
                <w:sz w:val="20"/>
              </w:rPr>
              <w:t>(комуналенотпадодвработени, отпадодрушење и сл.)</w:t>
            </w:r>
          </w:p>
        </w:tc>
        <w:tc>
          <w:tcPr>
            <w:tcW w:w="1962" w:type="dxa"/>
            <w:shd w:val="clear" w:color="auto" w:fill="auto"/>
          </w:tcPr>
          <w:p w:rsidR="00DB44D9" w:rsidRDefault="00DB44D9"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ИмплементацијанаПланотзауправувањесоотпад</w:t>
            </w:r>
          </w:p>
        </w:tc>
        <w:tc>
          <w:tcPr>
            <w:tcW w:w="1765" w:type="dxa"/>
            <w:shd w:val="clear" w:color="auto" w:fill="auto"/>
          </w:tcPr>
          <w:p w:rsidR="00DB44D9" w:rsidRDefault="00DB44D9"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Наградилиште</w:t>
            </w:r>
          </w:p>
          <w:p w:rsidR="00174622" w:rsidRDefault="00174622" w:rsidP="00FE7DFC">
            <w:pPr>
              <w:autoSpaceDE w:val="0"/>
              <w:autoSpaceDN w:val="0"/>
              <w:adjustRightInd w:val="0"/>
              <w:spacing w:before="100" w:beforeAutospacing="1" w:after="100" w:afterAutospacing="1"/>
              <w:jc w:val="both"/>
              <w:rPr>
                <w:rFonts w:ascii="Arial" w:hAnsi="Arial" w:cs="Arial"/>
                <w:sz w:val="20"/>
              </w:rPr>
            </w:pPr>
          </w:p>
        </w:tc>
        <w:tc>
          <w:tcPr>
            <w:tcW w:w="2285" w:type="dxa"/>
            <w:shd w:val="clear" w:color="auto" w:fill="auto"/>
          </w:tcPr>
          <w:p w:rsidR="00DB44D9" w:rsidRDefault="00DB44D9"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Визуелнаинспекција, договорисоовластениправни / физичкилица</w:t>
            </w:r>
          </w:p>
        </w:tc>
        <w:tc>
          <w:tcPr>
            <w:tcW w:w="2340" w:type="dxa"/>
            <w:shd w:val="clear" w:color="auto" w:fill="auto"/>
          </w:tcPr>
          <w:p w:rsidR="00DB44D9" w:rsidRDefault="00DB44D9"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Завременаактивноститезарехабилитација</w:t>
            </w:r>
          </w:p>
          <w:p w:rsidR="00174622" w:rsidRDefault="00174622" w:rsidP="00FE7DFC">
            <w:pPr>
              <w:autoSpaceDE w:val="0"/>
              <w:autoSpaceDN w:val="0"/>
              <w:adjustRightInd w:val="0"/>
              <w:spacing w:before="100" w:beforeAutospacing="1" w:after="100" w:afterAutospacing="1"/>
              <w:jc w:val="both"/>
              <w:rPr>
                <w:rFonts w:ascii="Arial" w:hAnsi="Arial" w:cs="Arial"/>
                <w:sz w:val="20"/>
              </w:rPr>
            </w:pPr>
          </w:p>
        </w:tc>
        <w:tc>
          <w:tcPr>
            <w:tcW w:w="1851" w:type="dxa"/>
            <w:shd w:val="clear" w:color="auto" w:fill="auto"/>
          </w:tcPr>
          <w:p w:rsidR="00DB44D9" w:rsidRDefault="00DB44D9" w:rsidP="00FE7DFC">
            <w:pPr>
              <w:rPr>
                <w:rFonts w:ascii="Arial" w:hAnsi="Arial" w:cs="Arial"/>
                <w:sz w:val="20"/>
                <w:lang w:val="mk-MK"/>
              </w:rPr>
            </w:pPr>
          </w:p>
          <w:p w:rsidR="00DB44D9" w:rsidRDefault="00DB44D9"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Изведувач</w:t>
            </w:r>
            <w:r w:rsidR="00DB44D9">
              <w:rPr>
                <w:rFonts w:ascii="Arial" w:hAnsi="Arial" w:cs="Arial"/>
                <w:sz w:val="20"/>
                <w:lang w:val="mk-MK"/>
              </w:rPr>
              <w:t>/</w:t>
            </w:r>
            <w:r>
              <w:rPr>
                <w:rFonts w:ascii="Arial" w:hAnsi="Arial" w:cs="Arial"/>
                <w:sz w:val="20"/>
              </w:rPr>
              <w:t>Надзор</w:t>
            </w:r>
          </w:p>
          <w:p w:rsidR="00174622" w:rsidRDefault="00174622" w:rsidP="00FE7DFC">
            <w:pPr>
              <w:rPr>
                <w:rFonts w:ascii="Arial" w:hAnsi="Arial" w:cs="Arial"/>
                <w:sz w:val="20"/>
              </w:rPr>
            </w:pPr>
          </w:p>
          <w:p w:rsidR="00174622" w:rsidRDefault="00174622" w:rsidP="00FE7DFC">
            <w:pPr>
              <w:spacing w:before="100" w:beforeAutospacing="1" w:after="100" w:afterAutospacing="1"/>
              <w:jc w:val="both"/>
              <w:rPr>
                <w:rFonts w:ascii="Arial" w:hAnsi="Arial" w:cs="Arial"/>
                <w:sz w:val="20"/>
              </w:rPr>
            </w:pPr>
          </w:p>
        </w:tc>
        <w:tc>
          <w:tcPr>
            <w:tcW w:w="1479" w:type="dxa"/>
          </w:tcPr>
          <w:p w:rsidR="00DB44D9" w:rsidRDefault="00DB44D9" w:rsidP="00FE7DFC">
            <w:pPr>
              <w:rPr>
                <w:rFonts w:ascii="Arial" w:hAnsi="Arial" w:cs="Arial"/>
                <w:sz w:val="20"/>
                <w:lang w:val="mk-MK"/>
              </w:rPr>
            </w:pPr>
          </w:p>
          <w:p w:rsidR="00DB44D9" w:rsidRDefault="00DB44D9"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1.500€</w:t>
            </w:r>
          </w:p>
        </w:tc>
      </w:tr>
      <w:tr w:rsidR="00174622" w:rsidTr="00FE7DFC">
        <w:trPr>
          <w:trHeight w:val="850"/>
          <w:jc w:val="center"/>
        </w:trPr>
        <w:tc>
          <w:tcPr>
            <w:tcW w:w="1962"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b/>
                <w:sz w:val="20"/>
              </w:rPr>
              <w:t>Бучава</w:t>
            </w:r>
            <w:r>
              <w:rPr>
                <w:rFonts w:ascii="Arial" w:hAnsi="Arial" w:cs="Arial"/>
                <w:sz w:val="20"/>
              </w:rPr>
              <w:t xml:space="preserve"> и </w:t>
            </w:r>
            <w:r>
              <w:rPr>
                <w:rFonts w:ascii="Arial" w:hAnsi="Arial" w:cs="Arial"/>
                <w:b/>
                <w:sz w:val="20"/>
              </w:rPr>
              <w:t>вибрации</w:t>
            </w:r>
          </w:p>
        </w:tc>
        <w:tc>
          <w:tcPr>
            <w:tcW w:w="1962" w:type="dxa"/>
            <w:shd w:val="clear" w:color="auto" w:fill="auto"/>
          </w:tcPr>
          <w:p w:rsidR="00DB44D9" w:rsidRDefault="00DB44D9" w:rsidP="00FE7DFC">
            <w:pPr>
              <w:spacing w:before="100" w:beforeAutospacing="1" w:after="100" w:afterAutospacing="1"/>
              <w:jc w:val="both"/>
              <w:rPr>
                <w:rFonts w:ascii="Arial" w:hAnsi="Arial" w:cs="Arial"/>
                <w:sz w:val="20"/>
                <w:lang w:val="mk-MK"/>
              </w:rPr>
            </w:pPr>
          </w:p>
          <w:p w:rsidR="00174622" w:rsidRDefault="00174622" w:rsidP="00FE7DFC">
            <w:pPr>
              <w:spacing w:before="100" w:beforeAutospacing="1" w:after="100" w:afterAutospacing="1"/>
              <w:jc w:val="both"/>
              <w:rPr>
                <w:rFonts w:ascii="Arial" w:hAnsi="Arial" w:cs="Arial"/>
                <w:sz w:val="20"/>
              </w:rPr>
            </w:pPr>
            <w:r>
              <w:rPr>
                <w:rFonts w:ascii="Arial" w:hAnsi="Arial" w:cs="Arial"/>
                <w:sz w:val="20"/>
              </w:rPr>
              <w:t>Нивоанабучава</w:t>
            </w:r>
          </w:p>
        </w:tc>
        <w:tc>
          <w:tcPr>
            <w:tcW w:w="1765" w:type="dxa"/>
            <w:shd w:val="clear" w:color="auto" w:fill="auto"/>
          </w:tcPr>
          <w:p w:rsidR="00DB44D9" w:rsidRDefault="00DB44D9"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Наградилиште</w:t>
            </w:r>
          </w:p>
        </w:tc>
        <w:tc>
          <w:tcPr>
            <w:tcW w:w="2285" w:type="dxa"/>
            <w:shd w:val="clear" w:color="auto" w:fill="auto"/>
          </w:tcPr>
          <w:p w:rsidR="00174622" w:rsidRDefault="00174622" w:rsidP="00725339">
            <w:pPr>
              <w:spacing w:before="100" w:beforeAutospacing="1" w:after="100" w:afterAutospacing="1"/>
              <w:rPr>
                <w:rFonts w:ascii="Arial" w:hAnsi="Arial" w:cs="Arial"/>
                <w:sz w:val="20"/>
              </w:rPr>
            </w:pPr>
            <w:r>
              <w:rPr>
                <w:rFonts w:ascii="Arial" w:hAnsi="Arial" w:cs="Arial"/>
                <w:sz w:val="20"/>
              </w:rPr>
              <w:t>Мерењенанивотонабучаванаеднаточкаво</w:t>
            </w:r>
            <w:r w:rsidR="00725339">
              <w:rPr>
                <w:rFonts w:ascii="Arial" w:hAnsi="Arial" w:cs="Arial"/>
                <w:sz w:val="20"/>
                <w:lang w:val="mk-MK"/>
              </w:rPr>
              <w:t>н.м.</w:t>
            </w:r>
            <w:r w:rsidR="000D156E">
              <w:rPr>
                <w:rFonts w:ascii="Arial" w:hAnsi="Arial" w:cs="Arial"/>
                <w:sz w:val="20"/>
                <w:lang w:val="mk-MK"/>
              </w:rPr>
              <w:t>Б</w:t>
            </w:r>
            <w:r w:rsidR="00A05C7E">
              <w:rPr>
                <w:rFonts w:ascii="Arial" w:hAnsi="Arial" w:cs="Arial"/>
                <w:sz w:val="20"/>
                <w:lang w:val="mk-MK"/>
              </w:rPr>
              <w:t>огданци</w:t>
            </w:r>
            <w:r>
              <w:rPr>
                <w:rFonts w:ascii="Arial" w:hAnsi="Arial" w:cs="Arial"/>
                <w:sz w:val="20"/>
              </w:rPr>
              <w:br/>
            </w:r>
          </w:p>
        </w:tc>
        <w:tc>
          <w:tcPr>
            <w:tcW w:w="2340" w:type="dxa"/>
            <w:shd w:val="clear" w:color="auto" w:fill="auto"/>
          </w:tcPr>
          <w:p w:rsidR="00174622" w:rsidRDefault="00174622" w:rsidP="00DB44D9">
            <w:pPr>
              <w:autoSpaceDE w:val="0"/>
              <w:autoSpaceDN w:val="0"/>
              <w:adjustRightInd w:val="0"/>
              <w:spacing w:before="100" w:beforeAutospacing="1" w:after="100" w:afterAutospacing="1"/>
              <w:rPr>
                <w:rFonts w:ascii="Arial" w:hAnsi="Arial" w:cs="Arial"/>
                <w:sz w:val="20"/>
              </w:rPr>
            </w:pPr>
            <w:r>
              <w:rPr>
                <w:rFonts w:ascii="Arial" w:hAnsi="Arial" w:cs="Arial"/>
                <w:sz w:val="20"/>
              </w:rPr>
              <w:t>Едномерењезавременаградежнитеактивности</w:t>
            </w:r>
          </w:p>
        </w:tc>
        <w:tc>
          <w:tcPr>
            <w:tcW w:w="1851" w:type="dxa"/>
            <w:shd w:val="clear" w:color="auto" w:fill="auto"/>
          </w:tcPr>
          <w:p w:rsidR="00DB44D9" w:rsidRDefault="00DB44D9"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Лиценциранакомпанија</w:t>
            </w:r>
          </w:p>
        </w:tc>
        <w:tc>
          <w:tcPr>
            <w:tcW w:w="1479" w:type="dxa"/>
          </w:tcPr>
          <w:p w:rsidR="00DB44D9" w:rsidRDefault="00DB44D9"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2.000€</w:t>
            </w:r>
          </w:p>
        </w:tc>
      </w:tr>
      <w:tr w:rsidR="00174622" w:rsidTr="00725339">
        <w:trPr>
          <w:trHeight w:val="631"/>
          <w:jc w:val="center"/>
        </w:trPr>
        <w:tc>
          <w:tcPr>
            <w:tcW w:w="1962" w:type="dxa"/>
            <w:shd w:val="clear" w:color="auto" w:fill="auto"/>
          </w:tcPr>
          <w:p w:rsidR="00174622" w:rsidRPr="00725339" w:rsidRDefault="00174622" w:rsidP="00725339">
            <w:pPr>
              <w:autoSpaceDE w:val="0"/>
              <w:autoSpaceDN w:val="0"/>
              <w:adjustRightInd w:val="0"/>
              <w:spacing w:before="100" w:beforeAutospacing="1" w:after="100" w:afterAutospacing="1"/>
              <w:jc w:val="both"/>
              <w:rPr>
                <w:rFonts w:ascii="Arial" w:hAnsi="Arial" w:cs="Arial"/>
                <w:b/>
                <w:sz w:val="20"/>
              </w:rPr>
            </w:pPr>
            <w:r>
              <w:rPr>
                <w:rFonts w:ascii="Arial" w:hAnsi="Arial" w:cs="Arial"/>
                <w:b/>
                <w:sz w:val="20"/>
              </w:rPr>
              <w:t>Транспортнаматеријал</w:t>
            </w:r>
          </w:p>
        </w:tc>
        <w:tc>
          <w:tcPr>
            <w:tcW w:w="1962"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sz w:val="20"/>
              </w:rPr>
              <w:t>Покривањенатоваротвокамионот,</w:t>
            </w:r>
          </w:p>
        </w:tc>
        <w:tc>
          <w:tcPr>
            <w:tcW w:w="1765" w:type="dxa"/>
            <w:shd w:val="clear" w:color="auto" w:fill="auto"/>
          </w:tcPr>
          <w:p w:rsidR="00DB44D9" w:rsidRDefault="00DB44D9" w:rsidP="00FE7DFC">
            <w:pPr>
              <w:autoSpaceDE w:val="0"/>
              <w:autoSpaceDN w:val="0"/>
              <w:adjustRightInd w:val="0"/>
              <w:spacing w:before="100" w:beforeAutospacing="1" w:after="100" w:afterAutospacing="1"/>
              <w:rPr>
                <w:rFonts w:ascii="Arial" w:hAnsi="Arial" w:cs="Arial"/>
                <w:sz w:val="20"/>
                <w:lang w:val="mk-MK"/>
              </w:rPr>
            </w:pPr>
          </w:p>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Наградилиште</w:t>
            </w:r>
          </w:p>
        </w:tc>
        <w:tc>
          <w:tcPr>
            <w:tcW w:w="2285" w:type="dxa"/>
            <w:shd w:val="clear" w:color="auto" w:fill="auto"/>
          </w:tcPr>
          <w:p w:rsidR="00DB44D9" w:rsidRDefault="00DB44D9" w:rsidP="00FE7DFC">
            <w:pPr>
              <w:spacing w:before="100" w:beforeAutospacing="1" w:after="100" w:afterAutospacing="1"/>
              <w:rPr>
                <w:rFonts w:ascii="Arial" w:hAnsi="Arial" w:cs="Arial"/>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sz w:val="20"/>
              </w:rPr>
              <w:t>Визуелнаинспекција</w:t>
            </w:r>
          </w:p>
        </w:tc>
        <w:tc>
          <w:tcPr>
            <w:tcW w:w="2340" w:type="dxa"/>
            <w:shd w:val="clear" w:color="auto" w:fill="auto"/>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Завременаактивноститезарехабилитација</w:t>
            </w:r>
          </w:p>
        </w:tc>
        <w:tc>
          <w:tcPr>
            <w:tcW w:w="1851" w:type="dxa"/>
            <w:shd w:val="clear" w:color="auto" w:fill="auto"/>
          </w:tcPr>
          <w:p w:rsidR="00DB44D9" w:rsidRDefault="00DB44D9"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Изведувач</w:t>
            </w:r>
            <w:r w:rsidR="00DB44D9">
              <w:rPr>
                <w:rFonts w:ascii="Arial" w:hAnsi="Arial" w:cs="Arial"/>
                <w:sz w:val="20"/>
                <w:lang w:val="mk-MK"/>
              </w:rPr>
              <w:t>/</w:t>
            </w:r>
            <w:r>
              <w:rPr>
                <w:rFonts w:ascii="Arial" w:hAnsi="Arial" w:cs="Arial"/>
                <w:sz w:val="20"/>
              </w:rPr>
              <w:t>Надзор</w:t>
            </w:r>
          </w:p>
        </w:tc>
        <w:tc>
          <w:tcPr>
            <w:tcW w:w="1479" w:type="dxa"/>
          </w:tcPr>
          <w:p w:rsidR="00DB44D9" w:rsidRDefault="00DB44D9"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500€</w:t>
            </w:r>
          </w:p>
        </w:tc>
      </w:tr>
      <w:tr w:rsidR="00174622" w:rsidTr="00FE7DFC">
        <w:trPr>
          <w:trHeight w:val="1784"/>
          <w:jc w:val="center"/>
        </w:trPr>
        <w:tc>
          <w:tcPr>
            <w:tcW w:w="1962" w:type="dxa"/>
            <w:shd w:val="clear" w:color="auto" w:fill="auto"/>
          </w:tcPr>
          <w:p w:rsidR="00DB44D9" w:rsidRDefault="00DB44D9" w:rsidP="00FE7DFC">
            <w:pPr>
              <w:spacing w:before="100" w:beforeAutospacing="1" w:after="100" w:afterAutospacing="1"/>
              <w:rPr>
                <w:rFonts w:ascii="Arial" w:hAnsi="Arial" w:cs="Arial"/>
                <w:b/>
                <w:sz w:val="20"/>
                <w:lang w:val="mk-MK"/>
              </w:rPr>
            </w:pPr>
          </w:p>
          <w:p w:rsidR="00174622" w:rsidRDefault="00174622" w:rsidP="00FE7DFC">
            <w:pPr>
              <w:spacing w:before="100" w:beforeAutospacing="1" w:after="100" w:afterAutospacing="1"/>
              <w:rPr>
                <w:rFonts w:ascii="Arial" w:hAnsi="Arial" w:cs="Arial"/>
                <w:sz w:val="20"/>
              </w:rPr>
            </w:pPr>
            <w:r>
              <w:rPr>
                <w:rFonts w:ascii="Arial" w:hAnsi="Arial" w:cs="Arial"/>
                <w:b/>
                <w:sz w:val="20"/>
              </w:rPr>
              <w:t>Градилиште</w:t>
            </w:r>
          </w:p>
        </w:tc>
        <w:tc>
          <w:tcPr>
            <w:tcW w:w="1962" w:type="dxa"/>
            <w:shd w:val="clear" w:color="auto" w:fill="auto"/>
          </w:tcPr>
          <w:p w:rsidR="00DB44D9" w:rsidRDefault="00DB44D9"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Техничкикарактеристикинаградежнатаопрема</w:t>
            </w:r>
          </w:p>
        </w:tc>
        <w:tc>
          <w:tcPr>
            <w:tcW w:w="1765" w:type="dxa"/>
            <w:shd w:val="clear" w:color="auto" w:fill="auto"/>
          </w:tcPr>
          <w:p w:rsidR="00DB44D9" w:rsidRDefault="00DB44D9" w:rsidP="00FE7DFC">
            <w:pPr>
              <w:autoSpaceDE w:val="0"/>
              <w:autoSpaceDN w:val="0"/>
              <w:adjustRightInd w:val="0"/>
              <w:rPr>
                <w:rFonts w:ascii="Arial" w:hAnsi="Arial" w:cs="Arial"/>
                <w:sz w:val="20"/>
                <w:lang w:val="mk-MK"/>
              </w:rPr>
            </w:pPr>
          </w:p>
          <w:p w:rsidR="00174622" w:rsidRDefault="00174622" w:rsidP="00FE7DFC">
            <w:pPr>
              <w:autoSpaceDE w:val="0"/>
              <w:autoSpaceDN w:val="0"/>
              <w:adjustRightInd w:val="0"/>
              <w:rPr>
                <w:rFonts w:ascii="Arial" w:hAnsi="Arial" w:cs="Arial"/>
                <w:sz w:val="20"/>
              </w:rPr>
            </w:pPr>
            <w:r>
              <w:rPr>
                <w:rFonts w:ascii="Arial" w:hAnsi="Arial" w:cs="Arial"/>
                <w:sz w:val="20"/>
              </w:rPr>
              <w:t>Воовластенислужби и налицеместо</w:t>
            </w:r>
          </w:p>
        </w:tc>
        <w:tc>
          <w:tcPr>
            <w:tcW w:w="2285" w:type="dxa"/>
            <w:shd w:val="clear" w:color="auto" w:fill="auto"/>
          </w:tcPr>
          <w:p w:rsidR="00DB44D9" w:rsidRDefault="00DB44D9" w:rsidP="00FE7DFC">
            <w:pPr>
              <w:rPr>
                <w:rFonts w:ascii="Arial" w:hAnsi="Arial" w:cs="Arial"/>
                <w:sz w:val="20"/>
                <w:lang w:val="mk-MK"/>
              </w:rPr>
            </w:pPr>
          </w:p>
          <w:p w:rsidR="00DB44D9" w:rsidRDefault="00DB44D9" w:rsidP="00FE7DFC">
            <w:pPr>
              <w:rPr>
                <w:rFonts w:ascii="Arial" w:hAnsi="Arial" w:cs="Arial"/>
                <w:sz w:val="20"/>
                <w:lang w:val="mk-MK"/>
              </w:rPr>
            </w:pPr>
          </w:p>
          <w:p w:rsidR="00174622" w:rsidRDefault="00174622" w:rsidP="00FE7DFC">
            <w:pPr>
              <w:rPr>
                <w:rFonts w:ascii="Arial" w:hAnsi="Arial" w:cs="Arial"/>
                <w:sz w:val="20"/>
              </w:rPr>
            </w:pPr>
            <w:r>
              <w:rPr>
                <w:rFonts w:ascii="Arial" w:hAnsi="Arial" w:cs="Arial"/>
                <w:sz w:val="20"/>
              </w:rPr>
              <w:t>Надзорнаинспекција</w:t>
            </w:r>
          </w:p>
        </w:tc>
        <w:tc>
          <w:tcPr>
            <w:tcW w:w="2340" w:type="dxa"/>
            <w:shd w:val="clear" w:color="auto" w:fill="auto"/>
          </w:tcPr>
          <w:p w:rsidR="00174622" w:rsidRDefault="00174622" w:rsidP="00DB44D9">
            <w:pPr>
              <w:autoSpaceDE w:val="0"/>
              <w:autoSpaceDN w:val="0"/>
              <w:adjustRightInd w:val="0"/>
              <w:spacing w:before="100" w:beforeAutospacing="1" w:after="100" w:afterAutospacing="1"/>
              <w:rPr>
                <w:rFonts w:ascii="Arial" w:hAnsi="Arial" w:cs="Arial"/>
                <w:sz w:val="20"/>
              </w:rPr>
            </w:pPr>
            <w:r>
              <w:rPr>
                <w:rFonts w:ascii="Arial" w:hAnsi="Arial" w:cs="Arial"/>
                <w:sz w:val="20"/>
              </w:rPr>
              <w:t>Завременаактивноститезарехабилитација</w:t>
            </w:r>
            <w:r>
              <w:rPr>
                <w:rFonts w:ascii="Arial" w:hAnsi="Arial" w:cs="Arial"/>
                <w:sz w:val="20"/>
              </w:rPr>
              <w:br/>
              <w:t>Завременаработатанамеханизацијата</w:t>
            </w:r>
          </w:p>
        </w:tc>
        <w:tc>
          <w:tcPr>
            <w:tcW w:w="1851" w:type="dxa"/>
            <w:shd w:val="clear" w:color="auto" w:fill="auto"/>
          </w:tcPr>
          <w:p w:rsidR="00DB44D9" w:rsidRDefault="00DB44D9" w:rsidP="00FE7DFC">
            <w:pPr>
              <w:spacing w:before="100" w:beforeAutospacing="1" w:after="100" w:afterAutospacing="1"/>
              <w:jc w:val="both"/>
              <w:rPr>
                <w:rFonts w:ascii="Arial" w:hAnsi="Arial" w:cs="Arial"/>
                <w:sz w:val="20"/>
                <w:lang w:val="mk-MK"/>
              </w:rPr>
            </w:pPr>
          </w:p>
          <w:p w:rsidR="00174622" w:rsidRDefault="00174622" w:rsidP="00725339">
            <w:pPr>
              <w:spacing w:before="100" w:beforeAutospacing="1" w:after="100" w:afterAutospacing="1"/>
              <w:jc w:val="both"/>
              <w:rPr>
                <w:rFonts w:ascii="Arial" w:hAnsi="Arial" w:cs="Arial"/>
                <w:sz w:val="20"/>
              </w:rPr>
            </w:pPr>
            <w:r>
              <w:rPr>
                <w:rFonts w:ascii="Arial" w:hAnsi="Arial" w:cs="Arial"/>
                <w:sz w:val="20"/>
              </w:rPr>
              <w:t>Изведувач</w:t>
            </w:r>
            <w:r w:rsidR="00DB44D9">
              <w:rPr>
                <w:rFonts w:ascii="Arial" w:hAnsi="Arial" w:cs="Arial"/>
                <w:sz w:val="20"/>
                <w:lang w:val="mk-MK"/>
              </w:rPr>
              <w:t>/</w:t>
            </w:r>
            <w:r>
              <w:rPr>
                <w:rFonts w:ascii="Arial" w:hAnsi="Arial" w:cs="Arial"/>
                <w:sz w:val="20"/>
              </w:rPr>
              <w:t>Надзор</w:t>
            </w:r>
          </w:p>
        </w:tc>
        <w:tc>
          <w:tcPr>
            <w:tcW w:w="1479" w:type="dxa"/>
          </w:tcPr>
          <w:p w:rsidR="00DB44D9" w:rsidRDefault="00DB44D9" w:rsidP="00FE7DFC">
            <w:pPr>
              <w:spacing w:before="100" w:beforeAutospacing="1" w:after="100" w:afterAutospacing="1"/>
              <w:jc w:val="both"/>
              <w:rPr>
                <w:rFonts w:ascii="Arial" w:hAnsi="Arial" w:cs="Arial"/>
                <w:sz w:val="20"/>
                <w:lang w:val="mk-MK"/>
              </w:rPr>
            </w:pPr>
          </w:p>
          <w:p w:rsidR="00174622" w:rsidRDefault="00174622" w:rsidP="00FE7DFC">
            <w:pPr>
              <w:spacing w:before="100" w:beforeAutospacing="1" w:after="100" w:afterAutospacing="1"/>
              <w:jc w:val="both"/>
              <w:rPr>
                <w:rFonts w:ascii="Arial" w:hAnsi="Arial" w:cs="Arial"/>
                <w:sz w:val="20"/>
              </w:rPr>
            </w:pPr>
            <w:r>
              <w:rPr>
                <w:rFonts w:ascii="Arial" w:hAnsi="Arial" w:cs="Arial"/>
                <w:sz w:val="20"/>
              </w:rPr>
              <w:t>1.500€</w:t>
            </w:r>
          </w:p>
        </w:tc>
      </w:tr>
      <w:tr w:rsidR="00174622" w:rsidTr="00FE7DFC">
        <w:trPr>
          <w:trHeight w:val="832"/>
          <w:jc w:val="center"/>
        </w:trPr>
        <w:tc>
          <w:tcPr>
            <w:tcW w:w="1962"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b/>
                <w:sz w:val="20"/>
              </w:rPr>
              <w:t>Безбедностнапатиштата</w:t>
            </w:r>
            <w:r>
              <w:rPr>
                <w:rFonts w:ascii="Arial" w:hAnsi="Arial" w:cs="Arial"/>
                <w:sz w:val="20"/>
              </w:rPr>
              <w:t xml:space="preserve"> (Зголеменабрзинанавозилото)</w:t>
            </w:r>
          </w:p>
        </w:tc>
        <w:tc>
          <w:tcPr>
            <w:tcW w:w="1962"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sz w:val="20"/>
              </w:rPr>
              <w:t>Сообраќајнизнаци; ограничувањенабрзинатанавозилото</w:t>
            </w:r>
          </w:p>
        </w:tc>
        <w:tc>
          <w:tcPr>
            <w:tcW w:w="1765" w:type="dxa"/>
            <w:shd w:val="clear" w:color="auto" w:fill="auto"/>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Подолжинатанапатнатаделница</w:t>
            </w:r>
          </w:p>
        </w:tc>
        <w:tc>
          <w:tcPr>
            <w:tcW w:w="2285" w:type="dxa"/>
            <w:shd w:val="clear" w:color="auto" w:fill="auto"/>
          </w:tcPr>
          <w:p w:rsidR="00174622" w:rsidRDefault="00174622" w:rsidP="00FE7DFC">
            <w:pPr>
              <w:spacing w:before="100" w:beforeAutospacing="1" w:after="100" w:afterAutospacing="1"/>
              <w:rPr>
                <w:rFonts w:ascii="Arial" w:hAnsi="Arial" w:cs="Arial"/>
                <w:sz w:val="20"/>
              </w:rPr>
            </w:pPr>
            <w:r>
              <w:rPr>
                <w:rFonts w:ascii="Arial" w:hAnsi="Arial" w:cs="Arial"/>
                <w:sz w:val="20"/>
              </w:rPr>
              <w:t>Визуелнонабљудување</w:t>
            </w:r>
          </w:p>
        </w:tc>
        <w:tc>
          <w:tcPr>
            <w:tcW w:w="2340" w:type="dxa"/>
            <w:shd w:val="clear" w:color="auto" w:fill="auto"/>
          </w:tcPr>
          <w:p w:rsidR="00174622" w:rsidRDefault="00174622" w:rsidP="00FE7DFC">
            <w:pPr>
              <w:autoSpaceDE w:val="0"/>
              <w:autoSpaceDN w:val="0"/>
              <w:adjustRightInd w:val="0"/>
              <w:spacing w:before="100" w:beforeAutospacing="1" w:after="100" w:afterAutospacing="1"/>
              <w:rPr>
                <w:rFonts w:ascii="Arial" w:hAnsi="Arial" w:cs="Arial"/>
                <w:sz w:val="20"/>
              </w:rPr>
            </w:pPr>
            <w:r>
              <w:rPr>
                <w:rFonts w:ascii="Arial" w:hAnsi="Arial" w:cs="Arial"/>
                <w:sz w:val="20"/>
              </w:rPr>
              <w:t>Завременаактивноститезарехабилитација</w:t>
            </w:r>
          </w:p>
        </w:tc>
        <w:tc>
          <w:tcPr>
            <w:tcW w:w="1851" w:type="dxa"/>
            <w:shd w:val="clear" w:color="auto" w:fill="auto"/>
          </w:tcPr>
          <w:p w:rsidR="00174622" w:rsidRDefault="00174622" w:rsidP="00FE7DFC">
            <w:pPr>
              <w:spacing w:before="100" w:beforeAutospacing="1" w:after="100" w:afterAutospacing="1"/>
              <w:jc w:val="both"/>
              <w:rPr>
                <w:rFonts w:ascii="Arial" w:hAnsi="Arial" w:cs="Arial"/>
                <w:sz w:val="20"/>
              </w:rPr>
            </w:pPr>
            <w:r>
              <w:rPr>
                <w:rFonts w:ascii="Arial" w:hAnsi="Arial" w:cs="Arial"/>
                <w:sz w:val="20"/>
              </w:rPr>
              <w:t>Изведувач</w:t>
            </w:r>
            <w:r w:rsidR="00DB44D9">
              <w:rPr>
                <w:rFonts w:ascii="Arial" w:hAnsi="Arial" w:cs="Arial"/>
                <w:sz w:val="20"/>
                <w:lang w:val="mk-MK"/>
              </w:rPr>
              <w:t>/</w:t>
            </w:r>
            <w:r>
              <w:rPr>
                <w:rFonts w:ascii="Arial" w:hAnsi="Arial" w:cs="Arial"/>
                <w:sz w:val="20"/>
              </w:rPr>
              <w:t>Надзор</w:t>
            </w:r>
          </w:p>
          <w:p w:rsidR="00174622" w:rsidRDefault="00174622" w:rsidP="00FE7DFC">
            <w:pPr>
              <w:spacing w:before="100" w:beforeAutospacing="1" w:after="100" w:afterAutospacing="1"/>
              <w:jc w:val="both"/>
              <w:rPr>
                <w:rFonts w:ascii="Arial" w:hAnsi="Arial" w:cs="Arial"/>
                <w:sz w:val="20"/>
              </w:rPr>
            </w:pPr>
          </w:p>
        </w:tc>
        <w:tc>
          <w:tcPr>
            <w:tcW w:w="1479" w:type="dxa"/>
          </w:tcPr>
          <w:p w:rsidR="00174622" w:rsidRDefault="00174622" w:rsidP="00FE7DFC">
            <w:pPr>
              <w:spacing w:before="100" w:beforeAutospacing="1" w:after="100" w:afterAutospacing="1"/>
              <w:jc w:val="both"/>
              <w:rPr>
                <w:rFonts w:ascii="Arial" w:hAnsi="Arial" w:cs="Arial"/>
                <w:sz w:val="20"/>
              </w:rPr>
            </w:pPr>
            <w:r>
              <w:rPr>
                <w:rFonts w:ascii="Arial" w:hAnsi="Arial" w:cs="Arial"/>
                <w:sz w:val="20"/>
              </w:rPr>
              <w:t>1.500€</w:t>
            </w:r>
          </w:p>
        </w:tc>
      </w:tr>
    </w:tbl>
    <w:p w:rsidR="00174622" w:rsidRDefault="00174622" w:rsidP="00174622">
      <w:pPr>
        <w:tabs>
          <w:tab w:val="left" w:pos="5176"/>
        </w:tabs>
        <w:rPr>
          <w:rFonts w:ascii="Arial" w:hAnsi="Arial" w:cs="Arial"/>
        </w:rPr>
      </w:pPr>
    </w:p>
    <w:p w:rsidR="00174622" w:rsidRDefault="00174622" w:rsidP="00174622">
      <w:pPr>
        <w:tabs>
          <w:tab w:val="left" w:pos="5176"/>
        </w:tabs>
        <w:rPr>
          <w:rFonts w:ascii="Arial" w:hAnsi="Arial" w:cs="Arial"/>
        </w:rPr>
      </w:pPr>
    </w:p>
    <w:p w:rsidR="00174622" w:rsidRDefault="00174622" w:rsidP="00174622">
      <w:pPr>
        <w:tabs>
          <w:tab w:val="left" w:pos="5176"/>
        </w:tabs>
        <w:rPr>
          <w:rFonts w:ascii="Arial" w:hAnsi="Arial" w:cs="Arial"/>
        </w:rPr>
      </w:pPr>
    </w:p>
    <w:p w:rsidR="00174622" w:rsidRDefault="00174622" w:rsidP="00174622">
      <w:pPr>
        <w:tabs>
          <w:tab w:val="left" w:pos="5176"/>
        </w:tabs>
        <w:rPr>
          <w:rFonts w:ascii="Arial" w:hAnsi="Arial" w:cs="Arial"/>
        </w:rPr>
      </w:pPr>
    </w:p>
    <w:p w:rsidR="00174622" w:rsidRDefault="00174622" w:rsidP="00174622">
      <w:pPr>
        <w:tabs>
          <w:tab w:val="left" w:pos="5176"/>
        </w:tabs>
        <w:rPr>
          <w:rFonts w:ascii="Arial" w:hAnsi="Arial" w:cs="Arial"/>
        </w:rPr>
      </w:pPr>
    </w:p>
    <w:p w:rsidR="00174622" w:rsidRDefault="00174622" w:rsidP="00174622">
      <w:pPr>
        <w:tabs>
          <w:tab w:val="left" w:pos="5176"/>
        </w:tabs>
        <w:rPr>
          <w:rFonts w:ascii="Arial" w:hAnsi="Arial" w:cs="Arial"/>
        </w:rPr>
      </w:pPr>
    </w:p>
    <w:p w:rsidR="00174622" w:rsidRDefault="00174622" w:rsidP="00174622">
      <w:pPr>
        <w:tabs>
          <w:tab w:val="left" w:pos="5176"/>
        </w:tabs>
        <w:rPr>
          <w:rFonts w:ascii="Arial" w:hAnsi="Arial" w:cs="Arial"/>
        </w:rPr>
        <w:sectPr w:rsidR="00174622" w:rsidSect="00D72C5D">
          <w:headerReference w:type="even" r:id="rId47"/>
          <w:headerReference w:type="first" r:id="rId48"/>
          <w:footerReference w:type="first" r:id="rId49"/>
          <w:pgSz w:w="15840" w:h="12240" w:orient="landscape"/>
          <w:pgMar w:top="1276" w:right="1440" w:bottom="1259" w:left="1440" w:header="720" w:footer="720" w:gutter="0"/>
          <w:cols w:space="720"/>
          <w:docGrid w:linePitch="360"/>
        </w:sectPr>
      </w:pPr>
    </w:p>
    <w:p w:rsidR="00174622" w:rsidRPr="001D7184" w:rsidRDefault="00174622" w:rsidP="0041709B">
      <w:pPr>
        <w:pStyle w:val="ListParagraph"/>
        <w:keepNext/>
        <w:numPr>
          <w:ilvl w:val="0"/>
          <w:numId w:val="19"/>
        </w:numPr>
        <w:spacing w:before="240" w:after="60"/>
        <w:outlineLvl w:val="0"/>
        <w:rPr>
          <w:rFonts w:ascii="Arial" w:hAnsi="Arial"/>
          <w:b/>
          <w:kern w:val="32"/>
          <w:sz w:val="32"/>
        </w:rPr>
      </w:pPr>
      <w:bookmarkStart w:id="48" w:name="_Toc2561394"/>
      <w:bookmarkStart w:id="49" w:name="_Toc2734565"/>
      <w:bookmarkStart w:id="50" w:name="_Toc9246289"/>
      <w:r w:rsidRPr="001D7184">
        <w:rPr>
          <w:rFonts w:ascii="Arial" w:hAnsi="Arial" w:cs="Cambria"/>
          <w:b/>
          <w:kern w:val="32"/>
          <w:sz w:val="32"/>
        </w:rPr>
        <w:t>УлогииодговорностизаимплементацијанаПМУЖССА</w:t>
      </w:r>
      <w:bookmarkEnd w:id="48"/>
      <w:bookmarkEnd w:id="49"/>
      <w:bookmarkEnd w:id="50"/>
    </w:p>
    <w:p w:rsidR="00174622" w:rsidRDefault="00174622" w:rsidP="00174622">
      <w:pPr>
        <w:shd w:val="clear" w:color="auto" w:fill="FFFFFF"/>
        <w:spacing w:before="120" w:line="320" w:lineRule="exact"/>
        <w:jc w:val="both"/>
        <w:rPr>
          <w:rFonts w:ascii="Arial" w:hAnsi="Arial" w:cs="Arial"/>
        </w:rPr>
      </w:pPr>
      <w:r>
        <w:rPr>
          <w:rFonts w:ascii="Arial" w:hAnsi="Arial" w:cs="Arial"/>
        </w:rPr>
        <w:t>Завременарехабилитацијанапатнатаделница</w:t>
      </w:r>
      <w:r w:rsidR="001E12D5" w:rsidRPr="001E12D5">
        <w:rPr>
          <w:rFonts w:ascii="Arial" w:hAnsi="Arial" w:cs="Arial"/>
          <w:lang w:val="mk-MK"/>
        </w:rPr>
        <w:t>Дедели–Фурка-Богданци-Гевгелија</w:t>
      </w:r>
      <w:r>
        <w:rPr>
          <w:rFonts w:ascii="Arial" w:hAnsi="Arial" w:cs="Arial"/>
        </w:rPr>
        <w:t>, активноститезаублажување и следењеќесеодвиваатпаралелносоактивноститезарехабилитација. Тиеќезапочнатвовремекогавработените, опремата и / илиматеријалитеќебидатпреместенинаградилиште и ќезавршатоткакоќезавршиработата и ситевработени, опрема и / илиматеријалисеотстранетиодлокацијата и работатаналокацијата е завршена.</w:t>
      </w:r>
    </w:p>
    <w:p w:rsidR="00174622" w:rsidRDefault="00174622" w:rsidP="00174622">
      <w:pPr>
        <w:shd w:val="clear" w:color="auto" w:fill="FFFFFF"/>
        <w:spacing w:before="120" w:line="320" w:lineRule="exact"/>
        <w:jc w:val="both"/>
        <w:rPr>
          <w:rFonts w:ascii="Arial" w:hAnsi="Arial" w:cs="Arial"/>
        </w:rPr>
      </w:pPr>
      <w:r>
        <w:rPr>
          <w:rFonts w:ascii="Arial" w:hAnsi="Arial" w:cs="Arial"/>
        </w:rPr>
        <w:t>ИзведувачоттребадаобезбедимесечниизвештаидоЈавнотопретпријатиезадржавнипатишта (ЈПДП) заспроведувањенапредвиденитемеркизаживотнатасредина и меркитезаублажување. ЈПДП ќеподготвувакварталниизвештаизамониторингнаживотнатасрединазадоставувањедоСветскатабанка (СБ) спореддобиенитеподатоциодситеизработувачи, овластенителанадржавнатауправазаваковтипнаактивности.</w:t>
      </w:r>
    </w:p>
    <w:p w:rsidR="00174622" w:rsidRDefault="00174622" w:rsidP="00174622">
      <w:pPr>
        <w:shd w:val="clear" w:color="auto" w:fill="FFFFFF"/>
        <w:spacing w:before="120" w:line="320" w:lineRule="exact"/>
        <w:jc w:val="both"/>
        <w:rPr>
          <w:rFonts w:ascii="Arial" w:hAnsi="Arial" w:cs="Arial"/>
        </w:rPr>
      </w:pPr>
      <w:r>
        <w:rPr>
          <w:rFonts w:ascii="Arial" w:hAnsi="Arial" w:cs="Arial"/>
        </w:rPr>
        <w:t>Улогите и одговорноститезаимплеме</w:t>
      </w:r>
      <w:r w:rsidR="008512D6">
        <w:rPr>
          <w:rFonts w:ascii="Arial" w:hAnsi="Arial" w:cs="Arial"/>
        </w:rPr>
        <w:t>нтацијанаПланотзамониторинг</w:t>
      </w:r>
      <w:r>
        <w:rPr>
          <w:rFonts w:ascii="Arial" w:hAnsi="Arial" w:cs="Arial"/>
        </w:rPr>
        <w:t>науправувањетосоживотнатасредина и социјалнитеаспекти (ПМУЖССА) седадениво</w:t>
      </w:r>
      <w:r w:rsidR="00002477">
        <w:rPr>
          <w:rFonts w:ascii="Arial" w:hAnsi="Arial" w:cs="Arial"/>
          <w:szCs w:val="22"/>
          <w:lang w:val="mk-MK" w:eastAsia="en-US"/>
        </w:rPr>
        <w:t xml:space="preserve">Табела </w:t>
      </w:r>
      <w:r w:rsidR="00D41482">
        <w:rPr>
          <w:rFonts w:ascii="Arial" w:hAnsi="Arial" w:cs="Arial"/>
          <w:szCs w:val="22"/>
          <w:lang w:val="mk-MK" w:eastAsia="en-US"/>
        </w:rPr>
        <w:t>9</w:t>
      </w:r>
      <w:r>
        <w:rPr>
          <w:rFonts w:ascii="Arial" w:hAnsi="Arial" w:cs="Arial"/>
        </w:rPr>
        <w:t>.</w:t>
      </w:r>
    </w:p>
    <w:p w:rsidR="00174622" w:rsidRDefault="00174622" w:rsidP="00174622">
      <w:pPr>
        <w:keepNext/>
        <w:spacing w:before="120" w:line="320" w:lineRule="atLeast"/>
        <w:jc w:val="center"/>
        <w:rPr>
          <w:rFonts w:ascii="Arial" w:hAnsi="Arial" w:cs="Arial"/>
          <w:b/>
          <w:sz w:val="20"/>
        </w:rPr>
      </w:pPr>
      <w:bookmarkStart w:id="51" w:name="_Ref2560692"/>
      <w:r>
        <w:rPr>
          <w:rFonts w:ascii="Arial" w:hAnsi="Arial" w:cs="Arial"/>
          <w:b/>
          <w:sz w:val="20"/>
        </w:rPr>
        <w:t>Табела</w:t>
      </w:r>
      <w:bookmarkEnd w:id="51"/>
      <w:r w:rsidR="00D41482">
        <w:rPr>
          <w:rFonts w:ascii="Arial" w:hAnsi="Arial" w:cs="Arial"/>
          <w:b/>
          <w:sz w:val="20"/>
          <w:szCs w:val="22"/>
          <w:lang w:val="mk-MK" w:eastAsia="en-US"/>
        </w:rPr>
        <w:t>9</w:t>
      </w:r>
      <w:r>
        <w:rPr>
          <w:rFonts w:ascii="Arial" w:hAnsi="Arial" w:cs="Arial"/>
          <w:b/>
          <w:sz w:val="20"/>
        </w:rPr>
        <w:t>Улоги и одговорностизаимплементацијана ПМУЖССА</w:t>
      </w:r>
    </w:p>
    <w:p w:rsidR="00174622" w:rsidRPr="008512D6" w:rsidRDefault="00174622" w:rsidP="00174622">
      <w:pPr>
        <w:rPr>
          <w:sz w:val="14"/>
          <w:szCs w:val="14"/>
        </w:rPr>
      </w:pPr>
    </w:p>
    <w:tbl>
      <w:tblPr>
        <w:tblW w:w="9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99"/>
        <w:gridCol w:w="10131"/>
      </w:tblGrid>
      <w:tr w:rsidR="00174622" w:rsidTr="00CF4702">
        <w:trPr>
          <w:trHeight w:val="279"/>
          <w:tblHeader/>
          <w:jc w:val="center"/>
        </w:trPr>
        <w:tc>
          <w:tcPr>
            <w:tcW w:w="4730"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174622" w:rsidRDefault="00174622" w:rsidP="00CF4702">
            <w:pPr>
              <w:autoSpaceDE w:val="0"/>
              <w:autoSpaceDN w:val="0"/>
              <w:adjustRightInd w:val="0"/>
              <w:spacing w:before="60" w:after="60" w:line="150" w:lineRule="atLeast"/>
              <w:jc w:val="center"/>
              <w:rPr>
                <w:rFonts w:ascii="Arial" w:hAnsi="Arial" w:cs="Arial"/>
                <w:b/>
                <w:sz w:val="20"/>
              </w:rPr>
            </w:pPr>
            <w:r>
              <w:rPr>
                <w:rFonts w:ascii="Arial" w:hAnsi="Arial" w:cs="Arial"/>
                <w:b/>
                <w:sz w:val="20"/>
              </w:rPr>
              <w:t>Компанија / единица</w:t>
            </w:r>
          </w:p>
        </w:tc>
        <w:tc>
          <w:tcPr>
            <w:tcW w:w="5089"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174622" w:rsidRDefault="00174622" w:rsidP="00CF4702">
            <w:pPr>
              <w:autoSpaceDE w:val="0"/>
              <w:autoSpaceDN w:val="0"/>
              <w:adjustRightInd w:val="0"/>
              <w:spacing w:before="60" w:after="60" w:line="150" w:lineRule="atLeast"/>
              <w:jc w:val="center"/>
              <w:rPr>
                <w:rFonts w:ascii="Arial" w:hAnsi="Arial" w:cs="Arial"/>
                <w:b/>
                <w:sz w:val="20"/>
              </w:rPr>
            </w:pPr>
            <w:r>
              <w:rPr>
                <w:rFonts w:ascii="Arial" w:hAnsi="Arial" w:cs="Arial"/>
                <w:b/>
                <w:sz w:val="20"/>
              </w:rPr>
              <w:t>Одговорности</w:t>
            </w:r>
          </w:p>
        </w:tc>
      </w:tr>
      <w:tr w:rsidR="00174622" w:rsidTr="00FE7DFC">
        <w:trPr>
          <w:jc w:val="center"/>
        </w:trPr>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20" w:after="120" w:line="150" w:lineRule="atLeast"/>
              <w:jc w:val="center"/>
              <w:rPr>
                <w:rFonts w:ascii="Arial" w:hAnsi="Arial" w:cs="Arial"/>
                <w:b/>
                <w:sz w:val="20"/>
              </w:rPr>
            </w:pPr>
            <w:r>
              <w:rPr>
                <w:rFonts w:ascii="Arial" w:hAnsi="Arial" w:cs="Arial"/>
                <w:b/>
                <w:sz w:val="20"/>
              </w:rPr>
              <w:t>Одделениезауправувањесомеѓународнипроекти - ОУМП (ЈПДП)</w:t>
            </w:r>
          </w:p>
        </w:tc>
        <w:tc>
          <w:tcPr>
            <w:tcW w:w="5089" w:type="dxa"/>
            <w:tcBorders>
              <w:top w:val="single" w:sz="4" w:space="0" w:color="auto"/>
              <w:left w:val="single" w:sz="4" w:space="0" w:color="auto"/>
              <w:bottom w:val="single" w:sz="4" w:space="0" w:color="auto"/>
              <w:right w:val="single" w:sz="4" w:space="0" w:color="auto"/>
            </w:tcBorders>
            <w:shd w:val="clear" w:color="auto" w:fill="auto"/>
            <w:hideMark/>
          </w:tcPr>
          <w:p w:rsidR="00174622" w:rsidRDefault="00174622" w:rsidP="00FE7DFC">
            <w:pPr>
              <w:autoSpaceDE w:val="0"/>
              <w:autoSpaceDN w:val="0"/>
              <w:adjustRightInd w:val="0"/>
              <w:spacing w:before="120" w:after="120" w:line="150" w:lineRule="atLeast"/>
              <w:rPr>
                <w:rFonts w:ascii="Arial" w:hAnsi="Arial" w:cs="Arial"/>
                <w:sz w:val="20"/>
              </w:rPr>
            </w:pPr>
            <w:r>
              <w:rPr>
                <w:rFonts w:ascii="Arial" w:hAnsi="Arial" w:cs="Arial"/>
                <w:sz w:val="20"/>
              </w:rPr>
              <w:t xml:space="preserve">Вокоординацијасо ОЗЖССА, оваодделениеќебидеодговорназанадгледувањенаимплементацијатанапроектот, заследењенасевкупнатаимплементацијанапроектот, вклучувајќија и еколошкатаусогласеностнапроектот. ОУМП ќејаимаконечнатаодговорностзаеколошкитеперформансинапроектот, завременаспроведувањетонапроектот. Поточно, ОУМП: </w:t>
            </w:r>
            <w:r>
              <w:rPr>
                <w:rFonts w:ascii="Arial" w:hAnsi="Arial" w:cs="Arial"/>
                <w:b/>
                <w:sz w:val="20"/>
              </w:rPr>
              <w:t>i)</w:t>
            </w:r>
            <w:r>
              <w:rPr>
                <w:rFonts w:ascii="Arial" w:hAnsi="Arial" w:cs="Arial"/>
                <w:sz w:val="20"/>
              </w:rPr>
              <w:t xml:space="preserve">одблискуќекоординирасолокалнитевластивоучествотоназаедницатазавременаподготовката и спроведувањетонапроектот; </w:t>
            </w:r>
            <w:r>
              <w:rPr>
                <w:rFonts w:ascii="Arial" w:hAnsi="Arial" w:cs="Arial"/>
                <w:b/>
                <w:sz w:val="20"/>
              </w:rPr>
              <w:t>ii)</w:t>
            </w:r>
            <w:r>
              <w:rPr>
                <w:rFonts w:ascii="Arial" w:hAnsi="Arial" w:cs="Arial"/>
                <w:sz w:val="20"/>
              </w:rPr>
              <w:t xml:space="preserve">следење и надгледувањенаимплементацијатана ПМУЖССА вклучувајќивклучувањена ПМУЖССА водеталнитетехничкипроекти и тендерските и договорнитедокументации; </w:t>
            </w:r>
            <w:r>
              <w:rPr>
                <w:rFonts w:ascii="Arial" w:hAnsi="Arial" w:cs="Arial"/>
                <w:b/>
                <w:sz w:val="20"/>
              </w:rPr>
              <w:t>iii)</w:t>
            </w:r>
            <w:r>
              <w:rPr>
                <w:rFonts w:ascii="Arial" w:hAnsi="Arial" w:cs="Arial"/>
                <w:sz w:val="20"/>
              </w:rPr>
              <w:t>ќебидезадолженозаизвестувањезаспроведувањетона ПМУЖССА доСветскатабанка.</w:t>
            </w:r>
          </w:p>
        </w:tc>
      </w:tr>
      <w:tr w:rsidR="00174622" w:rsidTr="00FE7DFC">
        <w:trPr>
          <w:jc w:val="center"/>
        </w:trPr>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20" w:after="120" w:line="150" w:lineRule="atLeast"/>
              <w:jc w:val="center"/>
              <w:rPr>
                <w:rFonts w:ascii="Arial" w:hAnsi="Arial" w:cs="Arial"/>
                <w:b/>
                <w:sz w:val="20"/>
              </w:rPr>
            </w:pPr>
            <w:r>
              <w:rPr>
                <w:rFonts w:ascii="Arial" w:hAnsi="Arial" w:cs="Arial"/>
                <w:b/>
                <w:sz w:val="20"/>
              </w:rPr>
              <w:t>Одделениезазаштитанаживотнатасредина и социјалниаспекти (ОЗЖССА) (ЈПДП)</w:t>
            </w:r>
          </w:p>
        </w:tc>
        <w:tc>
          <w:tcPr>
            <w:tcW w:w="5089" w:type="dxa"/>
            <w:tcBorders>
              <w:top w:val="single" w:sz="4" w:space="0" w:color="auto"/>
              <w:left w:val="single" w:sz="4" w:space="0" w:color="auto"/>
              <w:bottom w:val="single" w:sz="4" w:space="0" w:color="auto"/>
              <w:right w:val="single" w:sz="4" w:space="0" w:color="auto"/>
            </w:tcBorders>
            <w:shd w:val="clear" w:color="auto" w:fill="auto"/>
            <w:hideMark/>
          </w:tcPr>
          <w:p w:rsidR="00174622" w:rsidRDefault="00174622" w:rsidP="00FE7DFC">
            <w:pPr>
              <w:autoSpaceDE w:val="0"/>
              <w:autoSpaceDN w:val="0"/>
              <w:adjustRightInd w:val="0"/>
              <w:spacing w:before="120" w:after="120" w:line="150" w:lineRule="atLeast"/>
              <w:jc w:val="both"/>
              <w:rPr>
                <w:rFonts w:ascii="Arial" w:hAnsi="Arial" w:cs="Arial"/>
                <w:sz w:val="20"/>
              </w:rPr>
            </w:pPr>
            <w:r>
              <w:rPr>
                <w:rFonts w:ascii="Arial" w:hAnsi="Arial" w:cs="Arial"/>
                <w:sz w:val="20"/>
              </w:rPr>
              <w:t xml:space="preserve">Оваодделение е одговорнозаследењенаспроведувањетоназаштитнитеполитикина СБ воситефази и процесотнапроектот. Поточно, оваодделениеќебидеодговорноза: </w:t>
            </w:r>
          </w:p>
          <w:p w:rsidR="00174622" w:rsidRDefault="00174622" w:rsidP="00FE7DFC">
            <w:pPr>
              <w:autoSpaceDE w:val="0"/>
              <w:autoSpaceDN w:val="0"/>
              <w:adjustRightInd w:val="0"/>
              <w:spacing w:before="120" w:after="120" w:line="150" w:lineRule="atLeast"/>
              <w:jc w:val="both"/>
              <w:rPr>
                <w:rFonts w:ascii="Arial" w:hAnsi="Arial" w:cs="Arial"/>
                <w:sz w:val="20"/>
              </w:rPr>
            </w:pPr>
            <w:r>
              <w:rPr>
                <w:rFonts w:ascii="Arial" w:hAnsi="Arial" w:cs="Arial"/>
                <w:b/>
                <w:sz w:val="20"/>
              </w:rPr>
              <w:t>i)</w:t>
            </w:r>
            <w:r>
              <w:rPr>
                <w:rFonts w:ascii="Arial" w:hAnsi="Arial" w:cs="Arial"/>
                <w:sz w:val="20"/>
              </w:rPr>
              <w:t xml:space="preserve">разгледувањенапод-проектот: ESAR, ПМУЖССА подготвенодконсултантизаобезбедувањеквалитетнадокументите; </w:t>
            </w:r>
            <w:r>
              <w:rPr>
                <w:rFonts w:ascii="Arial" w:hAnsi="Arial" w:cs="Arial"/>
                <w:b/>
                <w:sz w:val="20"/>
              </w:rPr>
              <w:t>ii)</w:t>
            </w:r>
            <w:r>
              <w:rPr>
                <w:rFonts w:ascii="Arial" w:hAnsi="Arial" w:cs="Arial"/>
                <w:sz w:val="20"/>
              </w:rPr>
              <w:t xml:space="preserve">помагањена IPMU даговклучи ПМУЖССАводеталнитетехничкидизајни и тендеризаградежниработи и договорнидокументи; </w:t>
            </w:r>
            <w:r>
              <w:rPr>
                <w:rFonts w:ascii="Arial" w:hAnsi="Arial" w:cs="Arial"/>
                <w:b/>
                <w:sz w:val="20"/>
              </w:rPr>
              <w:t>iii)</w:t>
            </w:r>
            <w:r>
              <w:rPr>
                <w:rFonts w:ascii="Arial" w:hAnsi="Arial" w:cs="Arial"/>
                <w:sz w:val="20"/>
              </w:rPr>
              <w:t>помагањена IPMU дагивклучиодговорноститезамониторинг и надзорнаПМУЖССАво TORs, наддавање и договорнидокументизаизборнаизведувач, надзор, изведувачзамониторинг</w:t>
            </w:r>
            <w:r>
              <w:rPr>
                <w:rFonts w:ascii="Arial" w:hAnsi="Arial" w:cs="Arial"/>
                <w:b/>
                <w:sz w:val="20"/>
              </w:rPr>
              <w:t>iv)</w:t>
            </w:r>
            <w:r>
              <w:rPr>
                <w:rFonts w:ascii="Arial" w:hAnsi="Arial" w:cs="Arial"/>
                <w:sz w:val="20"/>
              </w:rPr>
              <w:t xml:space="preserve">обезбедувањерелевантнипридонесизапроцесотнаизборнаконсултант; </w:t>
            </w:r>
            <w:r>
              <w:rPr>
                <w:rFonts w:ascii="Arial" w:hAnsi="Arial" w:cs="Arial"/>
                <w:b/>
                <w:sz w:val="20"/>
              </w:rPr>
              <w:t>v)</w:t>
            </w:r>
            <w:r>
              <w:rPr>
                <w:rFonts w:ascii="Arial" w:hAnsi="Arial" w:cs="Arial"/>
                <w:sz w:val="20"/>
              </w:rPr>
              <w:t xml:space="preserve">разгледувањенаизвештаиподнесениодстрананаизведувачот, надзор, изведувачзамониторинг; </w:t>
            </w:r>
            <w:r>
              <w:rPr>
                <w:rFonts w:ascii="Arial" w:hAnsi="Arial" w:cs="Arial"/>
                <w:b/>
                <w:sz w:val="20"/>
              </w:rPr>
              <w:t>vi)</w:t>
            </w:r>
            <w:r>
              <w:rPr>
                <w:rFonts w:ascii="Arial" w:hAnsi="Arial" w:cs="Arial"/>
                <w:sz w:val="20"/>
              </w:rPr>
              <w:t xml:space="preserve">спроведувањепериодичнипроверкиналокацијата; </w:t>
            </w:r>
            <w:r>
              <w:rPr>
                <w:rFonts w:ascii="Arial" w:hAnsi="Arial" w:cs="Arial"/>
                <w:b/>
                <w:sz w:val="20"/>
              </w:rPr>
              <w:t>vii)</w:t>
            </w:r>
            <w:r>
              <w:rPr>
                <w:rFonts w:ascii="Arial" w:hAnsi="Arial" w:cs="Arial"/>
                <w:sz w:val="20"/>
              </w:rPr>
              <w:t xml:space="preserve">советувањена ЈПДП зауправувањесорешенијазаеколошкитепрашањанапроектот; и </w:t>
            </w:r>
            <w:r>
              <w:rPr>
                <w:rFonts w:ascii="Arial" w:hAnsi="Arial" w:cs="Arial"/>
                <w:b/>
                <w:sz w:val="20"/>
              </w:rPr>
              <w:t>viii)</w:t>
            </w:r>
            <w:r>
              <w:rPr>
                <w:rFonts w:ascii="Arial" w:hAnsi="Arial" w:cs="Arial"/>
                <w:sz w:val="20"/>
              </w:rPr>
              <w:t>подготовканаделотзаеколошкиперформансизаизвештаитезанапредок и прегледкоитребадаседоставатдо СБ.</w:t>
            </w:r>
          </w:p>
        </w:tc>
      </w:tr>
      <w:tr w:rsidR="00174622" w:rsidTr="00FE7DFC">
        <w:trPr>
          <w:jc w:val="center"/>
        </w:trPr>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20" w:after="120" w:line="150" w:lineRule="atLeast"/>
              <w:jc w:val="center"/>
              <w:rPr>
                <w:rFonts w:ascii="Arial" w:hAnsi="Arial" w:cs="Arial"/>
                <w:b/>
                <w:sz w:val="20"/>
              </w:rPr>
            </w:pPr>
            <w:r>
              <w:rPr>
                <w:rFonts w:ascii="Arial" w:hAnsi="Arial" w:cs="Arial"/>
                <w:b/>
                <w:sz w:val="20"/>
              </w:rPr>
              <w:t>Изведувач</w:t>
            </w:r>
          </w:p>
        </w:tc>
        <w:tc>
          <w:tcPr>
            <w:tcW w:w="5089" w:type="dxa"/>
            <w:tcBorders>
              <w:top w:val="single" w:sz="4" w:space="0" w:color="auto"/>
              <w:left w:val="single" w:sz="4" w:space="0" w:color="auto"/>
              <w:bottom w:val="single" w:sz="4" w:space="0" w:color="auto"/>
              <w:right w:val="single" w:sz="4" w:space="0" w:color="auto"/>
            </w:tcBorders>
            <w:shd w:val="clear" w:color="auto" w:fill="auto"/>
            <w:hideMark/>
          </w:tcPr>
          <w:p w:rsidR="00174622" w:rsidRDefault="00174622" w:rsidP="00FE7DFC">
            <w:pPr>
              <w:autoSpaceDE w:val="0"/>
              <w:autoSpaceDN w:val="0"/>
              <w:adjustRightInd w:val="0"/>
              <w:spacing w:before="120" w:after="120" w:line="150" w:lineRule="atLeast"/>
              <w:jc w:val="both"/>
              <w:rPr>
                <w:rFonts w:ascii="Arial" w:hAnsi="Arial" w:cs="Arial"/>
                <w:sz w:val="20"/>
              </w:rPr>
            </w:pPr>
            <w:r>
              <w:rPr>
                <w:rFonts w:ascii="Arial" w:hAnsi="Arial" w:cs="Arial"/>
                <w:sz w:val="20"/>
              </w:rPr>
              <w:t>Врзоснованаодобрениот ПМУЖССА, изведувачотќебидеодговорензаосновањена ПМУЖССА специфичензалокацијатанапроектот, дагодоставипланотна ЈПДП и надзорниотизведувачзапреглед и одобрувањепредпочетокотнаизградбата. Покрајтоа, потребно е Изведувачотдагидобиеситедозволизаградба (контроланасообраќајот и пренасочување, ископување, безбедностнаработнатасила, итн. Предградежниработи) споредпостојнитенационалнирегулативи.</w:t>
            </w:r>
          </w:p>
          <w:p w:rsidR="00174622" w:rsidRDefault="00174622" w:rsidP="00FE7DFC">
            <w:pPr>
              <w:autoSpaceDE w:val="0"/>
              <w:autoSpaceDN w:val="0"/>
              <w:adjustRightInd w:val="0"/>
              <w:spacing w:before="120" w:after="120" w:line="150" w:lineRule="atLeast"/>
              <w:jc w:val="both"/>
              <w:rPr>
                <w:rFonts w:ascii="Arial" w:hAnsi="Arial" w:cs="Arial"/>
                <w:sz w:val="20"/>
              </w:rPr>
            </w:pPr>
            <w:r>
              <w:rPr>
                <w:rFonts w:ascii="Arial" w:hAnsi="Arial" w:cs="Arial"/>
                <w:sz w:val="20"/>
              </w:rPr>
              <w:t>Изведувачот е долженданазначикомпетентенпоединецкаконаизведувачотналицеместо</w:t>
            </w:r>
            <w:r>
              <w:rPr>
                <w:rFonts w:ascii="Arial" w:hAnsi="Arial" w:cs="Arial"/>
                <w:i/>
                <w:iCs/>
                <w:sz w:val="20"/>
              </w:rPr>
              <w:t xml:space="preserve">Здравје,Службеникзабезбедност и животнасредина (HSEO) </w:t>
            </w:r>
            <w:r>
              <w:rPr>
                <w:rFonts w:ascii="Arial" w:hAnsi="Arial" w:cs="Arial"/>
                <w:sz w:val="20"/>
              </w:rPr>
              <w:t>којќебидеодговорензаследењенаусогласеностанаИзведувачотсобарањатана МСПЕО и спецификациитезаживотнатасредина.</w:t>
            </w:r>
          </w:p>
        </w:tc>
      </w:tr>
      <w:tr w:rsidR="00174622" w:rsidTr="00FE7DFC">
        <w:trPr>
          <w:jc w:val="center"/>
        </w:trPr>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4622" w:rsidRDefault="00174622" w:rsidP="00FE7DFC">
            <w:pPr>
              <w:autoSpaceDE w:val="0"/>
              <w:autoSpaceDN w:val="0"/>
              <w:adjustRightInd w:val="0"/>
              <w:spacing w:before="120" w:after="120" w:line="150" w:lineRule="atLeast"/>
              <w:jc w:val="center"/>
              <w:rPr>
                <w:rFonts w:ascii="Arial" w:hAnsi="Arial" w:cs="Arial"/>
                <w:b/>
                <w:sz w:val="20"/>
              </w:rPr>
            </w:pPr>
            <w:r>
              <w:rPr>
                <w:rFonts w:ascii="Arial" w:hAnsi="Arial" w:cs="Arial"/>
                <w:b/>
                <w:sz w:val="20"/>
              </w:rPr>
              <w:t>Надзор</w:t>
            </w:r>
          </w:p>
        </w:tc>
        <w:tc>
          <w:tcPr>
            <w:tcW w:w="5089" w:type="dxa"/>
            <w:tcBorders>
              <w:top w:val="single" w:sz="4" w:space="0" w:color="auto"/>
              <w:left w:val="single" w:sz="4" w:space="0" w:color="auto"/>
              <w:bottom w:val="single" w:sz="4" w:space="0" w:color="auto"/>
              <w:right w:val="single" w:sz="4" w:space="0" w:color="auto"/>
            </w:tcBorders>
            <w:shd w:val="clear" w:color="auto" w:fill="auto"/>
            <w:hideMark/>
          </w:tcPr>
          <w:p w:rsidR="00174622" w:rsidRDefault="00174622" w:rsidP="00FE7DFC">
            <w:pPr>
              <w:autoSpaceDE w:val="0"/>
              <w:autoSpaceDN w:val="0"/>
              <w:adjustRightInd w:val="0"/>
              <w:spacing w:before="120" w:after="120" w:line="150" w:lineRule="atLeast"/>
              <w:jc w:val="both"/>
              <w:rPr>
                <w:rFonts w:ascii="Arial" w:hAnsi="Arial" w:cs="Arial"/>
                <w:sz w:val="20"/>
              </w:rPr>
            </w:pPr>
            <w:r>
              <w:rPr>
                <w:rFonts w:ascii="Arial" w:hAnsi="Arial" w:cs="Arial"/>
                <w:sz w:val="20"/>
              </w:rPr>
              <w:t xml:space="preserve">Надзоротќебидеодговорензанадгледување и следењенаситепроектниактивности и заобезбедувањедекаИзведувачотќегипочитувабарањатанадоговорите и ПМУЖССА. Надзороттребадаангажирадоволенбројнаквалификуванперсонал (например, инженерзаживотнасредина) сосоодветнисознанијазазаштитанаживотнатасредина и зауправувањесоградеженпроектзадагиизвршипотребнитедолжности и давршинадзорнадработатанаизведувачот. </w:t>
            </w:r>
          </w:p>
        </w:tc>
      </w:tr>
      <w:tr w:rsidR="00174622" w:rsidTr="00FE7DFC">
        <w:trPr>
          <w:jc w:val="center"/>
        </w:trPr>
        <w:tc>
          <w:tcPr>
            <w:tcW w:w="4730" w:type="dxa"/>
            <w:tcBorders>
              <w:top w:val="single" w:sz="4" w:space="0" w:color="auto"/>
              <w:left w:val="single" w:sz="4" w:space="0" w:color="auto"/>
              <w:bottom w:val="single" w:sz="4" w:space="0" w:color="auto"/>
              <w:right w:val="single" w:sz="4" w:space="0" w:color="auto"/>
            </w:tcBorders>
            <w:shd w:val="clear" w:color="auto" w:fill="auto"/>
            <w:hideMark/>
          </w:tcPr>
          <w:p w:rsidR="00174622" w:rsidRDefault="00174622" w:rsidP="00FE7DFC">
            <w:pPr>
              <w:autoSpaceDE w:val="0"/>
              <w:autoSpaceDN w:val="0"/>
              <w:adjustRightInd w:val="0"/>
              <w:spacing w:before="120" w:after="120" w:line="150" w:lineRule="atLeast"/>
              <w:jc w:val="center"/>
              <w:rPr>
                <w:rFonts w:ascii="Arial" w:hAnsi="Arial" w:cs="Arial"/>
                <w:b/>
                <w:sz w:val="20"/>
              </w:rPr>
            </w:pPr>
          </w:p>
          <w:p w:rsidR="00174622" w:rsidRDefault="00174622" w:rsidP="00FE7DFC">
            <w:pPr>
              <w:autoSpaceDE w:val="0"/>
              <w:autoSpaceDN w:val="0"/>
              <w:adjustRightInd w:val="0"/>
              <w:spacing w:before="120" w:after="120" w:line="150" w:lineRule="atLeast"/>
              <w:jc w:val="center"/>
              <w:rPr>
                <w:rFonts w:ascii="Arial" w:hAnsi="Arial" w:cs="Arial"/>
                <w:b/>
                <w:sz w:val="20"/>
              </w:rPr>
            </w:pPr>
            <w:r>
              <w:rPr>
                <w:rFonts w:ascii="Arial" w:hAnsi="Arial" w:cs="Arial"/>
                <w:b/>
                <w:sz w:val="20"/>
              </w:rPr>
              <w:t>Министерствозаживотнасредина и просторнопланирање (МЖСПП)</w:t>
            </w:r>
          </w:p>
        </w:tc>
        <w:tc>
          <w:tcPr>
            <w:tcW w:w="5089" w:type="dxa"/>
            <w:tcBorders>
              <w:top w:val="single" w:sz="4" w:space="0" w:color="auto"/>
              <w:left w:val="single" w:sz="4" w:space="0" w:color="auto"/>
              <w:bottom w:val="single" w:sz="4" w:space="0" w:color="auto"/>
              <w:right w:val="single" w:sz="4" w:space="0" w:color="auto"/>
            </w:tcBorders>
            <w:shd w:val="clear" w:color="auto" w:fill="auto"/>
            <w:hideMark/>
          </w:tcPr>
          <w:p w:rsidR="00174622" w:rsidRDefault="00174622" w:rsidP="00FE7DFC">
            <w:pPr>
              <w:autoSpaceDE w:val="0"/>
              <w:autoSpaceDN w:val="0"/>
              <w:adjustRightInd w:val="0"/>
              <w:spacing w:before="120" w:after="120" w:line="150" w:lineRule="atLeast"/>
              <w:jc w:val="both"/>
              <w:rPr>
                <w:rFonts w:ascii="Arial" w:hAnsi="Arial" w:cs="Arial"/>
                <w:sz w:val="20"/>
              </w:rPr>
            </w:pPr>
            <w:r>
              <w:rPr>
                <w:rFonts w:ascii="Arial" w:hAnsi="Arial" w:cs="Arial"/>
                <w:sz w:val="20"/>
              </w:rPr>
              <w:t>МЖСПП е надлежнозадонесувањенаодлуказаодобрувањенаелаборатзазаштитанаживотнатасредина и следењенасостојбатанаспроведувањенаситемеркизаублажувањеназаштитатанаживотнатасредина, изнесенивоЕлаборатотзазаштитанаживотнатасредина.</w:t>
            </w:r>
          </w:p>
        </w:tc>
      </w:tr>
    </w:tbl>
    <w:p w:rsidR="00174622" w:rsidRDefault="00174622" w:rsidP="008512D6">
      <w:pPr>
        <w:autoSpaceDE w:val="0"/>
        <w:autoSpaceDN w:val="0"/>
        <w:adjustRightInd w:val="0"/>
        <w:spacing w:before="120" w:line="320" w:lineRule="exact"/>
        <w:rPr>
          <w:rFonts w:ascii="Arial" w:hAnsi="Arial" w:cs="Arial"/>
        </w:rPr>
      </w:pPr>
    </w:p>
    <w:sectPr w:rsidR="00174622" w:rsidSect="008512D6">
      <w:headerReference w:type="even" r:id="rId50"/>
      <w:headerReference w:type="first" r:id="rId51"/>
      <w:footerReference w:type="first" r:id="rId52"/>
      <w:pgSz w:w="12240" w:h="15840"/>
      <w:pgMar w:top="1440" w:right="1259"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F49CD" w:rsidRDefault="007F49CD">
      <w:r>
        <w:separator/>
      </w:r>
    </w:p>
  </w:endnote>
  <w:endnote w:type="continuationSeparator" w:id="0">
    <w:p w:rsidR="007F49CD" w:rsidRDefault="007F49C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AC C Swiss">
    <w:altName w:val="Calibri"/>
    <w:charset w:val="00"/>
    <w:family w:val="swiss"/>
    <w:pitch w:val="variable"/>
    <w:sig w:usb0="00000083" w:usb1="00000000" w:usb2="00000000" w:usb3="00000000" w:csb0="00000009" w:csb1="00000000"/>
  </w:font>
  <w:font w:name="MAC C Times">
    <w:altName w:val="Courier New"/>
    <w:charset w:val="00"/>
    <w:family w:val="roman"/>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Univers">
    <w:charset w:val="00"/>
    <w:family w:val="swiss"/>
    <w:pitch w:val="variable"/>
    <w:sig w:usb0="80000287" w:usb1="00000000" w:usb2="00000000" w:usb3="00000000" w:csb0="0000000F" w:csb1="00000000"/>
  </w:font>
  <w:font w:name="MakCirT">
    <w:charset w:val="00"/>
    <w:family w:val="roman"/>
    <w:pitch w:val="variable"/>
    <w:sig w:usb0="00000087" w:usb1="00000000" w:usb2="00000000" w:usb3="00000000" w:csb0="0000001B" w:csb1="00000000"/>
  </w:font>
  <w:font w:name="Candara">
    <w:panose1 w:val="020E0502030303020204"/>
    <w:charset w:val="CC"/>
    <w:family w:val="swiss"/>
    <w:pitch w:val="variable"/>
    <w:sig w:usb0="A00002EF" w:usb1="4000A4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12D6" w:rsidRDefault="008512D6">
    <w:pPr>
      <w:pBdr>
        <w:bottom w:val="single" w:sz="4" w:space="0" w:color="auto"/>
      </w:pBdr>
      <w:rPr>
        <w:rFonts w:cs="Arial"/>
        <w:b/>
        <w:i/>
        <w:sz w:val="20"/>
      </w:rPr>
    </w:pPr>
  </w:p>
  <w:p w:rsidR="008512D6" w:rsidRDefault="008512D6">
    <w:pPr>
      <w:spacing w:line="210" w:lineRule="exact"/>
      <w:rPr>
        <w:b/>
        <w:sz w:val="18"/>
      </w:rPr>
    </w:pPr>
    <w:r>
      <w:rPr>
        <w:rFonts w:ascii="Arial" w:hAnsi="Arial" w:cs="Arial"/>
        <w:b/>
        <w:sz w:val="20"/>
      </w:rPr>
      <w:t>ГрадеженинститутМакедонијаСкопје</w:t>
    </w:r>
    <w:r w:rsidR="008875BF">
      <w:fldChar w:fldCharType="begin"/>
    </w:r>
    <w:r>
      <w:instrText xml:space="preserve"> PAGE   \* MERGEFORMAT </w:instrText>
    </w:r>
    <w:r w:rsidR="008875BF">
      <w:fldChar w:fldCharType="separate"/>
    </w:r>
    <w:r w:rsidR="00162D45">
      <w:rPr>
        <w:noProof/>
      </w:rPr>
      <w:t>2</w:t>
    </w:r>
    <w:r w:rsidR="008875BF">
      <w:rPr>
        <w:noProof/>
      </w:rPr>
      <w:fldChar w:fldCharType="end"/>
    </w:r>
  </w:p>
  <w:p w:rsidR="008512D6" w:rsidRDefault="008512D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12D6" w:rsidRDefault="008512D6">
    <w:pPr>
      <w:pStyle w:val="Footer"/>
      <w:framePr w:wrap="around" w:vAnchor="text" w:hAnchor="page" w:x="15151" w:y="68"/>
      <w:rPr>
        <w:rStyle w:val="PageNumber"/>
      </w:rPr>
    </w:pPr>
  </w:p>
  <w:p w:rsidR="008512D6" w:rsidRDefault="008512D6">
    <w:pPr>
      <w:pStyle w:val="Footer"/>
      <w:tabs>
        <w:tab w:val="right" w:pos="9356"/>
      </w:tabs>
      <w:jc w:val="center"/>
      <w:rPr>
        <w:rFonts w:ascii="Arial" w:hAnsi="Arial" w:cs="Arial"/>
        <w:color w:val="800080"/>
        <w:sz w:val="16"/>
      </w:rPr>
    </w:pP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r>
      <w:rPr>
        <w:rFonts w:ascii="Arial" w:hAnsi="Arial" w:cs="Arial"/>
        <w:color w:val="800080"/>
        <w:sz w:val="16"/>
      </w:rPr>
      <w:sym w:font="Symbol" w:char="F0B7"/>
    </w:r>
  </w:p>
  <w:p w:rsidR="008512D6" w:rsidRDefault="008512D6">
    <w:pPr>
      <w:pStyle w:val="Footer"/>
      <w:tabs>
        <w:tab w:val="left" w:pos="6946"/>
        <w:tab w:val="left" w:pos="7513"/>
        <w:tab w:val="right" w:pos="8080"/>
        <w:tab w:val="left" w:pos="8222"/>
        <w:tab w:val="left" w:pos="8505"/>
      </w:tabs>
      <w:ind w:right="850"/>
      <w:jc w:val="center"/>
      <w:rPr>
        <w:rFonts w:ascii="MAC C Swiss" w:hAnsi="MAC C Swiss" w:cs="Arial"/>
        <w:sz w:val="16"/>
      </w:rPr>
    </w:pPr>
    <w:r>
      <w:rPr>
        <w:rFonts w:ascii="MAC C Swiss" w:hAnsi="MAC C Swiss" w:cs="Arial"/>
        <w:sz w:val="16"/>
      </w:rPr>
      <w:sym w:font="Symbol" w:char="F0B7"/>
    </w:r>
    <w:r>
      <w:rPr>
        <w:rFonts w:ascii="MAC C Swiss" w:hAnsi="MAC C Swiss" w:cs="Arial"/>
        <w:sz w:val="16"/>
      </w:rPr>
      <w:t>БоркаТалески бр.24, Скопје</w:t>
    </w:r>
    <w:r>
      <w:rPr>
        <w:rFonts w:ascii="MAC C Swiss" w:hAnsi="MAC C Swiss" w:cs="Arial"/>
        <w:sz w:val="16"/>
      </w:rPr>
      <w:sym w:font="Symbol" w:char="F0B7"/>
    </w:r>
    <w:r>
      <w:rPr>
        <w:rFonts w:ascii="MAC C Swiss" w:hAnsi="MAC C Swiss" w:cs="Arial"/>
        <w:sz w:val="16"/>
      </w:rPr>
      <w:t xml:space="preserve">тел +389 2 310 97 95 </w:t>
    </w:r>
    <w:r>
      <w:rPr>
        <w:rFonts w:ascii="MAC C Swiss" w:hAnsi="MAC C Swiss" w:cs="Arial"/>
        <w:sz w:val="16"/>
      </w:rPr>
      <w:sym w:font="Symbol" w:char="F0B7"/>
    </w:r>
    <w:r>
      <w:rPr>
        <w:rFonts w:ascii="MAC C Swiss" w:hAnsi="MAC C Swiss" w:cs="Arial"/>
        <w:sz w:val="16"/>
      </w:rPr>
      <w:t xml:space="preserve">факс +389 2 3246 281 </w:t>
    </w:r>
    <w:r>
      <w:rPr>
        <w:rFonts w:ascii="MAC C Swiss" w:hAnsi="MAC C Swiss" w:cs="Arial"/>
        <w:sz w:val="16"/>
      </w:rPr>
      <w:sym w:font="Symbol" w:char="F0B7"/>
    </w:r>
  </w:p>
  <w:p w:rsidR="008512D6" w:rsidRDefault="008512D6">
    <w:pPr>
      <w:pStyle w:val="Footer"/>
      <w:tabs>
        <w:tab w:val="center" w:pos="3969"/>
        <w:tab w:val="left" w:pos="6946"/>
        <w:tab w:val="left" w:pos="7513"/>
        <w:tab w:val="right" w:pos="8080"/>
        <w:tab w:val="left" w:pos="8222"/>
        <w:tab w:val="left" w:pos="8505"/>
      </w:tabs>
      <w:ind w:right="850"/>
      <w:jc w:val="center"/>
      <w:rPr>
        <w:rFonts w:ascii="Arial" w:hAnsi="Arial" w:cs="Arial"/>
        <w:sz w:val="16"/>
      </w:rPr>
    </w:pPr>
    <w:r>
      <w:rPr>
        <w:rFonts w:ascii="Arial" w:hAnsi="Arial" w:cs="Arial"/>
        <w:sz w:val="16"/>
      </w:rPr>
      <w:sym w:font="Symbol" w:char="F0B7"/>
    </w:r>
    <w:r>
      <w:rPr>
        <w:rFonts w:ascii="Arial" w:hAnsi="Arial" w:cs="Arial"/>
        <w:sz w:val="16"/>
      </w:rPr>
      <w:t xml:space="preserve"> geing@geing.com.mk </w:t>
    </w:r>
    <w:r>
      <w:rPr>
        <w:rFonts w:ascii="Arial" w:hAnsi="Arial" w:cs="Arial"/>
        <w:sz w:val="16"/>
      </w:rPr>
      <w:sym w:font="Symbol" w:char="F0B7"/>
    </w:r>
    <w:r>
      <w:rPr>
        <w:rFonts w:ascii="Arial" w:hAnsi="Arial" w:cs="Arial"/>
        <w:sz w:val="16"/>
      </w:rPr>
      <w:t xml:space="preserve"> www.geing.com.mk </w:t>
    </w:r>
    <w:r>
      <w:rPr>
        <w:rFonts w:ascii="Arial" w:hAnsi="Arial" w:cs="Arial"/>
        <w:sz w:val="16"/>
      </w:rPr>
      <w:sym w:font="Symbol" w:char="F0B7"/>
    </w:r>
  </w:p>
  <w:p w:rsidR="008512D6" w:rsidRDefault="008512D6">
    <w:pPr>
      <w:pStyle w:val="Footer"/>
      <w:tabs>
        <w:tab w:val="center" w:pos="3969"/>
        <w:tab w:val="left" w:pos="6946"/>
        <w:tab w:val="left" w:pos="7513"/>
        <w:tab w:val="right" w:pos="8080"/>
        <w:tab w:val="left" w:pos="8222"/>
        <w:tab w:val="left" w:pos="8505"/>
      </w:tabs>
      <w:ind w:right="850"/>
      <w:jc w:val="center"/>
      <w:rPr>
        <w:rFonts w:ascii="MAC C Swiss" w:hAnsi="MAC C Swiss" w:cs="Arial"/>
        <w:sz w:val="16"/>
      </w:rPr>
    </w:pPr>
    <w:r>
      <w:rPr>
        <w:rFonts w:ascii="MAC C Swiss" w:hAnsi="MAC C Swiss" w:cs="Arial"/>
        <w:sz w:val="16"/>
      </w:rPr>
      <w:sym w:font="Symbol" w:char="F0B7"/>
    </w:r>
    <w:r>
      <w:rPr>
        <w:rFonts w:ascii="MAC C Swiss" w:hAnsi="MAC C Swiss" w:cs="Arial"/>
        <w:sz w:val="16"/>
      </w:rPr>
      <w:t>Жиросметка 210048617870109 депонрнтнаТутунскабанка АД Скопје</w:t>
    </w:r>
    <w:r>
      <w:rPr>
        <w:rFonts w:ascii="MAC C Swiss" w:hAnsi="MAC C Swiss" w:cs="Arial"/>
        <w:sz w:val="16"/>
      </w:rPr>
      <w:sym w:font="Symbol" w:char="F0B7"/>
    </w:r>
  </w:p>
  <w:p w:rsidR="008512D6" w:rsidRDefault="008512D6">
    <w:pPr>
      <w:pStyle w:val="CM49"/>
      <w:spacing w:after="120" w:line="320" w:lineRule="exact"/>
      <w:ind w:firstLine="567"/>
      <w:jc w:val="both"/>
      <w:rPr>
        <w:rFonts w:ascii="Arial" w:hAnsi="Arial" w:cs="Arial"/>
        <w:sz w:val="22"/>
      </w:rPr>
    </w:pPr>
  </w:p>
  <w:p w:rsidR="008512D6" w:rsidRDefault="008512D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12D6" w:rsidRDefault="008512D6" w:rsidP="006919EA">
    <w:pPr>
      <w:pStyle w:val="Footer"/>
      <w:framePr w:wrap="around" w:vAnchor="text" w:hAnchor="page" w:x="15151" w:y="68"/>
      <w:rPr>
        <w:rStyle w:val="PageNumber"/>
      </w:rPr>
    </w:pPr>
  </w:p>
  <w:p w:rsidR="008512D6" w:rsidRPr="000641B7" w:rsidRDefault="008512D6" w:rsidP="003121C6">
    <w:pPr>
      <w:pStyle w:val="Footer"/>
      <w:tabs>
        <w:tab w:val="right" w:pos="9356"/>
      </w:tabs>
      <w:jc w:val="center"/>
      <w:rPr>
        <w:rFonts w:ascii="Arial" w:hAnsi="Arial" w:cs="Arial"/>
        <w:color w:val="800080"/>
        <w:sz w:val="16"/>
        <w:szCs w:val="16"/>
        <w:lang w:val="mk-MK"/>
      </w:rPr>
    </w:pP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r w:rsidRPr="000641B7">
      <w:rPr>
        <w:rFonts w:ascii="Arial" w:hAnsi="Arial" w:cs="Arial"/>
        <w:color w:val="800080"/>
        <w:sz w:val="16"/>
        <w:szCs w:val="16"/>
      </w:rPr>
      <w:sym w:font="Symbol" w:char="F0B7"/>
    </w:r>
  </w:p>
  <w:p w:rsidR="008512D6" w:rsidRPr="0094258D" w:rsidRDefault="008512D6" w:rsidP="003121C6">
    <w:pPr>
      <w:pStyle w:val="Footer"/>
      <w:tabs>
        <w:tab w:val="left" w:pos="6946"/>
        <w:tab w:val="left" w:pos="7513"/>
        <w:tab w:val="right" w:pos="8080"/>
        <w:tab w:val="left" w:pos="8222"/>
        <w:tab w:val="left" w:pos="8505"/>
      </w:tabs>
      <w:ind w:right="850"/>
      <w:jc w:val="center"/>
      <w:rPr>
        <w:rFonts w:ascii="MAC C Swiss" w:hAnsi="MAC C Swiss" w:cs="Arial"/>
        <w:sz w:val="16"/>
        <w:szCs w:val="16"/>
        <w:lang w:val="nl-NL"/>
      </w:rPr>
    </w:pPr>
    <w:r w:rsidRPr="002874EF">
      <w:rPr>
        <w:rFonts w:ascii="MAC C Swiss" w:hAnsi="MAC C Swiss" w:cs="Arial"/>
        <w:sz w:val="16"/>
        <w:szCs w:val="16"/>
      </w:rPr>
      <w:sym w:font="Symbol" w:char="F0B7"/>
    </w:r>
    <w:r w:rsidRPr="00925EDD">
      <w:rPr>
        <w:rFonts w:ascii="MAC C Swiss" w:hAnsi="MAC C Swiss" w:cs="Arial"/>
        <w:noProof/>
        <w:sz w:val="16"/>
        <w:szCs w:val="16"/>
        <w:lang w:val="mk-MK"/>
      </w:rPr>
      <w:t>Borka Taleski br.</w:t>
    </w:r>
    <w:r w:rsidRPr="00925EDD">
      <w:rPr>
        <w:rFonts w:ascii="MAC C Swiss" w:hAnsi="MAC C Swiss" w:cs="Arial"/>
        <w:noProof/>
        <w:sz w:val="16"/>
        <w:szCs w:val="16"/>
        <w:lang w:val="pl-PL"/>
      </w:rPr>
      <w:t>24, Skopje</w:t>
    </w:r>
    <w:r w:rsidRPr="00925EDD">
      <w:rPr>
        <w:rFonts w:ascii="MAC C Swiss" w:hAnsi="MAC C Swiss" w:cs="Arial"/>
        <w:sz w:val="16"/>
        <w:szCs w:val="16"/>
      </w:rPr>
      <w:sym w:font="Symbol" w:char="F0B7"/>
    </w:r>
    <w:r w:rsidRPr="00925EDD">
      <w:rPr>
        <w:rFonts w:ascii="MAC C Swiss" w:hAnsi="MAC C Swiss" w:cs="Arial"/>
        <w:sz w:val="16"/>
        <w:szCs w:val="16"/>
        <w:lang w:val="pl-PL"/>
      </w:rPr>
      <w:t>tel</w:t>
    </w:r>
    <w:r w:rsidRPr="00925EDD">
      <w:rPr>
        <w:rFonts w:ascii="MAC C Swiss" w:hAnsi="MAC C Swiss" w:cs="Arial"/>
        <w:sz w:val="16"/>
        <w:szCs w:val="16"/>
        <w:lang w:val="mk-MK"/>
      </w:rPr>
      <w:t xml:space="preserve"> +389 2 310 97 95 </w:t>
    </w:r>
    <w:r w:rsidRPr="00925EDD">
      <w:rPr>
        <w:rFonts w:ascii="MAC C Swiss" w:hAnsi="MAC C Swiss" w:cs="Arial"/>
        <w:sz w:val="16"/>
        <w:szCs w:val="16"/>
      </w:rPr>
      <w:sym w:font="Symbol" w:char="F0B7"/>
    </w:r>
    <w:r w:rsidRPr="00925EDD">
      <w:rPr>
        <w:rFonts w:ascii="MAC C Swiss" w:hAnsi="MAC C Swiss" w:cs="Arial"/>
        <w:sz w:val="16"/>
        <w:szCs w:val="16"/>
        <w:lang w:val="pl-PL"/>
      </w:rPr>
      <w:t xml:space="preserve"> faks</w:t>
    </w:r>
    <w:r w:rsidRPr="00925EDD">
      <w:rPr>
        <w:rFonts w:ascii="MAC C Swiss" w:hAnsi="MAC C Swiss" w:cs="Arial"/>
        <w:sz w:val="16"/>
        <w:szCs w:val="16"/>
        <w:lang w:val="mk-MK"/>
      </w:rPr>
      <w:t xml:space="preserve"> +389 2 3</w:t>
    </w:r>
    <w:r w:rsidRPr="0094258D">
      <w:rPr>
        <w:rFonts w:ascii="MAC C Swiss" w:hAnsi="MAC C Swiss" w:cs="Arial"/>
        <w:sz w:val="16"/>
        <w:szCs w:val="16"/>
        <w:lang w:val="nl-NL"/>
      </w:rPr>
      <w:t>246281</w:t>
    </w:r>
    <w:r w:rsidRPr="002874EF">
      <w:rPr>
        <w:rFonts w:ascii="MAC C Swiss" w:hAnsi="MAC C Swiss" w:cs="Arial"/>
        <w:sz w:val="16"/>
        <w:szCs w:val="16"/>
      </w:rPr>
      <w:sym w:font="Symbol" w:char="F0B7"/>
    </w:r>
  </w:p>
  <w:p w:rsidR="008512D6" w:rsidRPr="0094258D" w:rsidRDefault="008512D6" w:rsidP="003121C6">
    <w:pPr>
      <w:pStyle w:val="Footer"/>
      <w:tabs>
        <w:tab w:val="center" w:pos="3969"/>
        <w:tab w:val="left" w:pos="6946"/>
        <w:tab w:val="left" w:pos="7513"/>
        <w:tab w:val="right" w:pos="8080"/>
        <w:tab w:val="left" w:pos="8222"/>
        <w:tab w:val="left" w:pos="8505"/>
      </w:tabs>
      <w:ind w:right="850"/>
      <w:jc w:val="center"/>
      <w:rPr>
        <w:rFonts w:ascii="Arial" w:hAnsi="Arial" w:cs="Arial"/>
        <w:sz w:val="16"/>
        <w:szCs w:val="16"/>
        <w:lang w:val="nl-NL"/>
      </w:rPr>
    </w:pPr>
    <w:r w:rsidRPr="002F49BB">
      <w:rPr>
        <w:rFonts w:ascii="Arial" w:hAnsi="Arial" w:cs="Arial"/>
        <w:sz w:val="16"/>
        <w:szCs w:val="16"/>
      </w:rPr>
      <w:sym w:font="Symbol" w:char="F0B7"/>
    </w:r>
    <w:r w:rsidRPr="00DD232E">
      <w:rPr>
        <w:rFonts w:ascii="Arial" w:hAnsi="Arial" w:cs="Arial"/>
        <w:sz w:val="16"/>
        <w:szCs w:val="16"/>
        <w:lang w:val="mk-MK"/>
      </w:rPr>
      <w:t xml:space="preserve"> geing@geing.com.mk </w:t>
    </w:r>
    <w:r w:rsidRPr="002F49BB">
      <w:rPr>
        <w:rFonts w:ascii="Arial" w:hAnsi="Arial" w:cs="Arial"/>
        <w:sz w:val="16"/>
        <w:szCs w:val="16"/>
      </w:rPr>
      <w:sym w:font="Symbol" w:char="F0B7"/>
    </w:r>
    <w:r w:rsidRPr="00DD232E">
      <w:rPr>
        <w:rFonts w:ascii="Arial" w:hAnsi="Arial" w:cs="Arial"/>
        <w:sz w:val="16"/>
        <w:szCs w:val="16"/>
        <w:lang w:val="mk-MK"/>
      </w:rPr>
      <w:t xml:space="preserve"> www.geing.com.mk </w:t>
    </w:r>
    <w:r w:rsidRPr="002F49BB">
      <w:rPr>
        <w:rFonts w:ascii="Arial" w:hAnsi="Arial" w:cs="Arial"/>
        <w:sz w:val="16"/>
        <w:szCs w:val="16"/>
      </w:rPr>
      <w:sym w:font="Symbol" w:char="F0B7"/>
    </w:r>
  </w:p>
  <w:p w:rsidR="008512D6" w:rsidRPr="00211FAE" w:rsidRDefault="008512D6" w:rsidP="003121C6">
    <w:pPr>
      <w:pStyle w:val="Footer"/>
      <w:tabs>
        <w:tab w:val="center" w:pos="3969"/>
        <w:tab w:val="left" w:pos="6946"/>
        <w:tab w:val="left" w:pos="7513"/>
        <w:tab w:val="right" w:pos="8080"/>
        <w:tab w:val="left" w:pos="8222"/>
        <w:tab w:val="left" w:pos="8505"/>
      </w:tabs>
      <w:ind w:right="850"/>
      <w:jc w:val="center"/>
      <w:rPr>
        <w:rFonts w:ascii="MAC C Swiss" w:hAnsi="MAC C Swiss" w:cs="Arial"/>
        <w:sz w:val="16"/>
        <w:szCs w:val="16"/>
        <w:lang w:val="mk-MK"/>
      </w:rPr>
    </w:pPr>
    <w:r w:rsidRPr="002874EF">
      <w:rPr>
        <w:rFonts w:ascii="MAC C Swiss" w:hAnsi="MAC C Swiss" w:cs="Arial"/>
        <w:sz w:val="16"/>
        <w:szCs w:val="16"/>
      </w:rPr>
      <w:sym w:font="Symbol" w:char="F0B7"/>
    </w:r>
    <w:r w:rsidRPr="002874EF">
      <w:rPr>
        <w:rFonts w:ascii="MAC C Swiss" w:hAnsi="MAC C Swiss" w:cs="Arial"/>
        <w:sz w:val="16"/>
        <w:szCs w:val="16"/>
        <w:lang w:val="mk-MK"/>
      </w:rPr>
      <w:t xml:space="preserve"> `iro smetka 210048617870109 </w:t>
    </w:r>
    <w:r w:rsidRPr="002874EF">
      <w:rPr>
        <w:rFonts w:ascii="MAC C Swiss" w:hAnsi="MAC C Swiss" w:cs="Arial"/>
        <w:sz w:val="16"/>
        <w:szCs w:val="16"/>
        <w:lang w:val="pl-PL"/>
      </w:rPr>
      <w:t>deponent na Tutunska banka AD Skopje</w:t>
    </w:r>
    <w:r w:rsidRPr="002874EF">
      <w:rPr>
        <w:rFonts w:ascii="MAC C Swiss" w:hAnsi="MAC C Swiss" w:cs="Arial"/>
        <w:sz w:val="16"/>
        <w:szCs w:val="16"/>
      </w:rPr>
      <w:sym w:font="Symbol" w:char="F0B7"/>
    </w:r>
  </w:p>
  <w:p w:rsidR="008512D6" w:rsidRDefault="008512D6" w:rsidP="003121C6">
    <w:pPr>
      <w:pStyle w:val="CM49"/>
      <w:spacing w:after="120" w:line="320" w:lineRule="exact"/>
      <w:ind w:firstLine="567"/>
      <w:jc w:val="both"/>
      <w:rPr>
        <w:rFonts w:ascii="Arial" w:hAnsi="Arial" w:cs="Arial"/>
        <w:sz w:val="22"/>
        <w:szCs w:val="22"/>
      </w:rPr>
    </w:pPr>
  </w:p>
  <w:p w:rsidR="008512D6" w:rsidRPr="00F9453C" w:rsidRDefault="008512D6" w:rsidP="0003677B">
    <w:pPr>
      <w:pStyle w:val="Footer"/>
      <w:rPr>
        <w:lang w:val="nl-NL"/>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F49CD" w:rsidRDefault="007F49CD">
      <w:r>
        <w:separator/>
      </w:r>
    </w:p>
  </w:footnote>
  <w:footnote w:type="continuationSeparator" w:id="0">
    <w:p w:rsidR="007F49CD" w:rsidRDefault="007F49CD">
      <w:r>
        <w:continuationSeparator/>
      </w:r>
    </w:p>
  </w:footnote>
  <w:footnote w:id="1">
    <w:p w:rsidR="008512D6" w:rsidRPr="00270AAE" w:rsidRDefault="008512D6" w:rsidP="005F2F0B">
      <w:pPr>
        <w:pStyle w:val="FootnoteText"/>
        <w:rPr>
          <w:rFonts w:ascii="Arial Narrow" w:hAnsi="Arial Narrow" w:cs="Arial"/>
          <w:lang w:val="mk-MK"/>
        </w:rPr>
      </w:pPr>
      <w:r w:rsidRPr="00A75EF6">
        <w:rPr>
          <w:rStyle w:val="FootnoteReference"/>
          <w:rFonts w:ascii="Arial Narrow" w:hAnsi="Arial Narrow" w:cs="Arial"/>
        </w:rPr>
        <w:footnoteRef/>
      </w:r>
      <w:r>
        <w:rPr>
          <w:rFonts w:ascii="Arial" w:hAnsi="Arial" w:cs="Arial"/>
          <w:b/>
          <w:lang w:val="mk-MK"/>
        </w:rPr>
        <w:t>Член</w:t>
      </w:r>
      <w:r w:rsidRPr="00153493">
        <w:rPr>
          <w:rFonts w:ascii="Arial" w:hAnsi="Arial" w:cs="Arial"/>
          <w:b/>
        </w:rPr>
        <w:t xml:space="preserve"> 24</w:t>
      </w:r>
      <w:r>
        <w:rPr>
          <w:rFonts w:ascii="Arial" w:hAnsi="Arial" w:cs="Arial"/>
        </w:rPr>
        <w:t>–</w:t>
      </w:r>
      <w:r>
        <w:rPr>
          <w:rFonts w:ascii="Arial" w:hAnsi="Arial" w:cs="Arial"/>
          <w:lang w:val="mk-MK" w:eastAsia="en-US"/>
        </w:rPr>
        <w:t>Елаборат за заштита на животна средина</w:t>
      </w:r>
    </w:p>
  </w:footnote>
  <w:footnote w:id="2">
    <w:p w:rsidR="008512D6" w:rsidRPr="005340AF" w:rsidRDefault="008512D6" w:rsidP="00865687">
      <w:pPr>
        <w:pStyle w:val="FootnoteText"/>
        <w:rPr>
          <w:rFonts w:ascii="Arial" w:hAnsi="Arial" w:cs="Arial"/>
          <w:sz w:val="18"/>
          <w:szCs w:val="18"/>
          <w:lang w:val="mk-MK"/>
        </w:rPr>
      </w:pPr>
      <w:r w:rsidRPr="005340AF">
        <w:rPr>
          <w:rStyle w:val="FootnoteReference"/>
          <w:rFonts w:ascii="Arial" w:hAnsi="Arial" w:cs="Arial"/>
          <w:sz w:val="18"/>
          <w:szCs w:val="18"/>
        </w:rPr>
        <w:footnoteRef/>
      </w:r>
      <w:r w:rsidRPr="00174622">
        <w:rPr>
          <w:rFonts w:ascii="Arial" w:hAnsi="Arial" w:cs="Arial"/>
          <w:sz w:val="18"/>
          <w:szCs w:val="18"/>
          <w:lang w:val="mk-MK"/>
        </w:rPr>
        <w:t>Количината на произведениот комунален отпад ќе зависи од бројот на извршители на градежните работи за време на реставрацијата, временскиот период на градба и времето потребно за реализација на проектот</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12D6" w:rsidRPr="00174622" w:rsidRDefault="008512D6" w:rsidP="00174622">
    <w:pPr>
      <w:pStyle w:val="Header"/>
      <w:jc w:val="center"/>
    </w:pPr>
    <w:r w:rsidRPr="00174622">
      <w:rPr>
        <w:rFonts w:ascii="Arial" w:hAnsi="Arial" w:cs="Arial"/>
        <w:b/>
        <w:sz w:val="20"/>
      </w:rPr>
      <w:t>Извештајзаоценанаживотнатасредина и социјалнитеаспекти</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12D6" w:rsidRDefault="008512D6">
    <w:pPr>
      <w:pStyle w:val="Header"/>
      <w:jc w:val="right"/>
      <w:rPr>
        <w:rFonts w:ascii="MAC C Swiss" w:hAnsi="MAC C Swiss" w:cs="MAC C Swiss"/>
        <w:b/>
        <w:sz w:val="32"/>
      </w:rPr>
    </w:pPr>
    <w:r>
      <w:rPr>
        <w:noProof/>
        <w:lang w:val="en-US" w:eastAsia="en-US"/>
      </w:rPr>
      <w:drawing>
        <wp:anchor distT="0" distB="0" distL="114300" distR="114300" simplePos="0" relativeHeight="251663360" behindDoc="1" locked="0" layoutInCell="1" allowOverlap="1">
          <wp:simplePos x="0" y="0"/>
          <wp:positionH relativeFrom="column">
            <wp:posOffset>-53340</wp:posOffset>
          </wp:positionH>
          <wp:positionV relativeFrom="paragraph">
            <wp:posOffset>-91440</wp:posOffset>
          </wp:positionV>
          <wp:extent cx="1838325" cy="800100"/>
          <wp:effectExtent l="0" t="0" r="9525" b="0"/>
          <wp:wrapNone/>
          <wp:docPr id="10" name="Picture 10" descr="geing compresse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eing compressed 20%"/>
                  <pic:cNvPicPr>
                    <a:picLocks noChangeAspect="1" noChangeArrowheads="1"/>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8325" cy="800100"/>
                  </a:xfrm>
                  <a:prstGeom prst="rect">
                    <a:avLst/>
                  </a:prstGeom>
                  <a:noFill/>
                </pic:spPr>
              </pic:pic>
            </a:graphicData>
          </a:graphic>
        </wp:anchor>
      </w:drawing>
    </w:r>
    <w:r>
      <w:rPr>
        <w:rFonts w:ascii="MAC C Swiss" w:hAnsi="MAC C Swiss" w:cs="MAC C Swiss"/>
        <w:b/>
        <w:sz w:val="32"/>
      </w:rPr>
      <w:t>Друштвозаградежништво, промет и услуги</w:t>
    </w:r>
  </w:p>
  <w:p w:rsidR="008512D6" w:rsidRDefault="008512D6">
    <w:pPr>
      <w:pStyle w:val="Header"/>
      <w:jc w:val="right"/>
      <w:rPr>
        <w:rFonts w:ascii="Arial" w:hAnsi="Arial" w:cs="Arial"/>
        <w:b/>
        <w:sz w:val="32"/>
      </w:rPr>
    </w:pPr>
    <w:r>
      <w:rPr>
        <w:rFonts w:ascii="MAC C Swiss" w:hAnsi="MAC C Swiss" w:cs="MAC C Swiss"/>
        <w:b/>
        <w:sz w:val="32"/>
      </w:rPr>
      <w:t>ГЕИНГ КРЕБС и КИФЕР интернатионал и др. ДОО</w:t>
    </w:r>
  </w:p>
  <w:p w:rsidR="008512D6" w:rsidRDefault="008512D6">
    <w:pPr>
      <w:pStyle w:val="Header"/>
      <w:jc w:val="right"/>
      <w:rPr>
        <w:rFonts w:ascii="Arial" w:hAnsi="Arial" w:cs="Arial"/>
        <w:b/>
        <w:color w:val="008000"/>
        <w:sz w:val="32"/>
      </w:rPr>
    </w:pP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p>
  <w:p w:rsidR="008512D6" w:rsidRDefault="008512D6">
    <w:pPr>
      <w:pStyle w:val="CM49"/>
      <w:spacing w:after="120" w:line="320" w:lineRule="exact"/>
      <w:ind w:firstLine="567"/>
      <w:jc w:val="both"/>
      <w:rPr>
        <w:rFonts w:ascii="Arial" w:hAnsi="Arial" w:cs="Arial"/>
        <w:sz w:val="22"/>
      </w:rPr>
    </w:pPr>
  </w:p>
  <w:p w:rsidR="008512D6" w:rsidRDefault="008512D6">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12D6" w:rsidRDefault="008512D6">
    <w:pPr>
      <w:pStyle w:val="Header"/>
      <w:jc w:val="right"/>
      <w:rPr>
        <w:rFonts w:ascii="MAC C Swiss" w:hAnsi="MAC C Swiss" w:cs="MAC C Swiss"/>
        <w:b/>
        <w:sz w:val="32"/>
      </w:rPr>
    </w:pPr>
    <w:r>
      <w:rPr>
        <w:noProof/>
        <w:lang w:val="en-US" w:eastAsia="en-US"/>
      </w:rPr>
      <w:drawing>
        <wp:anchor distT="0" distB="0" distL="114300" distR="114300" simplePos="0" relativeHeight="251662336" behindDoc="1" locked="0" layoutInCell="1" allowOverlap="1">
          <wp:simplePos x="0" y="0"/>
          <wp:positionH relativeFrom="column">
            <wp:posOffset>-53340</wp:posOffset>
          </wp:positionH>
          <wp:positionV relativeFrom="paragraph">
            <wp:posOffset>-91440</wp:posOffset>
          </wp:positionV>
          <wp:extent cx="1838325" cy="800100"/>
          <wp:effectExtent l="0" t="0" r="9525" b="0"/>
          <wp:wrapNone/>
          <wp:docPr id="11" name="Picture 11" descr="geing compresse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ing compressed 20%"/>
                  <pic:cNvPicPr>
                    <a:picLocks noChangeAspect="1" noChangeArrowheads="1"/>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8325" cy="800100"/>
                  </a:xfrm>
                  <a:prstGeom prst="rect">
                    <a:avLst/>
                  </a:prstGeom>
                  <a:noFill/>
                </pic:spPr>
              </pic:pic>
            </a:graphicData>
          </a:graphic>
        </wp:anchor>
      </w:drawing>
    </w:r>
    <w:r>
      <w:rPr>
        <w:rFonts w:ascii="MAC C Swiss" w:hAnsi="MAC C Swiss" w:cs="MAC C Swiss"/>
        <w:b/>
        <w:sz w:val="32"/>
      </w:rPr>
      <w:t>Друштвозаградежништво, промет и услуги</w:t>
    </w:r>
  </w:p>
  <w:p w:rsidR="008512D6" w:rsidRDefault="008512D6">
    <w:pPr>
      <w:pStyle w:val="Header"/>
      <w:jc w:val="right"/>
      <w:rPr>
        <w:rFonts w:ascii="Arial" w:hAnsi="Arial" w:cs="Arial"/>
        <w:b/>
        <w:sz w:val="32"/>
      </w:rPr>
    </w:pPr>
    <w:r>
      <w:rPr>
        <w:rFonts w:ascii="MAC C Swiss" w:hAnsi="MAC C Swiss" w:cs="MAC C Swiss"/>
        <w:b/>
        <w:sz w:val="32"/>
      </w:rPr>
      <w:t>ГЕИНГ КРЕБС и КИФЕР интернатионал и др. ДОО</w:t>
    </w:r>
  </w:p>
  <w:p w:rsidR="008512D6" w:rsidRDefault="008512D6">
    <w:pPr>
      <w:pStyle w:val="Header"/>
      <w:jc w:val="right"/>
      <w:rPr>
        <w:rFonts w:ascii="Arial" w:hAnsi="Arial" w:cs="Arial"/>
        <w:b/>
        <w:color w:val="008000"/>
        <w:sz w:val="32"/>
      </w:rPr>
    </w:pP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r>
      <w:rPr>
        <w:rFonts w:ascii="Arial" w:hAnsi="Arial" w:cs="Arial"/>
        <w:color w:val="008000"/>
        <w:sz w:val="16"/>
      </w:rPr>
      <w:sym w:font="Symbol" w:char="F0B7"/>
    </w:r>
  </w:p>
  <w:p w:rsidR="008512D6" w:rsidRDefault="008512D6">
    <w:pPr>
      <w:pStyle w:val="CM49"/>
      <w:spacing w:after="120" w:line="320" w:lineRule="exact"/>
      <w:ind w:firstLine="567"/>
      <w:jc w:val="both"/>
      <w:rPr>
        <w:rFonts w:ascii="Arial" w:hAnsi="Arial" w:cs="Arial"/>
        <w:sz w:val="22"/>
      </w:rPr>
    </w:pPr>
  </w:p>
  <w:p w:rsidR="008512D6" w:rsidRDefault="008512D6">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12D6" w:rsidRDefault="008512D6" w:rsidP="00231B29">
    <w:pPr>
      <w:pStyle w:val="Header"/>
      <w:jc w:val="right"/>
      <w:rPr>
        <w:rFonts w:ascii="MAC C Swiss" w:hAnsi="MAC C Swiss" w:cs="MAC C Swiss"/>
        <w:b/>
        <w:bCs/>
        <w:w w:val="80"/>
        <w:sz w:val="32"/>
        <w:szCs w:val="32"/>
        <w:lang w:val="pl-PL"/>
      </w:rPr>
    </w:pPr>
    <w:r>
      <w:rPr>
        <w:noProof/>
        <w:lang w:val="en-US" w:eastAsia="en-US"/>
      </w:rPr>
      <w:drawing>
        <wp:anchor distT="0" distB="0" distL="114300" distR="114300" simplePos="0" relativeHeight="251660288" behindDoc="1" locked="0" layoutInCell="1" allowOverlap="1">
          <wp:simplePos x="0" y="0"/>
          <wp:positionH relativeFrom="column">
            <wp:posOffset>-53340</wp:posOffset>
          </wp:positionH>
          <wp:positionV relativeFrom="paragraph">
            <wp:posOffset>-91440</wp:posOffset>
          </wp:positionV>
          <wp:extent cx="1838325" cy="800100"/>
          <wp:effectExtent l="0" t="0" r="9525" b="0"/>
          <wp:wrapNone/>
          <wp:docPr id="14" name="Picture 14" descr="geing compresse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eing compressed 20%"/>
                  <pic:cNvPicPr>
                    <a:picLocks noChangeAspect="1" noChangeArrowheads="1"/>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8325" cy="800100"/>
                  </a:xfrm>
                  <a:prstGeom prst="rect">
                    <a:avLst/>
                  </a:prstGeom>
                  <a:noFill/>
                </pic:spPr>
              </pic:pic>
            </a:graphicData>
          </a:graphic>
        </wp:anchor>
      </w:drawing>
    </w:r>
    <w:r w:rsidRPr="00DD232E">
      <w:rPr>
        <w:rFonts w:ascii="MAC C Swiss" w:hAnsi="MAC C Swiss" w:cs="MAC C Swiss"/>
        <w:b/>
        <w:bCs/>
        <w:w w:val="80"/>
        <w:sz w:val="32"/>
        <w:szCs w:val="32"/>
        <w:lang w:val="pl-PL"/>
      </w:rPr>
      <w:t>DRU[TVO ZA GRADE@NI[TVO, PROMET I USLUGI</w:t>
    </w:r>
  </w:p>
  <w:p w:rsidR="008512D6" w:rsidRPr="00B574E6" w:rsidRDefault="008512D6" w:rsidP="00231B29">
    <w:pPr>
      <w:pStyle w:val="Header"/>
      <w:jc w:val="right"/>
      <w:rPr>
        <w:rFonts w:ascii="Arial" w:hAnsi="Arial" w:cs="Arial"/>
        <w:b/>
        <w:bCs/>
        <w:w w:val="80"/>
        <w:sz w:val="32"/>
        <w:szCs w:val="32"/>
        <w:lang w:val="de-DE"/>
      </w:rPr>
    </w:pPr>
    <w:r w:rsidRPr="00B574E6">
      <w:rPr>
        <w:rFonts w:ascii="MAC C Swiss" w:hAnsi="MAC C Swiss" w:cs="MAC C Swiss"/>
        <w:b/>
        <w:bCs/>
        <w:w w:val="80"/>
        <w:sz w:val="32"/>
        <w:szCs w:val="32"/>
        <w:lang w:val="de-DE"/>
      </w:rPr>
      <w:t xml:space="preserve">GEING KREBS und KIFER interne{nl i dr. </w:t>
    </w:r>
    <w:r>
      <w:rPr>
        <w:rFonts w:ascii="MAC C Swiss" w:hAnsi="MAC C Swiss" w:cs="MAC C Swiss"/>
        <w:b/>
        <w:bCs/>
        <w:w w:val="80"/>
        <w:sz w:val="32"/>
        <w:szCs w:val="32"/>
        <w:lang w:val="de-DE"/>
      </w:rPr>
      <w:t>D.O.O.</w:t>
    </w:r>
  </w:p>
  <w:p w:rsidR="008512D6" w:rsidRPr="000641B7" w:rsidRDefault="008512D6" w:rsidP="00231B29">
    <w:pPr>
      <w:pStyle w:val="Header"/>
      <w:jc w:val="right"/>
      <w:rPr>
        <w:rFonts w:ascii="Arial" w:hAnsi="Arial" w:cs="Arial"/>
        <w:b/>
        <w:bCs/>
        <w:color w:val="008000"/>
        <w:w w:val="80"/>
        <w:sz w:val="32"/>
        <w:szCs w:val="32"/>
        <w:lang w:val="mk-MK"/>
      </w:rPr>
    </w:pP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p>
  <w:p w:rsidR="008512D6" w:rsidRDefault="008512D6" w:rsidP="00231B29">
    <w:pPr>
      <w:pStyle w:val="CM49"/>
      <w:spacing w:after="120" w:line="320" w:lineRule="exact"/>
      <w:ind w:firstLine="567"/>
      <w:jc w:val="both"/>
      <w:rPr>
        <w:rFonts w:ascii="Arial" w:hAnsi="Arial" w:cs="Arial"/>
        <w:sz w:val="22"/>
        <w:szCs w:val="22"/>
      </w:rPr>
    </w:pPr>
  </w:p>
  <w:p w:rsidR="008512D6" w:rsidRPr="00231B29" w:rsidRDefault="008512D6" w:rsidP="00231B29">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12D6" w:rsidRDefault="008512D6" w:rsidP="00DC5C86">
    <w:pPr>
      <w:pStyle w:val="Header"/>
      <w:jc w:val="right"/>
      <w:rPr>
        <w:rFonts w:ascii="MAC C Swiss" w:hAnsi="MAC C Swiss" w:cs="MAC C Swiss"/>
        <w:b/>
        <w:bCs/>
        <w:w w:val="80"/>
        <w:sz w:val="32"/>
        <w:szCs w:val="32"/>
        <w:lang w:val="pl-PL"/>
      </w:rPr>
    </w:pPr>
    <w:r>
      <w:rPr>
        <w:noProof/>
        <w:lang w:val="en-US" w:eastAsia="en-US"/>
      </w:rPr>
      <w:drawing>
        <wp:anchor distT="0" distB="0" distL="114300" distR="114300" simplePos="0" relativeHeight="251654144" behindDoc="1" locked="0" layoutInCell="1" allowOverlap="1">
          <wp:simplePos x="0" y="0"/>
          <wp:positionH relativeFrom="column">
            <wp:posOffset>-53340</wp:posOffset>
          </wp:positionH>
          <wp:positionV relativeFrom="paragraph">
            <wp:posOffset>-91440</wp:posOffset>
          </wp:positionV>
          <wp:extent cx="1838325" cy="800100"/>
          <wp:effectExtent l="0" t="0" r="9525" b="0"/>
          <wp:wrapNone/>
          <wp:docPr id="17" name="Picture 17" descr="geing compresse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ing compressed 20%"/>
                  <pic:cNvPicPr>
                    <a:picLocks noChangeAspect="1" noChangeArrowheads="1"/>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8325" cy="800100"/>
                  </a:xfrm>
                  <a:prstGeom prst="rect">
                    <a:avLst/>
                  </a:prstGeom>
                  <a:noFill/>
                </pic:spPr>
              </pic:pic>
            </a:graphicData>
          </a:graphic>
        </wp:anchor>
      </w:drawing>
    </w:r>
    <w:r w:rsidRPr="00DD232E">
      <w:rPr>
        <w:rFonts w:ascii="MAC C Swiss" w:hAnsi="MAC C Swiss" w:cs="MAC C Swiss"/>
        <w:b/>
        <w:bCs/>
        <w:w w:val="80"/>
        <w:sz w:val="32"/>
        <w:szCs w:val="32"/>
        <w:lang w:val="pl-PL"/>
      </w:rPr>
      <w:t>DRU[TVO ZA GRADE@NI[TVO, PROMET I USLUGI</w:t>
    </w:r>
  </w:p>
  <w:p w:rsidR="008512D6" w:rsidRPr="00B574E6" w:rsidRDefault="008512D6" w:rsidP="00DC5C86">
    <w:pPr>
      <w:pStyle w:val="Header"/>
      <w:jc w:val="right"/>
      <w:rPr>
        <w:rFonts w:ascii="Arial" w:hAnsi="Arial" w:cs="Arial"/>
        <w:b/>
        <w:bCs/>
        <w:w w:val="80"/>
        <w:sz w:val="32"/>
        <w:szCs w:val="32"/>
        <w:lang w:val="de-DE"/>
      </w:rPr>
    </w:pPr>
    <w:r w:rsidRPr="00B574E6">
      <w:rPr>
        <w:rFonts w:ascii="MAC C Swiss" w:hAnsi="MAC C Swiss" w:cs="MAC C Swiss"/>
        <w:b/>
        <w:bCs/>
        <w:w w:val="80"/>
        <w:sz w:val="32"/>
        <w:szCs w:val="32"/>
        <w:lang w:val="de-DE"/>
      </w:rPr>
      <w:t xml:space="preserve">GEING KREBS und KIFER interne{nl i dr. </w:t>
    </w:r>
    <w:r>
      <w:rPr>
        <w:rFonts w:ascii="MAC C Swiss" w:hAnsi="MAC C Swiss" w:cs="MAC C Swiss"/>
        <w:b/>
        <w:bCs/>
        <w:w w:val="80"/>
        <w:sz w:val="32"/>
        <w:szCs w:val="32"/>
        <w:lang w:val="de-DE"/>
      </w:rPr>
      <w:t>D.O.O.</w:t>
    </w:r>
  </w:p>
  <w:p w:rsidR="008512D6" w:rsidRPr="000641B7" w:rsidRDefault="008512D6" w:rsidP="00DC5C86">
    <w:pPr>
      <w:pStyle w:val="Header"/>
      <w:jc w:val="right"/>
      <w:rPr>
        <w:rFonts w:ascii="Arial" w:hAnsi="Arial" w:cs="Arial"/>
        <w:b/>
        <w:bCs/>
        <w:color w:val="008000"/>
        <w:w w:val="80"/>
        <w:sz w:val="32"/>
        <w:szCs w:val="32"/>
        <w:lang w:val="mk-MK"/>
      </w:rPr>
    </w:pP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r w:rsidRPr="000641B7">
      <w:rPr>
        <w:rFonts w:ascii="Arial" w:hAnsi="Arial" w:cs="Arial"/>
        <w:color w:val="008000"/>
        <w:sz w:val="16"/>
        <w:szCs w:val="16"/>
      </w:rPr>
      <w:sym w:font="Symbol" w:char="F0B7"/>
    </w:r>
  </w:p>
  <w:p w:rsidR="008512D6" w:rsidRDefault="008512D6" w:rsidP="00DC5C86">
    <w:pPr>
      <w:pStyle w:val="CM49"/>
      <w:spacing w:after="120" w:line="320" w:lineRule="exact"/>
      <w:ind w:firstLine="567"/>
      <w:jc w:val="both"/>
      <w:rPr>
        <w:rFonts w:ascii="Arial" w:hAnsi="Arial" w:cs="Arial"/>
        <w:sz w:val="22"/>
        <w:szCs w:val="22"/>
      </w:rPr>
    </w:pPr>
  </w:p>
  <w:p w:rsidR="008512D6" w:rsidRDefault="008512D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A3CC660E"/>
    <w:lvl w:ilvl="0">
      <w:start w:val="1"/>
      <w:numFmt w:val="bullet"/>
      <w:pStyle w:val="ListBullet3"/>
      <w:lvlText w:val=""/>
      <w:lvlJc w:val="left"/>
      <w:pPr>
        <w:tabs>
          <w:tab w:val="num" w:pos="926"/>
        </w:tabs>
        <w:ind w:left="926" w:hanging="360"/>
      </w:pPr>
      <w:rPr>
        <w:rFonts w:ascii="Symbol" w:hAnsi="Symbol" w:hint="default"/>
      </w:rPr>
    </w:lvl>
  </w:abstractNum>
  <w:abstractNum w:abstractNumId="1">
    <w:nsid w:val="FFFFFF83"/>
    <w:multiLevelType w:val="singleLevel"/>
    <w:tmpl w:val="FDB4A07A"/>
    <w:lvl w:ilvl="0">
      <w:start w:val="1"/>
      <w:numFmt w:val="bullet"/>
      <w:pStyle w:val="ListBullet2"/>
      <w:lvlText w:val=""/>
      <w:lvlJc w:val="left"/>
      <w:pPr>
        <w:tabs>
          <w:tab w:val="num" w:pos="643"/>
        </w:tabs>
        <w:ind w:left="643" w:hanging="360"/>
      </w:pPr>
      <w:rPr>
        <w:rFonts w:ascii="Symbol" w:hAnsi="Symbol" w:hint="default"/>
      </w:rPr>
    </w:lvl>
  </w:abstractNum>
  <w:abstractNum w:abstractNumId="2">
    <w:nsid w:val="FFFFFF89"/>
    <w:multiLevelType w:val="singleLevel"/>
    <w:tmpl w:val="D2EC2282"/>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9E95407"/>
    <w:multiLevelType w:val="hybridMultilevel"/>
    <w:tmpl w:val="B4408700"/>
    <w:lvl w:ilvl="0" w:tplc="081A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4">
    <w:nsid w:val="0E1E44CA"/>
    <w:multiLevelType w:val="multilevel"/>
    <w:tmpl w:val="00C00DF2"/>
    <w:lvl w:ilvl="0">
      <w:start w:val="1"/>
      <w:numFmt w:val="decimal"/>
      <w:pStyle w:val="Style2"/>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pStyle w:val="Style2"/>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nsid w:val="12C11CA8"/>
    <w:multiLevelType w:val="hybridMultilevel"/>
    <w:tmpl w:val="108074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39728C6"/>
    <w:multiLevelType w:val="hybridMultilevel"/>
    <w:tmpl w:val="7700BB98"/>
    <w:lvl w:ilvl="0" w:tplc="081A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
    <w:nsid w:val="1A22461C"/>
    <w:multiLevelType w:val="singleLevel"/>
    <w:tmpl w:val="E1B0C1A0"/>
    <w:lvl w:ilvl="0">
      <w:start w:val="1"/>
      <w:numFmt w:val="decimal"/>
      <w:pStyle w:val="ICB2"/>
      <w:lvlText w:val="%1."/>
      <w:lvlJc w:val="left"/>
      <w:pPr>
        <w:tabs>
          <w:tab w:val="num" w:pos="360"/>
        </w:tabs>
        <w:ind w:left="360" w:hanging="360"/>
      </w:pPr>
    </w:lvl>
  </w:abstractNum>
  <w:abstractNum w:abstractNumId="8">
    <w:nsid w:val="1B497E45"/>
    <w:multiLevelType w:val="hybridMultilevel"/>
    <w:tmpl w:val="BC2EA2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BDE50D3"/>
    <w:multiLevelType w:val="hybridMultilevel"/>
    <w:tmpl w:val="C83C627A"/>
    <w:lvl w:ilvl="0" w:tplc="042F000B">
      <w:start w:val="1"/>
      <w:numFmt w:val="bullet"/>
      <w:lvlText w:val=""/>
      <w:lvlJc w:val="left"/>
      <w:pPr>
        <w:ind w:left="1287" w:hanging="360"/>
      </w:pPr>
      <w:rPr>
        <w:rFonts w:ascii="Wingdings" w:hAnsi="Wingdings" w:hint="default"/>
      </w:rPr>
    </w:lvl>
    <w:lvl w:ilvl="1" w:tplc="042F0003" w:tentative="1">
      <w:start w:val="1"/>
      <w:numFmt w:val="bullet"/>
      <w:lvlText w:val="o"/>
      <w:lvlJc w:val="left"/>
      <w:pPr>
        <w:ind w:left="2007" w:hanging="360"/>
      </w:pPr>
      <w:rPr>
        <w:rFonts w:ascii="Courier New" w:hAnsi="Courier New" w:cs="Courier New" w:hint="default"/>
      </w:rPr>
    </w:lvl>
    <w:lvl w:ilvl="2" w:tplc="042F0005" w:tentative="1">
      <w:start w:val="1"/>
      <w:numFmt w:val="bullet"/>
      <w:lvlText w:val=""/>
      <w:lvlJc w:val="left"/>
      <w:pPr>
        <w:ind w:left="2727" w:hanging="360"/>
      </w:pPr>
      <w:rPr>
        <w:rFonts w:ascii="Wingdings" w:hAnsi="Wingdings" w:hint="default"/>
      </w:rPr>
    </w:lvl>
    <w:lvl w:ilvl="3" w:tplc="042F0001" w:tentative="1">
      <w:start w:val="1"/>
      <w:numFmt w:val="bullet"/>
      <w:lvlText w:val=""/>
      <w:lvlJc w:val="left"/>
      <w:pPr>
        <w:ind w:left="3447" w:hanging="360"/>
      </w:pPr>
      <w:rPr>
        <w:rFonts w:ascii="Symbol" w:hAnsi="Symbol" w:hint="default"/>
      </w:rPr>
    </w:lvl>
    <w:lvl w:ilvl="4" w:tplc="042F0003" w:tentative="1">
      <w:start w:val="1"/>
      <w:numFmt w:val="bullet"/>
      <w:lvlText w:val="o"/>
      <w:lvlJc w:val="left"/>
      <w:pPr>
        <w:ind w:left="4167" w:hanging="360"/>
      </w:pPr>
      <w:rPr>
        <w:rFonts w:ascii="Courier New" w:hAnsi="Courier New" w:cs="Courier New" w:hint="default"/>
      </w:rPr>
    </w:lvl>
    <w:lvl w:ilvl="5" w:tplc="042F0005" w:tentative="1">
      <w:start w:val="1"/>
      <w:numFmt w:val="bullet"/>
      <w:lvlText w:val=""/>
      <w:lvlJc w:val="left"/>
      <w:pPr>
        <w:ind w:left="4887" w:hanging="360"/>
      </w:pPr>
      <w:rPr>
        <w:rFonts w:ascii="Wingdings" w:hAnsi="Wingdings" w:hint="default"/>
      </w:rPr>
    </w:lvl>
    <w:lvl w:ilvl="6" w:tplc="042F0001" w:tentative="1">
      <w:start w:val="1"/>
      <w:numFmt w:val="bullet"/>
      <w:lvlText w:val=""/>
      <w:lvlJc w:val="left"/>
      <w:pPr>
        <w:ind w:left="5607" w:hanging="360"/>
      </w:pPr>
      <w:rPr>
        <w:rFonts w:ascii="Symbol" w:hAnsi="Symbol" w:hint="default"/>
      </w:rPr>
    </w:lvl>
    <w:lvl w:ilvl="7" w:tplc="042F0003" w:tentative="1">
      <w:start w:val="1"/>
      <w:numFmt w:val="bullet"/>
      <w:lvlText w:val="o"/>
      <w:lvlJc w:val="left"/>
      <w:pPr>
        <w:ind w:left="6327" w:hanging="360"/>
      </w:pPr>
      <w:rPr>
        <w:rFonts w:ascii="Courier New" w:hAnsi="Courier New" w:cs="Courier New" w:hint="default"/>
      </w:rPr>
    </w:lvl>
    <w:lvl w:ilvl="8" w:tplc="042F0005" w:tentative="1">
      <w:start w:val="1"/>
      <w:numFmt w:val="bullet"/>
      <w:lvlText w:val=""/>
      <w:lvlJc w:val="left"/>
      <w:pPr>
        <w:ind w:left="7047" w:hanging="360"/>
      </w:pPr>
      <w:rPr>
        <w:rFonts w:ascii="Wingdings" w:hAnsi="Wingdings" w:hint="default"/>
      </w:rPr>
    </w:lvl>
  </w:abstractNum>
  <w:abstractNum w:abstractNumId="10">
    <w:nsid w:val="304F79E2"/>
    <w:multiLevelType w:val="hybridMultilevel"/>
    <w:tmpl w:val="2F22BBA0"/>
    <w:lvl w:ilvl="0" w:tplc="081A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1">
    <w:nsid w:val="341950C7"/>
    <w:multiLevelType w:val="singleLevel"/>
    <w:tmpl w:val="8C16BD6E"/>
    <w:lvl w:ilvl="0">
      <w:start w:val="1"/>
      <w:numFmt w:val="bullet"/>
      <w:pStyle w:val="Spiegelzwo"/>
      <w:lvlText w:val="–"/>
      <w:lvlJc w:val="left"/>
      <w:pPr>
        <w:tabs>
          <w:tab w:val="num" w:pos="360"/>
        </w:tabs>
        <w:ind w:left="360" w:hanging="360"/>
      </w:pPr>
      <w:rPr>
        <w:rFonts w:ascii="Times New Roman" w:hAnsi="Times New Roman" w:hint="default"/>
        <w:sz w:val="16"/>
      </w:rPr>
    </w:lvl>
  </w:abstractNum>
  <w:abstractNum w:abstractNumId="12">
    <w:nsid w:val="38F374BE"/>
    <w:multiLevelType w:val="hybridMultilevel"/>
    <w:tmpl w:val="E9AE4F34"/>
    <w:lvl w:ilvl="0" w:tplc="081A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nsid w:val="3AC30BCE"/>
    <w:multiLevelType w:val="hybridMultilevel"/>
    <w:tmpl w:val="108873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3CC05208"/>
    <w:multiLevelType w:val="hybridMultilevel"/>
    <w:tmpl w:val="71CAD89C"/>
    <w:lvl w:ilvl="0" w:tplc="9E14D3F2">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5686A00"/>
    <w:multiLevelType w:val="hybridMultilevel"/>
    <w:tmpl w:val="B5865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5A16596"/>
    <w:multiLevelType w:val="hybridMultilevel"/>
    <w:tmpl w:val="6CCA1838"/>
    <w:lvl w:ilvl="0" w:tplc="042F0001">
      <w:start w:val="1"/>
      <w:numFmt w:val="bullet"/>
      <w:lvlText w:val=""/>
      <w:lvlJc w:val="left"/>
      <w:pPr>
        <w:ind w:left="720" w:hanging="360"/>
      </w:pPr>
      <w:rPr>
        <w:rFonts w:ascii="Symbol" w:hAnsi="Symbol" w:hint="default"/>
      </w:rPr>
    </w:lvl>
    <w:lvl w:ilvl="1" w:tplc="73585B00">
      <w:numFmt w:val="bullet"/>
      <w:lvlText w:val="•"/>
      <w:lvlJc w:val="left"/>
      <w:pPr>
        <w:ind w:left="1440" w:hanging="360"/>
      </w:pPr>
      <w:rPr>
        <w:rFonts w:ascii="Arial" w:eastAsia="Times New Roman" w:hAnsi="Arial" w:cs="Arial"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nsid w:val="45FF184F"/>
    <w:multiLevelType w:val="hybridMultilevel"/>
    <w:tmpl w:val="7F649360"/>
    <w:lvl w:ilvl="0" w:tplc="660EB336">
      <w:start w:val="1"/>
      <w:numFmt w:val="upperRoman"/>
      <w:pStyle w:val="StyleHeading212ptNotBoldNotItalic"/>
      <w:lvlText w:val="%1."/>
      <w:lvlJc w:val="right"/>
      <w:pPr>
        <w:tabs>
          <w:tab w:val="num" w:pos="720"/>
        </w:tabs>
        <w:ind w:left="720" w:hanging="180"/>
      </w:pPr>
    </w:lvl>
    <w:lvl w:ilvl="1" w:tplc="042F0003" w:tentative="1">
      <w:start w:val="1"/>
      <w:numFmt w:val="lowerLetter"/>
      <w:lvlText w:val="%2."/>
      <w:lvlJc w:val="left"/>
      <w:pPr>
        <w:tabs>
          <w:tab w:val="num" w:pos="1440"/>
        </w:tabs>
        <w:ind w:left="1440" w:hanging="360"/>
      </w:pPr>
    </w:lvl>
    <w:lvl w:ilvl="2" w:tplc="042F0005" w:tentative="1">
      <w:start w:val="1"/>
      <w:numFmt w:val="lowerRoman"/>
      <w:lvlText w:val="%3."/>
      <w:lvlJc w:val="right"/>
      <w:pPr>
        <w:tabs>
          <w:tab w:val="num" w:pos="2160"/>
        </w:tabs>
        <w:ind w:left="2160" w:hanging="180"/>
      </w:pPr>
    </w:lvl>
    <w:lvl w:ilvl="3" w:tplc="042F0001" w:tentative="1">
      <w:start w:val="1"/>
      <w:numFmt w:val="decimal"/>
      <w:lvlText w:val="%4."/>
      <w:lvlJc w:val="left"/>
      <w:pPr>
        <w:tabs>
          <w:tab w:val="num" w:pos="2880"/>
        </w:tabs>
        <w:ind w:left="2880" w:hanging="360"/>
      </w:pPr>
    </w:lvl>
    <w:lvl w:ilvl="4" w:tplc="042F0003" w:tentative="1">
      <w:start w:val="1"/>
      <w:numFmt w:val="lowerLetter"/>
      <w:lvlText w:val="%5."/>
      <w:lvlJc w:val="left"/>
      <w:pPr>
        <w:tabs>
          <w:tab w:val="num" w:pos="3600"/>
        </w:tabs>
        <w:ind w:left="3600" w:hanging="360"/>
      </w:pPr>
    </w:lvl>
    <w:lvl w:ilvl="5" w:tplc="042F0005" w:tentative="1">
      <w:start w:val="1"/>
      <w:numFmt w:val="lowerRoman"/>
      <w:lvlText w:val="%6."/>
      <w:lvlJc w:val="right"/>
      <w:pPr>
        <w:tabs>
          <w:tab w:val="num" w:pos="4320"/>
        </w:tabs>
        <w:ind w:left="4320" w:hanging="180"/>
      </w:pPr>
    </w:lvl>
    <w:lvl w:ilvl="6" w:tplc="042F0001" w:tentative="1">
      <w:start w:val="1"/>
      <w:numFmt w:val="decimal"/>
      <w:lvlText w:val="%7."/>
      <w:lvlJc w:val="left"/>
      <w:pPr>
        <w:tabs>
          <w:tab w:val="num" w:pos="5040"/>
        </w:tabs>
        <w:ind w:left="5040" w:hanging="360"/>
      </w:pPr>
    </w:lvl>
    <w:lvl w:ilvl="7" w:tplc="042F0003" w:tentative="1">
      <w:start w:val="1"/>
      <w:numFmt w:val="lowerLetter"/>
      <w:lvlText w:val="%8."/>
      <w:lvlJc w:val="left"/>
      <w:pPr>
        <w:tabs>
          <w:tab w:val="num" w:pos="5760"/>
        </w:tabs>
        <w:ind w:left="5760" w:hanging="360"/>
      </w:pPr>
    </w:lvl>
    <w:lvl w:ilvl="8" w:tplc="042F0005" w:tentative="1">
      <w:start w:val="1"/>
      <w:numFmt w:val="lowerRoman"/>
      <w:lvlText w:val="%9."/>
      <w:lvlJc w:val="right"/>
      <w:pPr>
        <w:tabs>
          <w:tab w:val="num" w:pos="6480"/>
        </w:tabs>
        <w:ind w:left="6480" w:hanging="180"/>
      </w:pPr>
    </w:lvl>
  </w:abstractNum>
  <w:abstractNum w:abstractNumId="18">
    <w:nsid w:val="46EF021D"/>
    <w:multiLevelType w:val="hybridMultilevel"/>
    <w:tmpl w:val="4E9C0884"/>
    <w:lvl w:ilvl="0" w:tplc="DA1AC42E">
      <w:start w:val="1"/>
      <w:numFmt w:val="bullet"/>
      <w:pStyle w:val="Bullet"/>
      <w:lvlText w:val=""/>
      <w:lvlJc w:val="left"/>
      <w:pPr>
        <w:tabs>
          <w:tab w:val="num" w:pos="2160"/>
        </w:tabs>
        <w:ind w:left="2160" w:hanging="360"/>
      </w:pPr>
      <w:rPr>
        <w:rFonts w:ascii="Symbol" w:hAnsi="Symbol" w:hint="default"/>
      </w:rPr>
    </w:lvl>
    <w:lvl w:ilvl="1" w:tplc="8EA2814E" w:tentative="1">
      <w:start w:val="1"/>
      <w:numFmt w:val="bullet"/>
      <w:lvlText w:val="o"/>
      <w:lvlJc w:val="left"/>
      <w:pPr>
        <w:tabs>
          <w:tab w:val="num" w:pos="1800"/>
        </w:tabs>
        <w:ind w:left="1800" w:hanging="360"/>
      </w:pPr>
      <w:rPr>
        <w:rFonts w:ascii="Courier New" w:hAnsi="Courier New" w:cs="Courier New" w:hint="default"/>
      </w:rPr>
    </w:lvl>
    <w:lvl w:ilvl="2" w:tplc="3490FBD4" w:tentative="1">
      <w:start w:val="1"/>
      <w:numFmt w:val="bullet"/>
      <w:lvlText w:val=""/>
      <w:lvlJc w:val="left"/>
      <w:pPr>
        <w:tabs>
          <w:tab w:val="num" w:pos="2520"/>
        </w:tabs>
        <w:ind w:left="2520" w:hanging="360"/>
      </w:pPr>
      <w:rPr>
        <w:rFonts w:ascii="Wingdings" w:hAnsi="Wingdings" w:hint="default"/>
      </w:rPr>
    </w:lvl>
    <w:lvl w:ilvl="3" w:tplc="86E0C33A" w:tentative="1">
      <w:start w:val="1"/>
      <w:numFmt w:val="bullet"/>
      <w:lvlText w:val=""/>
      <w:lvlJc w:val="left"/>
      <w:pPr>
        <w:tabs>
          <w:tab w:val="num" w:pos="3240"/>
        </w:tabs>
        <w:ind w:left="3240" w:hanging="360"/>
      </w:pPr>
      <w:rPr>
        <w:rFonts w:ascii="Symbol" w:hAnsi="Symbol" w:hint="default"/>
      </w:rPr>
    </w:lvl>
    <w:lvl w:ilvl="4" w:tplc="3A94AC3E" w:tentative="1">
      <w:start w:val="1"/>
      <w:numFmt w:val="bullet"/>
      <w:lvlText w:val="o"/>
      <w:lvlJc w:val="left"/>
      <w:pPr>
        <w:tabs>
          <w:tab w:val="num" w:pos="3960"/>
        </w:tabs>
        <w:ind w:left="3960" w:hanging="360"/>
      </w:pPr>
      <w:rPr>
        <w:rFonts w:ascii="Courier New" w:hAnsi="Courier New" w:cs="Courier New" w:hint="default"/>
      </w:rPr>
    </w:lvl>
    <w:lvl w:ilvl="5" w:tplc="5DAE725E" w:tentative="1">
      <w:start w:val="1"/>
      <w:numFmt w:val="bullet"/>
      <w:lvlText w:val=""/>
      <w:lvlJc w:val="left"/>
      <w:pPr>
        <w:tabs>
          <w:tab w:val="num" w:pos="4680"/>
        </w:tabs>
        <w:ind w:left="4680" w:hanging="360"/>
      </w:pPr>
      <w:rPr>
        <w:rFonts w:ascii="Wingdings" w:hAnsi="Wingdings" w:hint="default"/>
      </w:rPr>
    </w:lvl>
    <w:lvl w:ilvl="6" w:tplc="F2A2E4EA" w:tentative="1">
      <w:start w:val="1"/>
      <w:numFmt w:val="bullet"/>
      <w:lvlText w:val=""/>
      <w:lvlJc w:val="left"/>
      <w:pPr>
        <w:tabs>
          <w:tab w:val="num" w:pos="5400"/>
        </w:tabs>
        <w:ind w:left="5400" w:hanging="360"/>
      </w:pPr>
      <w:rPr>
        <w:rFonts w:ascii="Symbol" w:hAnsi="Symbol" w:hint="default"/>
      </w:rPr>
    </w:lvl>
    <w:lvl w:ilvl="7" w:tplc="9C7CAF2A" w:tentative="1">
      <w:start w:val="1"/>
      <w:numFmt w:val="bullet"/>
      <w:lvlText w:val="o"/>
      <w:lvlJc w:val="left"/>
      <w:pPr>
        <w:tabs>
          <w:tab w:val="num" w:pos="6120"/>
        </w:tabs>
        <w:ind w:left="6120" w:hanging="360"/>
      </w:pPr>
      <w:rPr>
        <w:rFonts w:ascii="Courier New" w:hAnsi="Courier New" w:cs="Courier New" w:hint="default"/>
      </w:rPr>
    </w:lvl>
    <w:lvl w:ilvl="8" w:tplc="90AECD74" w:tentative="1">
      <w:start w:val="1"/>
      <w:numFmt w:val="bullet"/>
      <w:lvlText w:val=""/>
      <w:lvlJc w:val="left"/>
      <w:pPr>
        <w:tabs>
          <w:tab w:val="num" w:pos="6840"/>
        </w:tabs>
        <w:ind w:left="6840" w:hanging="360"/>
      </w:pPr>
      <w:rPr>
        <w:rFonts w:ascii="Wingdings" w:hAnsi="Wingdings" w:hint="default"/>
      </w:rPr>
    </w:lvl>
  </w:abstractNum>
  <w:abstractNum w:abstractNumId="19">
    <w:nsid w:val="4F59532A"/>
    <w:multiLevelType w:val="hybridMultilevel"/>
    <w:tmpl w:val="67E89D5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CB316D0"/>
    <w:multiLevelType w:val="hybridMultilevel"/>
    <w:tmpl w:val="C3145B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44C0E77"/>
    <w:multiLevelType w:val="hybridMultilevel"/>
    <w:tmpl w:val="20C6D22E"/>
    <w:lvl w:ilvl="0" w:tplc="C0B8CBF6">
      <w:start w:val="4"/>
      <w:numFmt w:val="bullet"/>
      <w:lvlText w:val="-"/>
      <w:lvlJc w:val="left"/>
      <w:pPr>
        <w:ind w:left="720" w:hanging="360"/>
      </w:pPr>
      <w:rPr>
        <w:rFonts w:ascii="Arial" w:eastAsia="Calibri" w:hAnsi="Arial" w:cs="Aria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2">
    <w:nsid w:val="668B1CAA"/>
    <w:multiLevelType w:val="multilevel"/>
    <w:tmpl w:val="009A5ADA"/>
    <w:lvl w:ilvl="0">
      <w:start w:val="1"/>
      <w:numFmt w:val="decimal"/>
      <w:lvlText w:val="%1."/>
      <w:lvlJc w:val="left"/>
      <w:pPr>
        <w:ind w:left="630" w:hanging="360"/>
      </w:pPr>
      <w:rPr>
        <w:rFonts w:hint="default"/>
      </w:rPr>
    </w:lvl>
    <w:lvl w:ilvl="1">
      <w:start w:val="8"/>
      <w:numFmt w:val="decimal"/>
      <w:isLgl/>
      <w:lvlText w:val="%1.%2"/>
      <w:lvlJc w:val="left"/>
      <w:pPr>
        <w:ind w:left="735" w:hanging="465"/>
      </w:pPr>
      <w:rPr>
        <w:rFonts w:hint="default"/>
      </w:rPr>
    </w:lvl>
    <w:lvl w:ilvl="2">
      <w:start w:val="1"/>
      <w:numFmt w:val="decimal"/>
      <w:isLgl/>
      <w:lvlText w:val="%1.%2.%3"/>
      <w:lvlJc w:val="left"/>
      <w:pPr>
        <w:ind w:left="990" w:hanging="720"/>
      </w:pPr>
      <w:rPr>
        <w:rFonts w:hint="default"/>
      </w:rPr>
    </w:lvl>
    <w:lvl w:ilvl="3">
      <w:start w:val="1"/>
      <w:numFmt w:val="decimal"/>
      <w:isLgl/>
      <w:lvlText w:val="%1.%2.%3.%4"/>
      <w:lvlJc w:val="left"/>
      <w:pPr>
        <w:ind w:left="990" w:hanging="720"/>
      </w:pPr>
      <w:rPr>
        <w:rFonts w:hint="default"/>
      </w:rPr>
    </w:lvl>
    <w:lvl w:ilvl="4">
      <w:start w:val="1"/>
      <w:numFmt w:val="decimal"/>
      <w:isLgl/>
      <w:lvlText w:val="%1.%2.%3.%4.%5"/>
      <w:lvlJc w:val="left"/>
      <w:pPr>
        <w:ind w:left="1350" w:hanging="1080"/>
      </w:pPr>
      <w:rPr>
        <w:rFonts w:hint="default"/>
      </w:rPr>
    </w:lvl>
    <w:lvl w:ilvl="5">
      <w:start w:val="1"/>
      <w:numFmt w:val="decimal"/>
      <w:isLgl/>
      <w:lvlText w:val="%1.%2.%3.%4.%5.%6"/>
      <w:lvlJc w:val="left"/>
      <w:pPr>
        <w:ind w:left="1350" w:hanging="1080"/>
      </w:pPr>
      <w:rPr>
        <w:rFonts w:hint="default"/>
      </w:rPr>
    </w:lvl>
    <w:lvl w:ilvl="6">
      <w:start w:val="1"/>
      <w:numFmt w:val="decimal"/>
      <w:isLgl/>
      <w:lvlText w:val="%1.%2.%3.%4.%5.%6.%7"/>
      <w:lvlJc w:val="left"/>
      <w:pPr>
        <w:ind w:left="1710" w:hanging="1440"/>
      </w:pPr>
      <w:rPr>
        <w:rFonts w:hint="default"/>
      </w:rPr>
    </w:lvl>
    <w:lvl w:ilvl="7">
      <w:start w:val="1"/>
      <w:numFmt w:val="decimal"/>
      <w:isLgl/>
      <w:lvlText w:val="%1.%2.%3.%4.%5.%6.%7.%8"/>
      <w:lvlJc w:val="left"/>
      <w:pPr>
        <w:ind w:left="1710" w:hanging="1440"/>
      </w:pPr>
      <w:rPr>
        <w:rFonts w:hint="default"/>
      </w:rPr>
    </w:lvl>
    <w:lvl w:ilvl="8">
      <w:start w:val="1"/>
      <w:numFmt w:val="decimal"/>
      <w:isLgl/>
      <w:lvlText w:val="%1.%2.%3.%4.%5.%6.%7.%8.%9"/>
      <w:lvlJc w:val="left"/>
      <w:pPr>
        <w:ind w:left="2070" w:hanging="1800"/>
      </w:pPr>
      <w:rPr>
        <w:rFonts w:hint="default"/>
      </w:rPr>
    </w:lvl>
  </w:abstractNum>
  <w:abstractNum w:abstractNumId="23">
    <w:nsid w:val="67D9370D"/>
    <w:multiLevelType w:val="hybridMultilevel"/>
    <w:tmpl w:val="D7988D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C705754"/>
    <w:multiLevelType w:val="hybridMultilevel"/>
    <w:tmpl w:val="FC2007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24F155D"/>
    <w:multiLevelType w:val="hybridMultilevel"/>
    <w:tmpl w:val="A23AF940"/>
    <w:lvl w:ilvl="0" w:tplc="64AE0768">
      <w:numFmt w:val="bullet"/>
      <w:lvlText w:val="-"/>
      <w:lvlJc w:val="left"/>
      <w:pPr>
        <w:ind w:left="1287" w:hanging="360"/>
      </w:pPr>
      <w:rPr>
        <w:rFonts w:ascii="Calibri" w:eastAsia="Calibri" w:hAnsi="Calibri"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nsid w:val="74E65A41"/>
    <w:multiLevelType w:val="hybridMultilevel"/>
    <w:tmpl w:val="83445A60"/>
    <w:lvl w:ilvl="0" w:tplc="081A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7">
    <w:nsid w:val="7C3F45CC"/>
    <w:multiLevelType w:val="hybridMultilevel"/>
    <w:tmpl w:val="FA121F98"/>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num w:numId="1">
    <w:abstractNumId w:val="17"/>
  </w:num>
  <w:num w:numId="2">
    <w:abstractNumId w:val="11"/>
  </w:num>
  <w:num w:numId="3">
    <w:abstractNumId w:val="2"/>
  </w:num>
  <w:num w:numId="4">
    <w:abstractNumId w:val="0"/>
  </w:num>
  <w:num w:numId="5">
    <w:abstractNumId w:val="7"/>
  </w:num>
  <w:num w:numId="6">
    <w:abstractNumId w:val="18"/>
  </w:num>
  <w:num w:numId="7">
    <w:abstractNumId w:val="1"/>
  </w:num>
  <w:num w:numId="8">
    <w:abstractNumId w:val="4"/>
  </w:num>
  <w:num w:numId="9">
    <w:abstractNumId w:val="25"/>
  </w:num>
  <w:num w:numId="10">
    <w:abstractNumId w:val="14"/>
  </w:num>
  <w:num w:numId="11">
    <w:abstractNumId w:val="3"/>
  </w:num>
  <w:num w:numId="12">
    <w:abstractNumId w:val="10"/>
  </w:num>
  <w:num w:numId="13">
    <w:abstractNumId w:val="26"/>
  </w:num>
  <w:num w:numId="14">
    <w:abstractNumId w:val="21"/>
  </w:num>
  <w:num w:numId="15">
    <w:abstractNumId w:val="6"/>
  </w:num>
  <w:num w:numId="16">
    <w:abstractNumId w:val="9"/>
  </w:num>
  <w:num w:numId="17">
    <w:abstractNumId w:val="27"/>
  </w:num>
  <w:num w:numId="18">
    <w:abstractNumId w:val="16"/>
  </w:num>
  <w:num w:numId="19">
    <w:abstractNumId w:val="22"/>
  </w:num>
  <w:num w:numId="20">
    <w:abstractNumId w:val="12"/>
  </w:num>
  <w:num w:numId="21">
    <w:abstractNumId w:val="5"/>
  </w:num>
  <w:num w:numId="22">
    <w:abstractNumId w:val="15"/>
  </w:num>
  <w:num w:numId="23">
    <w:abstractNumId w:val="20"/>
  </w:num>
  <w:num w:numId="24">
    <w:abstractNumId w:val="24"/>
  </w:num>
  <w:num w:numId="25">
    <w:abstractNumId w:val="13"/>
  </w:num>
  <w:num w:numId="26">
    <w:abstractNumId w:val="19"/>
  </w:num>
  <w:num w:numId="27">
    <w:abstractNumId w:val="8"/>
  </w:num>
  <w:num w:numId="28">
    <w:abstractNumId w:val="23"/>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activeWritingStyle w:appName="MSWord" w:lang="en-GB" w:vendorID="64" w:dllVersion="6" w:nlCheck="1" w:checkStyle="0"/>
  <w:activeWritingStyle w:appName="MSWord" w:lang="en-US" w:vendorID="64" w:dllVersion="6" w:nlCheck="1" w:checkStyle="0"/>
  <w:activeWritingStyle w:appName="MSWord" w:lang="es-ES" w:vendorID="64" w:dllVersion="6" w:nlCheck="1" w:checkStyle="1"/>
  <w:activeWritingStyle w:appName="MSWord" w:lang="fr-FR" w:vendorID="64" w:dllVersion="6" w:nlCheck="1" w:checkStyle="1"/>
  <w:activeWritingStyle w:appName="MSWord" w:lang="de-DE" w:vendorID="64" w:dllVersion="6" w:nlCheck="1" w:checkStyle="1"/>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activeWritingStyle w:appName="MSWord" w:lang="en-AU"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4096" w:nlCheck="1" w:checkStyle="0"/>
  <w:activeWritingStyle w:appName="MSWord" w:lang="en-US" w:vendorID="64" w:dllVersion="131078" w:nlCheck="1" w:checkStyle="1"/>
  <w:activeWritingStyle w:appName="MSWord" w:lang="en-GB" w:vendorID="64" w:dllVersion="131078" w:nlCheck="1" w:checkStyle="1"/>
  <w:stylePaneFormatFilter w:val="3F01"/>
  <w:defaultTabStop w:val="720"/>
  <w:hyphenationZone w:val="425"/>
  <w:drawingGridHorizontalSpacing w:val="120"/>
  <w:displayHorizontalDrawingGridEvery w:val="2"/>
  <w:characterSpacingControl w:val="doNotCompress"/>
  <w:hdrShapeDefaults>
    <o:shapedefaults v:ext="edit" spidmax="8194" style="mso-position-horizontal-relative:margin;mso-position-vertical-relative:margin" fillcolor="none [3201]" strokecolor="none [3205]">
      <v:fill color="none [3201]"/>
      <v:stroke color="none [3205]" weight="2.5pt"/>
      <v:shadow color="#868686"/>
      <v:textbox style="mso-rotate-with-shape:t"/>
      <o:colormru v:ext="edit" colors="#ddd"/>
    </o:shapedefaults>
  </w:hdrShapeDefaults>
  <w:footnotePr>
    <w:footnote w:id="-1"/>
    <w:footnote w:id="0"/>
  </w:footnotePr>
  <w:endnotePr>
    <w:endnote w:id="-1"/>
    <w:endnote w:id="0"/>
  </w:endnotePr>
  <w:compat/>
  <w:docVars>
    <w:docVar w:name="WfBmTagged" w:val="Јасмина_Станковска"/>
    <w:docVar w:name="WfID" w:val="1D3649ljdm88123456789 (0&lt;) смина_Станковска"/>
    <w:docVar w:name="WfLastSegment" w:val="36910 n"/>
    <w:docVar w:name="WfMT" w:val="0"/>
    <w:docVar w:name="WfProtection" w:val="1"/>
    <w:docVar w:name="WfStyles" w:val=" 607   no"/>
  </w:docVars>
  <w:rsids>
    <w:rsidRoot w:val="003F1506"/>
    <w:rsid w:val="00000499"/>
    <w:rsid w:val="00000B02"/>
    <w:rsid w:val="0000103C"/>
    <w:rsid w:val="000014DD"/>
    <w:rsid w:val="00001971"/>
    <w:rsid w:val="00001B30"/>
    <w:rsid w:val="00001D5D"/>
    <w:rsid w:val="00001E76"/>
    <w:rsid w:val="0000201A"/>
    <w:rsid w:val="00002477"/>
    <w:rsid w:val="00002BF1"/>
    <w:rsid w:val="00002F02"/>
    <w:rsid w:val="00002F12"/>
    <w:rsid w:val="00002FF4"/>
    <w:rsid w:val="000030F1"/>
    <w:rsid w:val="000037E5"/>
    <w:rsid w:val="00003971"/>
    <w:rsid w:val="000042BE"/>
    <w:rsid w:val="00004312"/>
    <w:rsid w:val="000046A5"/>
    <w:rsid w:val="000048A1"/>
    <w:rsid w:val="00004B75"/>
    <w:rsid w:val="0000513F"/>
    <w:rsid w:val="0000576E"/>
    <w:rsid w:val="00005D9C"/>
    <w:rsid w:val="00005DE7"/>
    <w:rsid w:val="000060BA"/>
    <w:rsid w:val="00006196"/>
    <w:rsid w:val="0000624C"/>
    <w:rsid w:val="00006555"/>
    <w:rsid w:val="00006A12"/>
    <w:rsid w:val="00006A30"/>
    <w:rsid w:val="00006D9F"/>
    <w:rsid w:val="000071F7"/>
    <w:rsid w:val="0000797F"/>
    <w:rsid w:val="000079C2"/>
    <w:rsid w:val="00007B24"/>
    <w:rsid w:val="00007B5D"/>
    <w:rsid w:val="00007F53"/>
    <w:rsid w:val="00010B40"/>
    <w:rsid w:val="00010B86"/>
    <w:rsid w:val="00010C86"/>
    <w:rsid w:val="00010CA1"/>
    <w:rsid w:val="00010E73"/>
    <w:rsid w:val="00011089"/>
    <w:rsid w:val="0001108F"/>
    <w:rsid w:val="00011228"/>
    <w:rsid w:val="00011559"/>
    <w:rsid w:val="0001158A"/>
    <w:rsid w:val="00011607"/>
    <w:rsid w:val="000116FB"/>
    <w:rsid w:val="000117A3"/>
    <w:rsid w:val="00011B08"/>
    <w:rsid w:val="00011BDD"/>
    <w:rsid w:val="00011BF2"/>
    <w:rsid w:val="00011C6D"/>
    <w:rsid w:val="00011D34"/>
    <w:rsid w:val="00011E3E"/>
    <w:rsid w:val="00011E41"/>
    <w:rsid w:val="0001209C"/>
    <w:rsid w:val="00012C9A"/>
    <w:rsid w:val="00013258"/>
    <w:rsid w:val="0001330E"/>
    <w:rsid w:val="00013461"/>
    <w:rsid w:val="00013575"/>
    <w:rsid w:val="00013EF6"/>
    <w:rsid w:val="0001429E"/>
    <w:rsid w:val="0001460F"/>
    <w:rsid w:val="00014BBF"/>
    <w:rsid w:val="00014E0D"/>
    <w:rsid w:val="00014FB3"/>
    <w:rsid w:val="000150C8"/>
    <w:rsid w:val="000151C8"/>
    <w:rsid w:val="000152AA"/>
    <w:rsid w:val="0001531C"/>
    <w:rsid w:val="00015B2A"/>
    <w:rsid w:val="00015D34"/>
    <w:rsid w:val="00015F6F"/>
    <w:rsid w:val="000161A4"/>
    <w:rsid w:val="0001628D"/>
    <w:rsid w:val="0001640F"/>
    <w:rsid w:val="00016743"/>
    <w:rsid w:val="00016DC3"/>
    <w:rsid w:val="000173E2"/>
    <w:rsid w:val="000175BD"/>
    <w:rsid w:val="00017609"/>
    <w:rsid w:val="0001770C"/>
    <w:rsid w:val="00017D6A"/>
    <w:rsid w:val="000202D1"/>
    <w:rsid w:val="0002067A"/>
    <w:rsid w:val="0002079D"/>
    <w:rsid w:val="000208D4"/>
    <w:rsid w:val="00020A3C"/>
    <w:rsid w:val="00021033"/>
    <w:rsid w:val="00021206"/>
    <w:rsid w:val="00021447"/>
    <w:rsid w:val="000217AE"/>
    <w:rsid w:val="00021919"/>
    <w:rsid w:val="00021C9B"/>
    <w:rsid w:val="00021D4B"/>
    <w:rsid w:val="00021E6D"/>
    <w:rsid w:val="00021EF6"/>
    <w:rsid w:val="00021F1A"/>
    <w:rsid w:val="00022034"/>
    <w:rsid w:val="0002213F"/>
    <w:rsid w:val="000223A2"/>
    <w:rsid w:val="00022408"/>
    <w:rsid w:val="00022A31"/>
    <w:rsid w:val="00022BE1"/>
    <w:rsid w:val="00022FB9"/>
    <w:rsid w:val="00023042"/>
    <w:rsid w:val="00023048"/>
    <w:rsid w:val="000239DE"/>
    <w:rsid w:val="00023AFF"/>
    <w:rsid w:val="00024038"/>
    <w:rsid w:val="00024352"/>
    <w:rsid w:val="0002495D"/>
    <w:rsid w:val="00025198"/>
    <w:rsid w:val="000251C1"/>
    <w:rsid w:val="000253EF"/>
    <w:rsid w:val="00025420"/>
    <w:rsid w:val="00025489"/>
    <w:rsid w:val="00025575"/>
    <w:rsid w:val="0002580C"/>
    <w:rsid w:val="00025885"/>
    <w:rsid w:val="00025936"/>
    <w:rsid w:val="00025A3C"/>
    <w:rsid w:val="000264F6"/>
    <w:rsid w:val="00026694"/>
    <w:rsid w:val="000266D1"/>
    <w:rsid w:val="00026AE5"/>
    <w:rsid w:val="00026E12"/>
    <w:rsid w:val="00026E9A"/>
    <w:rsid w:val="00026FD9"/>
    <w:rsid w:val="00026FE4"/>
    <w:rsid w:val="00027078"/>
    <w:rsid w:val="000272F7"/>
    <w:rsid w:val="00027988"/>
    <w:rsid w:val="00027EDD"/>
    <w:rsid w:val="0003047B"/>
    <w:rsid w:val="00030516"/>
    <w:rsid w:val="00030834"/>
    <w:rsid w:val="00030C36"/>
    <w:rsid w:val="00030FDB"/>
    <w:rsid w:val="000314B1"/>
    <w:rsid w:val="000316C8"/>
    <w:rsid w:val="000318C6"/>
    <w:rsid w:val="00031B8C"/>
    <w:rsid w:val="00031C1F"/>
    <w:rsid w:val="00031FDF"/>
    <w:rsid w:val="000320BE"/>
    <w:rsid w:val="000324FD"/>
    <w:rsid w:val="00032628"/>
    <w:rsid w:val="0003262B"/>
    <w:rsid w:val="0003264E"/>
    <w:rsid w:val="00032FB6"/>
    <w:rsid w:val="00032FC0"/>
    <w:rsid w:val="000330C5"/>
    <w:rsid w:val="00033788"/>
    <w:rsid w:val="0003384B"/>
    <w:rsid w:val="00033B6A"/>
    <w:rsid w:val="00033F71"/>
    <w:rsid w:val="00033F97"/>
    <w:rsid w:val="000340A7"/>
    <w:rsid w:val="0003432A"/>
    <w:rsid w:val="000344C1"/>
    <w:rsid w:val="000345DA"/>
    <w:rsid w:val="00034616"/>
    <w:rsid w:val="0003484C"/>
    <w:rsid w:val="0003499F"/>
    <w:rsid w:val="00034BAB"/>
    <w:rsid w:val="00034E44"/>
    <w:rsid w:val="00034E5B"/>
    <w:rsid w:val="00034E7F"/>
    <w:rsid w:val="00034F7B"/>
    <w:rsid w:val="00035361"/>
    <w:rsid w:val="000357EA"/>
    <w:rsid w:val="000358E9"/>
    <w:rsid w:val="0003624D"/>
    <w:rsid w:val="000363A9"/>
    <w:rsid w:val="0003645C"/>
    <w:rsid w:val="0003677B"/>
    <w:rsid w:val="00036DE3"/>
    <w:rsid w:val="00036F5B"/>
    <w:rsid w:val="0003718F"/>
    <w:rsid w:val="00037223"/>
    <w:rsid w:val="00037241"/>
    <w:rsid w:val="0003742B"/>
    <w:rsid w:val="00037640"/>
    <w:rsid w:val="00037EFA"/>
    <w:rsid w:val="00040073"/>
    <w:rsid w:val="000401CE"/>
    <w:rsid w:val="00040276"/>
    <w:rsid w:val="000403B5"/>
    <w:rsid w:val="0004057C"/>
    <w:rsid w:val="000405AE"/>
    <w:rsid w:val="00040640"/>
    <w:rsid w:val="00040E71"/>
    <w:rsid w:val="00040F47"/>
    <w:rsid w:val="00040F67"/>
    <w:rsid w:val="00041222"/>
    <w:rsid w:val="000412CB"/>
    <w:rsid w:val="000413A6"/>
    <w:rsid w:val="000414AC"/>
    <w:rsid w:val="0004159B"/>
    <w:rsid w:val="00041836"/>
    <w:rsid w:val="00041908"/>
    <w:rsid w:val="00041C08"/>
    <w:rsid w:val="00041C79"/>
    <w:rsid w:val="00041CEF"/>
    <w:rsid w:val="00041CFA"/>
    <w:rsid w:val="00041F43"/>
    <w:rsid w:val="000421DF"/>
    <w:rsid w:val="00042305"/>
    <w:rsid w:val="00042335"/>
    <w:rsid w:val="00042474"/>
    <w:rsid w:val="000424AF"/>
    <w:rsid w:val="00042AFA"/>
    <w:rsid w:val="00042B2D"/>
    <w:rsid w:val="00042CB7"/>
    <w:rsid w:val="00042E91"/>
    <w:rsid w:val="0004368D"/>
    <w:rsid w:val="00043740"/>
    <w:rsid w:val="0004393B"/>
    <w:rsid w:val="000439D4"/>
    <w:rsid w:val="00043B8F"/>
    <w:rsid w:val="00043C79"/>
    <w:rsid w:val="00043E8A"/>
    <w:rsid w:val="000442DA"/>
    <w:rsid w:val="00044695"/>
    <w:rsid w:val="000446E8"/>
    <w:rsid w:val="00044712"/>
    <w:rsid w:val="000447B1"/>
    <w:rsid w:val="00044C77"/>
    <w:rsid w:val="00044E09"/>
    <w:rsid w:val="00044E81"/>
    <w:rsid w:val="00044EEC"/>
    <w:rsid w:val="000451BA"/>
    <w:rsid w:val="00045282"/>
    <w:rsid w:val="00045756"/>
    <w:rsid w:val="000457A3"/>
    <w:rsid w:val="0004583A"/>
    <w:rsid w:val="00046047"/>
    <w:rsid w:val="0004622D"/>
    <w:rsid w:val="00046307"/>
    <w:rsid w:val="0004631E"/>
    <w:rsid w:val="0004696A"/>
    <w:rsid w:val="00047211"/>
    <w:rsid w:val="00047302"/>
    <w:rsid w:val="000473B6"/>
    <w:rsid w:val="000475E1"/>
    <w:rsid w:val="000477A5"/>
    <w:rsid w:val="000500FA"/>
    <w:rsid w:val="000503AE"/>
    <w:rsid w:val="00050A2C"/>
    <w:rsid w:val="00050AA2"/>
    <w:rsid w:val="00050E16"/>
    <w:rsid w:val="00050E8A"/>
    <w:rsid w:val="000515DB"/>
    <w:rsid w:val="00051946"/>
    <w:rsid w:val="00051B72"/>
    <w:rsid w:val="00051B8F"/>
    <w:rsid w:val="00051E20"/>
    <w:rsid w:val="00051F0C"/>
    <w:rsid w:val="000520DB"/>
    <w:rsid w:val="00053697"/>
    <w:rsid w:val="000536B9"/>
    <w:rsid w:val="00053A10"/>
    <w:rsid w:val="00053B21"/>
    <w:rsid w:val="00053BF2"/>
    <w:rsid w:val="00054047"/>
    <w:rsid w:val="0005438C"/>
    <w:rsid w:val="00054572"/>
    <w:rsid w:val="000545B3"/>
    <w:rsid w:val="0005481E"/>
    <w:rsid w:val="00054B08"/>
    <w:rsid w:val="00054CCD"/>
    <w:rsid w:val="00054D09"/>
    <w:rsid w:val="00054EC8"/>
    <w:rsid w:val="00054EF0"/>
    <w:rsid w:val="000550E7"/>
    <w:rsid w:val="00055710"/>
    <w:rsid w:val="00055749"/>
    <w:rsid w:val="00055766"/>
    <w:rsid w:val="00055976"/>
    <w:rsid w:val="00055A23"/>
    <w:rsid w:val="00055F38"/>
    <w:rsid w:val="000563CE"/>
    <w:rsid w:val="000564C3"/>
    <w:rsid w:val="0005687E"/>
    <w:rsid w:val="00056B2B"/>
    <w:rsid w:val="00056C55"/>
    <w:rsid w:val="00056D69"/>
    <w:rsid w:val="00056DEA"/>
    <w:rsid w:val="00057A2B"/>
    <w:rsid w:val="00057B29"/>
    <w:rsid w:val="00057E4E"/>
    <w:rsid w:val="00057F6C"/>
    <w:rsid w:val="000602B9"/>
    <w:rsid w:val="00060409"/>
    <w:rsid w:val="000604A6"/>
    <w:rsid w:val="000605C9"/>
    <w:rsid w:val="00061008"/>
    <w:rsid w:val="00061455"/>
    <w:rsid w:val="0006146C"/>
    <w:rsid w:val="000615FE"/>
    <w:rsid w:val="00061749"/>
    <w:rsid w:val="0006186A"/>
    <w:rsid w:val="00061BD5"/>
    <w:rsid w:val="00061C26"/>
    <w:rsid w:val="00062010"/>
    <w:rsid w:val="00062195"/>
    <w:rsid w:val="000622CC"/>
    <w:rsid w:val="0006276D"/>
    <w:rsid w:val="0006292D"/>
    <w:rsid w:val="0006298C"/>
    <w:rsid w:val="000629B8"/>
    <w:rsid w:val="0006334F"/>
    <w:rsid w:val="00063534"/>
    <w:rsid w:val="00064064"/>
    <w:rsid w:val="0006423E"/>
    <w:rsid w:val="0006461B"/>
    <w:rsid w:val="00064A81"/>
    <w:rsid w:val="00064B6A"/>
    <w:rsid w:val="0006520C"/>
    <w:rsid w:val="0006537B"/>
    <w:rsid w:val="00065BB0"/>
    <w:rsid w:val="00065D04"/>
    <w:rsid w:val="00065F2A"/>
    <w:rsid w:val="00065F8C"/>
    <w:rsid w:val="0006606C"/>
    <w:rsid w:val="00066137"/>
    <w:rsid w:val="000667CD"/>
    <w:rsid w:val="00066986"/>
    <w:rsid w:val="00066A45"/>
    <w:rsid w:val="00066A4C"/>
    <w:rsid w:val="00066A5A"/>
    <w:rsid w:val="00066DAA"/>
    <w:rsid w:val="00066EBF"/>
    <w:rsid w:val="0006744B"/>
    <w:rsid w:val="00067598"/>
    <w:rsid w:val="000677B6"/>
    <w:rsid w:val="00067F1B"/>
    <w:rsid w:val="00070138"/>
    <w:rsid w:val="0007022B"/>
    <w:rsid w:val="00070478"/>
    <w:rsid w:val="000704F1"/>
    <w:rsid w:val="00070A4C"/>
    <w:rsid w:val="00070EF9"/>
    <w:rsid w:val="00070F6A"/>
    <w:rsid w:val="000711A3"/>
    <w:rsid w:val="000712B0"/>
    <w:rsid w:val="00071304"/>
    <w:rsid w:val="00071569"/>
    <w:rsid w:val="00071574"/>
    <w:rsid w:val="00071802"/>
    <w:rsid w:val="000719FF"/>
    <w:rsid w:val="00071F2F"/>
    <w:rsid w:val="00072507"/>
    <w:rsid w:val="0007258A"/>
    <w:rsid w:val="00072658"/>
    <w:rsid w:val="00072794"/>
    <w:rsid w:val="00072B2C"/>
    <w:rsid w:val="00072EBF"/>
    <w:rsid w:val="00072F6C"/>
    <w:rsid w:val="0007353A"/>
    <w:rsid w:val="00073DBA"/>
    <w:rsid w:val="00073F55"/>
    <w:rsid w:val="00074055"/>
    <w:rsid w:val="000740CE"/>
    <w:rsid w:val="00074229"/>
    <w:rsid w:val="000742B2"/>
    <w:rsid w:val="00074C12"/>
    <w:rsid w:val="00074C6D"/>
    <w:rsid w:val="00074C95"/>
    <w:rsid w:val="00074E4B"/>
    <w:rsid w:val="00074EFD"/>
    <w:rsid w:val="000754A3"/>
    <w:rsid w:val="00075954"/>
    <w:rsid w:val="00075BA7"/>
    <w:rsid w:val="00075D4A"/>
    <w:rsid w:val="0007607E"/>
    <w:rsid w:val="000767E9"/>
    <w:rsid w:val="0007698F"/>
    <w:rsid w:val="00076A7F"/>
    <w:rsid w:val="00076B0C"/>
    <w:rsid w:val="00076D28"/>
    <w:rsid w:val="00076D2A"/>
    <w:rsid w:val="00076D46"/>
    <w:rsid w:val="00076EBA"/>
    <w:rsid w:val="0007710D"/>
    <w:rsid w:val="000772E2"/>
    <w:rsid w:val="00077334"/>
    <w:rsid w:val="0007736E"/>
    <w:rsid w:val="000773CD"/>
    <w:rsid w:val="00077AA7"/>
    <w:rsid w:val="00077C97"/>
    <w:rsid w:val="0008062B"/>
    <w:rsid w:val="00080C19"/>
    <w:rsid w:val="00080D75"/>
    <w:rsid w:val="00081104"/>
    <w:rsid w:val="00081523"/>
    <w:rsid w:val="00081925"/>
    <w:rsid w:val="00081957"/>
    <w:rsid w:val="00081B84"/>
    <w:rsid w:val="00081B91"/>
    <w:rsid w:val="00081EDC"/>
    <w:rsid w:val="00081F16"/>
    <w:rsid w:val="00081FDA"/>
    <w:rsid w:val="0008214E"/>
    <w:rsid w:val="00082A75"/>
    <w:rsid w:val="00082D94"/>
    <w:rsid w:val="00082E9D"/>
    <w:rsid w:val="00082EED"/>
    <w:rsid w:val="0008330A"/>
    <w:rsid w:val="000833B7"/>
    <w:rsid w:val="000836EA"/>
    <w:rsid w:val="00083F7C"/>
    <w:rsid w:val="00084084"/>
    <w:rsid w:val="000842E9"/>
    <w:rsid w:val="00084825"/>
    <w:rsid w:val="00084B04"/>
    <w:rsid w:val="00084E00"/>
    <w:rsid w:val="00084ED4"/>
    <w:rsid w:val="000850F8"/>
    <w:rsid w:val="00085173"/>
    <w:rsid w:val="000852E3"/>
    <w:rsid w:val="000855C2"/>
    <w:rsid w:val="00085759"/>
    <w:rsid w:val="00085B13"/>
    <w:rsid w:val="00085FD5"/>
    <w:rsid w:val="0008634E"/>
    <w:rsid w:val="00086500"/>
    <w:rsid w:val="0008737E"/>
    <w:rsid w:val="000873AD"/>
    <w:rsid w:val="000873D9"/>
    <w:rsid w:val="0008747D"/>
    <w:rsid w:val="000878E4"/>
    <w:rsid w:val="00087BB7"/>
    <w:rsid w:val="00087E48"/>
    <w:rsid w:val="0009005D"/>
    <w:rsid w:val="00090124"/>
    <w:rsid w:val="00090210"/>
    <w:rsid w:val="0009095A"/>
    <w:rsid w:val="0009120C"/>
    <w:rsid w:val="0009137E"/>
    <w:rsid w:val="0009142C"/>
    <w:rsid w:val="000916F9"/>
    <w:rsid w:val="000917A0"/>
    <w:rsid w:val="00091D8D"/>
    <w:rsid w:val="00091EB9"/>
    <w:rsid w:val="000920B5"/>
    <w:rsid w:val="00092F68"/>
    <w:rsid w:val="000931A3"/>
    <w:rsid w:val="000931C1"/>
    <w:rsid w:val="00093204"/>
    <w:rsid w:val="00093992"/>
    <w:rsid w:val="00093BFB"/>
    <w:rsid w:val="00093DE7"/>
    <w:rsid w:val="000941A9"/>
    <w:rsid w:val="000942CE"/>
    <w:rsid w:val="000944F5"/>
    <w:rsid w:val="00094610"/>
    <w:rsid w:val="00094816"/>
    <w:rsid w:val="00094817"/>
    <w:rsid w:val="00094B80"/>
    <w:rsid w:val="00094DC4"/>
    <w:rsid w:val="000950AF"/>
    <w:rsid w:val="00095406"/>
    <w:rsid w:val="0009549B"/>
    <w:rsid w:val="000955A3"/>
    <w:rsid w:val="000956F8"/>
    <w:rsid w:val="00095F55"/>
    <w:rsid w:val="00096561"/>
    <w:rsid w:val="000965E1"/>
    <w:rsid w:val="00096670"/>
    <w:rsid w:val="00096882"/>
    <w:rsid w:val="00096A6C"/>
    <w:rsid w:val="00096D71"/>
    <w:rsid w:val="0009717C"/>
    <w:rsid w:val="0009746F"/>
    <w:rsid w:val="00097586"/>
    <w:rsid w:val="000975B7"/>
    <w:rsid w:val="00097B05"/>
    <w:rsid w:val="00097FEE"/>
    <w:rsid w:val="000A05D4"/>
    <w:rsid w:val="000A0641"/>
    <w:rsid w:val="000A0688"/>
    <w:rsid w:val="000A0965"/>
    <w:rsid w:val="000A0B1F"/>
    <w:rsid w:val="000A0C8E"/>
    <w:rsid w:val="000A0E4E"/>
    <w:rsid w:val="000A0E92"/>
    <w:rsid w:val="000A113D"/>
    <w:rsid w:val="000A11DA"/>
    <w:rsid w:val="000A1457"/>
    <w:rsid w:val="000A16EA"/>
    <w:rsid w:val="000A1A67"/>
    <w:rsid w:val="000A1B8B"/>
    <w:rsid w:val="000A1D3D"/>
    <w:rsid w:val="000A1EF0"/>
    <w:rsid w:val="000A1F5E"/>
    <w:rsid w:val="000A2A0D"/>
    <w:rsid w:val="000A2A53"/>
    <w:rsid w:val="000A2D3E"/>
    <w:rsid w:val="000A2D3F"/>
    <w:rsid w:val="000A2E48"/>
    <w:rsid w:val="000A3004"/>
    <w:rsid w:val="000A32FD"/>
    <w:rsid w:val="000A3C16"/>
    <w:rsid w:val="000A3C96"/>
    <w:rsid w:val="000A41E1"/>
    <w:rsid w:val="000A43DC"/>
    <w:rsid w:val="000A441A"/>
    <w:rsid w:val="000A4444"/>
    <w:rsid w:val="000A453A"/>
    <w:rsid w:val="000A4921"/>
    <w:rsid w:val="000A49DC"/>
    <w:rsid w:val="000A4EB0"/>
    <w:rsid w:val="000A5155"/>
    <w:rsid w:val="000A5173"/>
    <w:rsid w:val="000A52FA"/>
    <w:rsid w:val="000A5567"/>
    <w:rsid w:val="000A57AD"/>
    <w:rsid w:val="000A584C"/>
    <w:rsid w:val="000A6022"/>
    <w:rsid w:val="000A6235"/>
    <w:rsid w:val="000A71DC"/>
    <w:rsid w:val="000A72BC"/>
    <w:rsid w:val="000A774B"/>
    <w:rsid w:val="000A7915"/>
    <w:rsid w:val="000A79F7"/>
    <w:rsid w:val="000A7B43"/>
    <w:rsid w:val="000B0047"/>
    <w:rsid w:val="000B0136"/>
    <w:rsid w:val="000B05A0"/>
    <w:rsid w:val="000B0701"/>
    <w:rsid w:val="000B084A"/>
    <w:rsid w:val="000B0A6F"/>
    <w:rsid w:val="000B0AA8"/>
    <w:rsid w:val="000B0AFB"/>
    <w:rsid w:val="000B0DCC"/>
    <w:rsid w:val="000B0E80"/>
    <w:rsid w:val="000B128B"/>
    <w:rsid w:val="000B1843"/>
    <w:rsid w:val="000B1A70"/>
    <w:rsid w:val="000B1B9A"/>
    <w:rsid w:val="000B1C13"/>
    <w:rsid w:val="000B1CA4"/>
    <w:rsid w:val="000B2148"/>
    <w:rsid w:val="000B2421"/>
    <w:rsid w:val="000B2437"/>
    <w:rsid w:val="000B27AD"/>
    <w:rsid w:val="000B2CEF"/>
    <w:rsid w:val="000B2FA7"/>
    <w:rsid w:val="000B34B2"/>
    <w:rsid w:val="000B373A"/>
    <w:rsid w:val="000B380F"/>
    <w:rsid w:val="000B3B6F"/>
    <w:rsid w:val="000B3E16"/>
    <w:rsid w:val="000B3E49"/>
    <w:rsid w:val="000B3ED5"/>
    <w:rsid w:val="000B41E7"/>
    <w:rsid w:val="000B43F5"/>
    <w:rsid w:val="000B4481"/>
    <w:rsid w:val="000B45CD"/>
    <w:rsid w:val="000B4628"/>
    <w:rsid w:val="000B494D"/>
    <w:rsid w:val="000B4A3F"/>
    <w:rsid w:val="000B4E74"/>
    <w:rsid w:val="000B4F23"/>
    <w:rsid w:val="000B52A2"/>
    <w:rsid w:val="000B5334"/>
    <w:rsid w:val="000B5635"/>
    <w:rsid w:val="000B5844"/>
    <w:rsid w:val="000B5AAF"/>
    <w:rsid w:val="000B5C78"/>
    <w:rsid w:val="000B644F"/>
    <w:rsid w:val="000B6891"/>
    <w:rsid w:val="000B6D45"/>
    <w:rsid w:val="000B70DD"/>
    <w:rsid w:val="000B7831"/>
    <w:rsid w:val="000B7CC3"/>
    <w:rsid w:val="000B7D6E"/>
    <w:rsid w:val="000C0215"/>
    <w:rsid w:val="000C0485"/>
    <w:rsid w:val="000C04F2"/>
    <w:rsid w:val="000C050B"/>
    <w:rsid w:val="000C08B7"/>
    <w:rsid w:val="000C0D2A"/>
    <w:rsid w:val="000C12A2"/>
    <w:rsid w:val="000C1B29"/>
    <w:rsid w:val="000C1F01"/>
    <w:rsid w:val="000C1FA8"/>
    <w:rsid w:val="000C2B70"/>
    <w:rsid w:val="000C2F27"/>
    <w:rsid w:val="000C32EE"/>
    <w:rsid w:val="000C3392"/>
    <w:rsid w:val="000C3B29"/>
    <w:rsid w:val="000C3CC6"/>
    <w:rsid w:val="000C3DF4"/>
    <w:rsid w:val="000C449D"/>
    <w:rsid w:val="000C4583"/>
    <w:rsid w:val="000C45B6"/>
    <w:rsid w:val="000C463E"/>
    <w:rsid w:val="000C47CF"/>
    <w:rsid w:val="000C4894"/>
    <w:rsid w:val="000C4F25"/>
    <w:rsid w:val="000C50FC"/>
    <w:rsid w:val="000C5B76"/>
    <w:rsid w:val="000C5BFE"/>
    <w:rsid w:val="000C5E9B"/>
    <w:rsid w:val="000C6262"/>
    <w:rsid w:val="000C6704"/>
    <w:rsid w:val="000C67B7"/>
    <w:rsid w:val="000C6B50"/>
    <w:rsid w:val="000C6FC0"/>
    <w:rsid w:val="000C783E"/>
    <w:rsid w:val="000D050A"/>
    <w:rsid w:val="000D06A1"/>
    <w:rsid w:val="000D0752"/>
    <w:rsid w:val="000D08F5"/>
    <w:rsid w:val="000D0938"/>
    <w:rsid w:val="000D0B98"/>
    <w:rsid w:val="000D0C3C"/>
    <w:rsid w:val="000D13A1"/>
    <w:rsid w:val="000D13DA"/>
    <w:rsid w:val="000D156E"/>
    <w:rsid w:val="000D18F1"/>
    <w:rsid w:val="000D1EC1"/>
    <w:rsid w:val="000D1F49"/>
    <w:rsid w:val="000D2A2E"/>
    <w:rsid w:val="000D2AB6"/>
    <w:rsid w:val="000D2C04"/>
    <w:rsid w:val="000D2FFC"/>
    <w:rsid w:val="000D3844"/>
    <w:rsid w:val="000D3967"/>
    <w:rsid w:val="000D3C9D"/>
    <w:rsid w:val="000D3E46"/>
    <w:rsid w:val="000D41FA"/>
    <w:rsid w:val="000D44FA"/>
    <w:rsid w:val="000D45B4"/>
    <w:rsid w:val="000D4629"/>
    <w:rsid w:val="000D4962"/>
    <w:rsid w:val="000D4D05"/>
    <w:rsid w:val="000D502E"/>
    <w:rsid w:val="000D5737"/>
    <w:rsid w:val="000D5755"/>
    <w:rsid w:val="000D5776"/>
    <w:rsid w:val="000D5DA0"/>
    <w:rsid w:val="000D61F6"/>
    <w:rsid w:val="000D6454"/>
    <w:rsid w:val="000D6B16"/>
    <w:rsid w:val="000D6C6D"/>
    <w:rsid w:val="000D73B0"/>
    <w:rsid w:val="000D77E0"/>
    <w:rsid w:val="000D7F21"/>
    <w:rsid w:val="000E01FA"/>
    <w:rsid w:val="000E0465"/>
    <w:rsid w:val="000E0BC6"/>
    <w:rsid w:val="000E0D4D"/>
    <w:rsid w:val="000E175C"/>
    <w:rsid w:val="000E18A1"/>
    <w:rsid w:val="000E18AC"/>
    <w:rsid w:val="000E1D46"/>
    <w:rsid w:val="000E1E34"/>
    <w:rsid w:val="000E209F"/>
    <w:rsid w:val="000E2792"/>
    <w:rsid w:val="000E2903"/>
    <w:rsid w:val="000E2BBB"/>
    <w:rsid w:val="000E2CFC"/>
    <w:rsid w:val="000E2D33"/>
    <w:rsid w:val="000E2E05"/>
    <w:rsid w:val="000E2FB7"/>
    <w:rsid w:val="000E308A"/>
    <w:rsid w:val="000E33AA"/>
    <w:rsid w:val="000E3753"/>
    <w:rsid w:val="000E3891"/>
    <w:rsid w:val="000E419E"/>
    <w:rsid w:val="000E44DD"/>
    <w:rsid w:val="000E4693"/>
    <w:rsid w:val="000E4D12"/>
    <w:rsid w:val="000E4D27"/>
    <w:rsid w:val="000E4DA7"/>
    <w:rsid w:val="000E50FF"/>
    <w:rsid w:val="000E532E"/>
    <w:rsid w:val="000E566D"/>
    <w:rsid w:val="000E59FF"/>
    <w:rsid w:val="000E5BF3"/>
    <w:rsid w:val="000E636E"/>
    <w:rsid w:val="000E6373"/>
    <w:rsid w:val="000E639D"/>
    <w:rsid w:val="000E646F"/>
    <w:rsid w:val="000E6567"/>
    <w:rsid w:val="000E6C64"/>
    <w:rsid w:val="000E7415"/>
    <w:rsid w:val="000E7780"/>
    <w:rsid w:val="000E7816"/>
    <w:rsid w:val="000E7B5F"/>
    <w:rsid w:val="000E7EA5"/>
    <w:rsid w:val="000E7FEE"/>
    <w:rsid w:val="000F01FF"/>
    <w:rsid w:val="000F0B8A"/>
    <w:rsid w:val="000F0F5E"/>
    <w:rsid w:val="000F0F69"/>
    <w:rsid w:val="000F1317"/>
    <w:rsid w:val="000F191C"/>
    <w:rsid w:val="000F208C"/>
    <w:rsid w:val="000F21E4"/>
    <w:rsid w:val="000F2304"/>
    <w:rsid w:val="000F2CB9"/>
    <w:rsid w:val="000F3261"/>
    <w:rsid w:val="000F32B0"/>
    <w:rsid w:val="000F33FF"/>
    <w:rsid w:val="000F3422"/>
    <w:rsid w:val="000F345D"/>
    <w:rsid w:val="000F358A"/>
    <w:rsid w:val="000F35EC"/>
    <w:rsid w:val="000F383A"/>
    <w:rsid w:val="000F39A3"/>
    <w:rsid w:val="000F39B6"/>
    <w:rsid w:val="000F39C7"/>
    <w:rsid w:val="000F4877"/>
    <w:rsid w:val="000F48EB"/>
    <w:rsid w:val="000F4D0F"/>
    <w:rsid w:val="000F4F6A"/>
    <w:rsid w:val="000F5095"/>
    <w:rsid w:val="000F50EE"/>
    <w:rsid w:val="000F510F"/>
    <w:rsid w:val="000F5210"/>
    <w:rsid w:val="000F5241"/>
    <w:rsid w:val="000F5488"/>
    <w:rsid w:val="000F5B59"/>
    <w:rsid w:val="000F5D3F"/>
    <w:rsid w:val="000F5D88"/>
    <w:rsid w:val="000F64F1"/>
    <w:rsid w:val="000F6656"/>
    <w:rsid w:val="000F6689"/>
    <w:rsid w:val="000F66C1"/>
    <w:rsid w:val="000F6B83"/>
    <w:rsid w:val="000F6E19"/>
    <w:rsid w:val="000F6F68"/>
    <w:rsid w:val="000F72F7"/>
    <w:rsid w:val="00100107"/>
    <w:rsid w:val="001002A9"/>
    <w:rsid w:val="00100516"/>
    <w:rsid w:val="00100559"/>
    <w:rsid w:val="001006F2"/>
    <w:rsid w:val="00100B69"/>
    <w:rsid w:val="0010118A"/>
    <w:rsid w:val="0010125B"/>
    <w:rsid w:val="001014FA"/>
    <w:rsid w:val="0010159D"/>
    <w:rsid w:val="00101DBC"/>
    <w:rsid w:val="00102479"/>
    <w:rsid w:val="00103104"/>
    <w:rsid w:val="001031B0"/>
    <w:rsid w:val="00103269"/>
    <w:rsid w:val="00103D7C"/>
    <w:rsid w:val="00103FBD"/>
    <w:rsid w:val="001047D7"/>
    <w:rsid w:val="00104A66"/>
    <w:rsid w:val="00104B0C"/>
    <w:rsid w:val="00104B31"/>
    <w:rsid w:val="00104CAE"/>
    <w:rsid w:val="00104D71"/>
    <w:rsid w:val="00104F29"/>
    <w:rsid w:val="001050A8"/>
    <w:rsid w:val="0010529A"/>
    <w:rsid w:val="00105367"/>
    <w:rsid w:val="001058AD"/>
    <w:rsid w:val="001058B6"/>
    <w:rsid w:val="001058C7"/>
    <w:rsid w:val="00105CB0"/>
    <w:rsid w:val="00105D3B"/>
    <w:rsid w:val="00105EEC"/>
    <w:rsid w:val="00105FBB"/>
    <w:rsid w:val="0010628B"/>
    <w:rsid w:val="0010666B"/>
    <w:rsid w:val="00106922"/>
    <w:rsid w:val="00106A8D"/>
    <w:rsid w:val="00106B70"/>
    <w:rsid w:val="00106C32"/>
    <w:rsid w:val="00106D7F"/>
    <w:rsid w:val="00106DE2"/>
    <w:rsid w:val="0010723E"/>
    <w:rsid w:val="001073D3"/>
    <w:rsid w:val="001076A1"/>
    <w:rsid w:val="00107AB1"/>
    <w:rsid w:val="00107BEA"/>
    <w:rsid w:val="00107BF7"/>
    <w:rsid w:val="001102E4"/>
    <w:rsid w:val="00110AEF"/>
    <w:rsid w:val="00110B01"/>
    <w:rsid w:val="0011165B"/>
    <w:rsid w:val="0011194D"/>
    <w:rsid w:val="00111A5C"/>
    <w:rsid w:val="00111BDD"/>
    <w:rsid w:val="00112004"/>
    <w:rsid w:val="001120A5"/>
    <w:rsid w:val="001120CD"/>
    <w:rsid w:val="00112602"/>
    <w:rsid w:val="00112684"/>
    <w:rsid w:val="001127E8"/>
    <w:rsid w:val="00112837"/>
    <w:rsid w:val="00112896"/>
    <w:rsid w:val="00112DFD"/>
    <w:rsid w:val="00112F35"/>
    <w:rsid w:val="00113031"/>
    <w:rsid w:val="0011308E"/>
    <w:rsid w:val="001130B1"/>
    <w:rsid w:val="001133FC"/>
    <w:rsid w:val="001138CF"/>
    <w:rsid w:val="0011390D"/>
    <w:rsid w:val="00113A7C"/>
    <w:rsid w:val="00113BC6"/>
    <w:rsid w:val="00113CC1"/>
    <w:rsid w:val="00113D53"/>
    <w:rsid w:val="00113DBB"/>
    <w:rsid w:val="00113F7C"/>
    <w:rsid w:val="00114039"/>
    <w:rsid w:val="00114229"/>
    <w:rsid w:val="0011483F"/>
    <w:rsid w:val="00114962"/>
    <w:rsid w:val="00114F29"/>
    <w:rsid w:val="00115175"/>
    <w:rsid w:val="0011522D"/>
    <w:rsid w:val="001156E9"/>
    <w:rsid w:val="00115757"/>
    <w:rsid w:val="00115ACB"/>
    <w:rsid w:val="00115C3B"/>
    <w:rsid w:val="00115F00"/>
    <w:rsid w:val="0011612E"/>
    <w:rsid w:val="00116232"/>
    <w:rsid w:val="00116A02"/>
    <w:rsid w:val="00116E78"/>
    <w:rsid w:val="00116F32"/>
    <w:rsid w:val="001170D8"/>
    <w:rsid w:val="0011718D"/>
    <w:rsid w:val="001175F7"/>
    <w:rsid w:val="00117B0F"/>
    <w:rsid w:val="00117DA8"/>
    <w:rsid w:val="00117E34"/>
    <w:rsid w:val="00120036"/>
    <w:rsid w:val="001201BB"/>
    <w:rsid w:val="001206ED"/>
    <w:rsid w:val="00120B37"/>
    <w:rsid w:val="00120EB6"/>
    <w:rsid w:val="00120EF4"/>
    <w:rsid w:val="0012150F"/>
    <w:rsid w:val="00121613"/>
    <w:rsid w:val="0012168A"/>
    <w:rsid w:val="0012196E"/>
    <w:rsid w:val="00121A5D"/>
    <w:rsid w:val="00121C98"/>
    <w:rsid w:val="00121E28"/>
    <w:rsid w:val="00121E2B"/>
    <w:rsid w:val="00122176"/>
    <w:rsid w:val="001222B1"/>
    <w:rsid w:val="00122358"/>
    <w:rsid w:val="00122889"/>
    <w:rsid w:val="001229D1"/>
    <w:rsid w:val="00122A02"/>
    <w:rsid w:val="00122C0B"/>
    <w:rsid w:val="001230C0"/>
    <w:rsid w:val="00123C51"/>
    <w:rsid w:val="00123EE3"/>
    <w:rsid w:val="00123F4C"/>
    <w:rsid w:val="00124409"/>
    <w:rsid w:val="00124860"/>
    <w:rsid w:val="00124B1F"/>
    <w:rsid w:val="00124B96"/>
    <w:rsid w:val="00124E2B"/>
    <w:rsid w:val="001251BD"/>
    <w:rsid w:val="00125322"/>
    <w:rsid w:val="001253AF"/>
    <w:rsid w:val="001259C2"/>
    <w:rsid w:val="00125B16"/>
    <w:rsid w:val="00125DC2"/>
    <w:rsid w:val="001261F4"/>
    <w:rsid w:val="00126328"/>
    <w:rsid w:val="001263B3"/>
    <w:rsid w:val="00126C70"/>
    <w:rsid w:val="00126E37"/>
    <w:rsid w:val="001271E3"/>
    <w:rsid w:val="001272F6"/>
    <w:rsid w:val="00127515"/>
    <w:rsid w:val="001275A0"/>
    <w:rsid w:val="0012781E"/>
    <w:rsid w:val="001278D9"/>
    <w:rsid w:val="001279D0"/>
    <w:rsid w:val="00127A9A"/>
    <w:rsid w:val="00127C15"/>
    <w:rsid w:val="00127E05"/>
    <w:rsid w:val="00127F50"/>
    <w:rsid w:val="00130064"/>
    <w:rsid w:val="001302D1"/>
    <w:rsid w:val="0013038C"/>
    <w:rsid w:val="0013062B"/>
    <w:rsid w:val="001306C0"/>
    <w:rsid w:val="001306F3"/>
    <w:rsid w:val="00130760"/>
    <w:rsid w:val="00130FCB"/>
    <w:rsid w:val="00131290"/>
    <w:rsid w:val="0013178E"/>
    <w:rsid w:val="001317AA"/>
    <w:rsid w:val="0013183E"/>
    <w:rsid w:val="00131875"/>
    <w:rsid w:val="00131921"/>
    <w:rsid w:val="00131BA1"/>
    <w:rsid w:val="00131E67"/>
    <w:rsid w:val="00132389"/>
    <w:rsid w:val="001323D8"/>
    <w:rsid w:val="00132726"/>
    <w:rsid w:val="00132770"/>
    <w:rsid w:val="00132B4F"/>
    <w:rsid w:val="00132CC2"/>
    <w:rsid w:val="0013353E"/>
    <w:rsid w:val="001336CB"/>
    <w:rsid w:val="001338AA"/>
    <w:rsid w:val="001339B5"/>
    <w:rsid w:val="00133B2B"/>
    <w:rsid w:val="00133B49"/>
    <w:rsid w:val="00133C16"/>
    <w:rsid w:val="00134464"/>
    <w:rsid w:val="0013453B"/>
    <w:rsid w:val="001347F7"/>
    <w:rsid w:val="0013496B"/>
    <w:rsid w:val="00134C8D"/>
    <w:rsid w:val="00134D00"/>
    <w:rsid w:val="00134FCC"/>
    <w:rsid w:val="00135144"/>
    <w:rsid w:val="0013521D"/>
    <w:rsid w:val="0013528C"/>
    <w:rsid w:val="001352F7"/>
    <w:rsid w:val="001357DA"/>
    <w:rsid w:val="001359C6"/>
    <w:rsid w:val="00135BBD"/>
    <w:rsid w:val="00135E91"/>
    <w:rsid w:val="001364E2"/>
    <w:rsid w:val="001365A9"/>
    <w:rsid w:val="00136ACE"/>
    <w:rsid w:val="00136C17"/>
    <w:rsid w:val="00136D4F"/>
    <w:rsid w:val="00137011"/>
    <w:rsid w:val="001371ED"/>
    <w:rsid w:val="00137810"/>
    <w:rsid w:val="00137980"/>
    <w:rsid w:val="00140098"/>
    <w:rsid w:val="00140614"/>
    <w:rsid w:val="00140E4C"/>
    <w:rsid w:val="001417B5"/>
    <w:rsid w:val="00141AC8"/>
    <w:rsid w:val="001423A4"/>
    <w:rsid w:val="00142BF3"/>
    <w:rsid w:val="001433B1"/>
    <w:rsid w:val="001435A5"/>
    <w:rsid w:val="001437D4"/>
    <w:rsid w:val="00143921"/>
    <w:rsid w:val="00143E01"/>
    <w:rsid w:val="00143F1B"/>
    <w:rsid w:val="00143FBC"/>
    <w:rsid w:val="00144353"/>
    <w:rsid w:val="001443CF"/>
    <w:rsid w:val="001446B6"/>
    <w:rsid w:val="001447C6"/>
    <w:rsid w:val="001448FB"/>
    <w:rsid w:val="00144927"/>
    <w:rsid w:val="0014527B"/>
    <w:rsid w:val="001452B7"/>
    <w:rsid w:val="001452C4"/>
    <w:rsid w:val="00145527"/>
    <w:rsid w:val="001456C8"/>
    <w:rsid w:val="001456FA"/>
    <w:rsid w:val="00145A96"/>
    <w:rsid w:val="00145AAA"/>
    <w:rsid w:val="00145BE9"/>
    <w:rsid w:val="00145BF2"/>
    <w:rsid w:val="00146097"/>
    <w:rsid w:val="0014624E"/>
    <w:rsid w:val="001466B3"/>
    <w:rsid w:val="00146A80"/>
    <w:rsid w:val="00146BA7"/>
    <w:rsid w:val="00146C31"/>
    <w:rsid w:val="0014733A"/>
    <w:rsid w:val="00147345"/>
    <w:rsid w:val="001473F2"/>
    <w:rsid w:val="001477B5"/>
    <w:rsid w:val="00147A39"/>
    <w:rsid w:val="00147F4F"/>
    <w:rsid w:val="001502F5"/>
    <w:rsid w:val="0015055D"/>
    <w:rsid w:val="001506ED"/>
    <w:rsid w:val="00150743"/>
    <w:rsid w:val="00150D83"/>
    <w:rsid w:val="00150DC2"/>
    <w:rsid w:val="00150DED"/>
    <w:rsid w:val="001513D2"/>
    <w:rsid w:val="001517D5"/>
    <w:rsid w:val="00151D93"/>
    <w:rsid w:val="00152970"/>
    <w:rsid w:val="00152F8A"/>
    <w:rsid w:val="00153018"/>
    <w:rsid w:val="001530DA"/>
    <w:rsid w:val="001533F3"/>
    <w:rsid w:val="00153493"/>
    <w:rsid w:val="0015376A"/>
    <w:rsid w:val="00153786"/>
    <w:rsid w:val="00153791"/>
    <w:rsid w:val="00153BFF"/>
    <w:rsid w:val="00153D95"/>
    <w:rsid w:val="00153DCD"/>
    <w:rsid w:val="00153E51"/>
    <w:rsid w:val="00154065"/>
    <w:rsid w:val="00154282"/>
    <w:rsid w:val="00154775"/>
    <w:rsid w:val="0015483C"/>
    <w:rsid w:val="0015495D"/>
    <w:rsid w:val="00154A39"/>
    <w:rsid w:val="001550AF"/>
    <w:rsid w:val="0015540C"/>
    <w:rsid w:val="00155ACD"/>
    <w:rsid w:val="00155ADC"/>
    <w:rsid w:val="00155AE0"/>
    <w:rsid w:val="00155DA5"/>
    <w:rsid w:val="00155FF5"/>
    <w:rsid w:val="00156269"/>
    <w:rsid w:val="0015628C"/>
    <w:rsid w:val="001565D8"/>
    <w:rsid w:val="00156806"/>
    <w:rsid w:val="00156863"/>
    <w:rsid w:val="001568D2"/>
    <w:rsid w:val="00157133"/>
    <w:rsid w:val="00157395"/>
    <w:rsid w:val="00157494"/>
    <w:rsid w:val="001574F1"/>
    <w:rsid w:val="00157777"/>
    <w:rsid w:val="0015783F"/>
    <w:rsid w:val="001578D7"/>
    <w:rsid w:val="00157965"/>
    <w:rsid w:val="00157AA4"/>
    <w:rsid w:val="00157C1A"/>
    <w:rsid w:val="00157FA2"/>
    <w:rsid w:val="0016034F"/>
    <w:rsid w:val="00160602"/>
    <w:rsid w:val="00160711"/>
    <w:rsid w:val="00160A98"/>
    <w:rsid w:val="00160CD5"/>
    <w:rsid w:val="00160FE6"/>
    <w:rsid w:val="001610B4"/>
    <w:rsid w:val="001610FF"/>
    <w:rsid w:val="001611A6"/>
    <w:rsid w:val="001611B5"/>
    <w:rsid w:val="00161370"/>
    <w:rsid w:val="001616F1"/>
    <w:rsid w:val="00161829"/>
    <w:rsid w:val="00161C1F"/>
    <w:rsid w:val="00161D3A"/>
    <w:rsid w:val="00161DA6"/>
    <w:rsid w:val="001621A8"/>
    <w:rsid w:val="001623E6"/>
    <w:rsid w:val="0016251E"/>
    <w:rsid w:val="00162556"/>
    <w:rsid w:val="001629FE"/>
    <w:rsid w:val="00162D45"/>
    <w:rsid w:val="00162DAB"/>
    <w:rsid w:val="00162DAE"/>
    <w:rsid w:val="00162F96"/>
    <w:rsid w:val="00163113"/>
    <w:rsid w:val="001631C6"/>
    <w:rsid w:val="00163269"/>
    <w:rsid w:val="00163472"/>
    <w:rsid w:val="0016381D"/>
    <w:rsid w:val="00163918"/>
    <w:rsid w:val="00163C91"/>
    <w:rsid w:val="001640D2"/>
    <w:rsid w:val="001648E5"/>
    <w:rsid w:val="00164B0C"/>
    <w:rsid w:val="00164D77"/>
    <w:rsid w:val="0016540D"/>
    <w:rsid w:val="00165846"/>
    <w:rsid w:val="00165867"/>
    <w:rsid w:val="00165EE7"/>
    <w:rsid w:val="00165F18"/>
    <w:rsid w:val="00166672"/>
    <w:rsid w:val="001666E8"/>
    <w:rsid w:val="0016689C"/>
    <w:rsid w:val="00167384"/>
    <w:rsid w:val="001673A5"/>
    <w:rsid w:val="001673B4"/>
    <w:rsid w:val="0016740B"/>
    <w:rsid w:val="001675AB"/>
    <w:rsid w:val="00167658"/>
    <w:rsid w:val="001677C2"/>
    <w:rsid w:val="0016780B"/>
    <w:rsid w:val="00170431"/>
    <w:rsid w:val="00170653"/>
    <w:rsid w:val="001707C0"/>
    <w:rsid w:val="00170995"/>
    <w:rsid w:val="00170AAE"/>
    <w:rsid w:val="00170C50"/>
    <w:rsid w:val="00170C99"/>
    <w:rsid w:val="00170F76"/>
    <w:rsid w:val="00170FC3"/>
    <w:rsid w:val="0017119B"/>
    <w:rsid w:val="0017124F"/>
    <w:rsid w:val="00171923"/>
    <w:rsid w:val="001721C5"/>
    <w:rsid w:val="00172260"/>
    <w:rsid w:val="00172AD6"/>
    <w:rsid w:val="00172DE1"/>
    <w:rsid w:val="001732D2"/>
    <w:rsid w:val="0017350E"/>
    <w:rsid w:val="001739E4"/>
    <w:rsid w:val="00173BF8"/>
    <w:rsid w:val="00173E12"/>
    <w:rsid w:val="00173EB3"/>
    <w:rsid w:val="0017404E"/>
    <w:rsid w:val="001740D1"/>
    <w:rsid w:val="0017425E"/>
    <w:rsid w:val="001745FB"/>
    <w:rsid w:val="00174622"/>
    <w:rsid w:val="0017469E"/>
    <w:rsid w:val="00174712"/>
    <w:rsid w:val="00174738"/>
    <w:rsid w:val="0017479F"/>
    <w:rsid w:val="00174C94"/>
    <w:rsid w:val="001750F6"/>
    <w:rsid w:val="00175304"/>
    <w:rsid w:val="001754D5"/>
    <w:rsid w:val="001755D6"/>
    <w:rsid w:val="00175718"/>
    <w:rsid w:val="001759A7"/>
    <w:rsid w:val="00175BAD"/>
    <w:rsid w:val="001764C5"/>
    <w:rsid w:val="0017664A"/>
    <w:rsid w:val="00176AB0"/>
    <w:rsid w:val="00177085"/>
    <w:rsid w:val="0017735E"/>
    <w:rsid w:val="001775F3"/>
    <w:rsid w:val="00177826"/>
    <w:rsid w:val="00177930"/>
    <w:rsid w:val="0017793C"/>
    <w:rsid w:val="00177E4E"/>
    <w:rsid w:val="00177EF1"/>
    <w:rsid w:val="0018098F"/>
    <w:rsid w:val="00180A0D"/>
    <w:rsid w:val="00180ADC"/>
    <w:rsid w:val="00180C40"/>
    <w:rsid w:val="00181290"/>
    <w:rsid w:val="00181483"/>
    <w:rsid w:val="001817E4"/>
    <w:rsid w:val="0018216B"/>
    <w:rsid w:val="00182197"/>
    <w:rsid w:val="001824F5"/>
    <w:rsid w:val="00182AEE"/>
    <w:rsid w:val="00182C68"/>
    <w:rsid w:val="00182E1F"/>
    <w:rsid w:val="00182E70"/>
    <w:rsid w:val="00182FD2"/>
    <w:rsid w:val="00183035"/>
    <w:rsid w:val="0018307B"/>
    <w:rsid w:val="0018332F"/>
    <w:rsid w:val="001837A6"/>
    <w:rsid w:val="0018385E"/>
    <w:rsid w:val="00183B80"/>
    <w:rsid w:val="00183CD0"/>
    <w:rsid w:val="00184373"/>
    <w:rsid w:val="00184419"/>
    <w:rsid w:val="001845E4"/>
    <w:rsid w:val="00184A06"/>
    <w:rsid w:val="00184F97"/>
    <w:rsid w:val="0018520C"/>
    <w:rsid w:val="001855F6"/>
    <w:rsid w:val="0018560B"/>
    <w:rsid w:val="00185646"/>
    <w:rsid w:val="0018568C"/>
    <w:rsid w:val="0018574D"/>
    <w:rsid w:val="00185C63"/>
    <w:rsid w:val="00185C9F"/>
    <w:rsid w:val="0018614D"/>
    <w:rsid w:val="00186264"/>
    <w:rsid w:val="00186638"/>
    <w:rsid w:val="001866C7"/>
    <w:rsid w:val="001868E4"/>
    <w:rsid w:val="00187C0F"/>
    <w:rsid w:val="00187D91"/>
    <w:rsid w:val="00187F4D"/>
    <w:rsid w:val="00190002"/>
    <w:rsid w:val="00190514"/>
    <w:rsid w:val="001905F3"/>
    <w:rsid w:val="0019064D"/>
    <w:rsid w:val="001907FB"/>
    <w:rsid w:val="00190C4E"/>
    <w:rsid w:val="00190D72"/>
    <w:rsid w:val="00190F10"/>
    <w:rsid w:val="00190F54"/>
    <w:rsid w:val="00190FF2"/>
    <w:rsid w:val="0019124F"/>
    <w:rsid w:val="001917D5"/>
    <w:rsid w:val="0019192F"/>
    <w:rsid w:val="001919CF"/>
    <w:rsid w:val="00191E9D"/>
    <w:rsid w:val="001922E3"/>
    <w:rsid w:val="001924D1"/>
    <w:rsid w:val="0019256F"/>
    <w:rsid w:val="00192870"/>
    <w:rsid w:val="00192949"/>
    <w:rsid w:val="00192DFA"/>
    <w:rsid w:val="00192E51"/>
    <w:rsid w:val="00192F25"/>
    <w:rsid w:val="001934F7"/>
    <w:rsid w:val="00193850"/>
    <w:rsid w:val="00193A0A"/>
    <w:rsid w:val="00193ADD"/>
    <w:rsid w:val="00193C70"/>
    <w:rsid w:val="00193C85"/>
    <w:rsid w:val="00193D05"/>
    <w:rsid w:val="00193D31"/>
    <w:rsid w:val="00193E72"/>
    <w:rsid w:val="0019415D"/>
    <w:rsid w:val="00194445"/>
    <w:rsid w:val="0019487A"/>
    <w:rsid w:val="00194ADA"/>
    <w:rsid w:val="00194B4C"/>
    <w:rsid w:val="0019518B"/>
    <w:rsid w:val="00195633"/>
    <w:rsid w:val="00195922"/>
    <w:rsid w:val="00195A5E"/>
    <w:rsid w:val="00195EDA"/>
    <w:rsid w:val="00196097"/>
    <w:rsid w:val="001964BF"/>
    <w:rsid w:val="001969DD"/>
    <w:rsid w:val="00197051"/>
    <w:rsid w:val="001970E9"/>
    <w:rsid w:val="001971AB"/>
    <w:rsid w:val="0019725E"/>
    <w:rsid w:val="001976E2"/>
    <w:rsid w:val="00197CE7"/>
    <w:rsid w:val="00197FB0"/>
    <w:rsid w:val="001A0018"/>
    <w:rsid w:val="001A06EC"/>
    <w:rsid w:val="001A0A4A"/>
    <w:rsid w:val="001A0FD1"/>
    <w:rsid w:val="001A119C"/>
    <w:rsid w:val="001A12EF"/>
    <w:rsid w:val="001A135F"/>
    <w:rsid w:val="001A15F6"/>
    <w:rsid w:val="001A1894"/>
    <w:rsid w:val="001A1CEC"/>
    <w:rsid w:val="001A1E24"/>
    <w:rsid w:val="001A21E8"/>
    <w:rsid w:val="001A22F1"/>
    <w:rsid w:val="001A23E9"/>
    <w:rsid w:val="001A26FF"/>
    <w:rsid w:val="001A284A"/>
    <w:rsid w:val="001A28E3"/>
    <w:rsid w:val="001A2A65"/>
    <w:rsid w:val="001A2E7F"/>
    <w:rsid w:val="001A2FCA"/>
    <w:rsid w:val="001A2FE7"/>
    <w:rsid w:val="001A3017"/>
    <w:rsid w:val="001A3100"/>
    <w:rsid w:val="001A33A4"/>
    <w:rsid w:val="001A35D9"/>
    <w:rsid w:val="001A3684"/>
    <w:rsid w:val="001A39D5"/>
    <w:rsid w:val="001A43A5"/>
    <w:rsid w:val="001A43D4"/>
    <w:rsid w:val="001A44F2"/>
    <w:rsid w:val="001A49C4"/>
    <w:rsid w:val="001A4AE8"/>
    <w:rsid w:val="001A4D15"/>
    <w:rsid w:val="001A4F16"/>
    <w:rsid w:val="001A501F"/>
    <w:rsid w:val="001A51D1"/>
    <w:rsid w:val="001A5223"/>
    <w:rsid w:val="001A5556"/>
    <w:rsid w:val="001A5FBC"/>
    <w:rsid w:val="001A62E0"/>
    <w:rsid w:val="001A6488"/>
    <w:rsid w:val="001A6AD5"/>
    <w:rsid w:val="001A7226"/>
    <w:rsid w:val="001A74F9"/>
    <w:rsid w:val="001A7543"/>
    <w:rsid w:val="001A75BD"/>
    <w:rsid w:val="001A794B"/>
    <w:rsid w:val="001A7E0E"/>
    <w:rsid w:val="001B008B"/>
    <w:rsid w:val="001B0391"/>
    <w:rsid w:val="001B0414"/>
    <w:rsid w:val="001B0642"/>
    <w:rsid w:val="001B06AD"/>
    <w:rsid w:val="001B092D"/>
    <w:rsid w:val="001B1443"/>
    <w:rsid w:val="001B1484"/>
    <w:rsid w:val="001B16DD"/>
    <w:rsid w:val="001B1912"/>
    <w:rsid w:val="001B1978"/>
    <w:rsid w:val="001B2096"/>
    <w:rsid w:val="001B2371"/>
    <w:rsid w:val="001B2684"/>
    <w:rsid w:val="001B29F9"/>
    <w:rsid w:val="001B2AD7"/>
    <w:rsid w:val="001B2D01"/>
    <w:rsid w:val="001B2E5D"/>
    <w:rsid w:val="001B321D"/>
    <w:rsid w:val="001B341A"/>
    <w:rsid w:val="001B356F"/>
    <w:rsid w:val="001B36D3"/>
    <w:rsid w:val="001B3954"/>
    <w:rsid w:val="001B4004"/>
    <w:rsid w:val="001B4074"/>
    <w:rsid w:val="001B434A"/>
    <w:rsid w:val="001B47B8"/>
    <w:rsid w:val="001B499E"/>
    <w:rsid w:val="001B4B1D"/>
    <w:rsid w:val="001B4B4A"/>
    <w:rsid w:val="001B4B56"/>
    <w:rsid w:val="001B4C1E"/>
    <w:rsid w:val="001B4C87"/>
    <w:rsid w:val="001B4CF2"/>
    <w:rsid w:val="001B4D74"/>
    <w:rsid w:val="001B4E0E"/>
    <w:rsid w:val="001B4FB5"/>
    <w:rsid w:val="001B5065"/>
    <w:rsid w:val="001B57D8"/>
    <w:rsid w:val="001B596C"/>
    <w:rsid w:val="001B59E8"/>
    <w:rsid w:val="001B5D25"/>
    <w:rsid w:val="001B64E4"/>
    <w:rsid w:val="001B65EB"/>
    <w:rsid w:val="001B6778"/>
    <w:rsid w:val="001B67C8"/>
    <w:rsid w:val="001B67EA"/>
    <w:rsid w:val="001B693A"/>
    <w:rsid w:val="001B6A98"/>
    <w:rsid w:val="001B6EA7"/>
    <w:rsid w:val="001B719E"/>
    <w:rsid w:val="001B7717"/>
    <w:rsid w:val="001B7965"/>
    <w:rsid w:val="001C0CD7"/>
    <w:rsid w:val="001C0DB0"/>
    <w:rsid w:val="001C0FAC"/>
    <w:rsid w:val="001C11D0"/>
    <w:rsid w:val="001C1216"/>
    <w:rsid w:val="001C124A"/>
    <w:rsid w:val="001C13D5"/>
    <w:rsid w:val="001C1576"/>
    <w:rsid w:val="001C198C"/>
    <w:rsid w:val="001C19E7"/>
    <w:rsid w:val="001C20E0"/>
    <w:rsid w:val="001C2477"/>
    <w:rsid w:val="001C24F0"/>
    <w:rsid w:val="001C2C5F"/>
    <w:rsid w:val="001C2D02"/>
    <w:rsid w:val="001C2F3C"/>
    <w:rsid w:val="001C2F87"/>
    <w:rsid w:val="001C2FC1"/>
    <w:rsid w:val="001C3558"/>
    <w:rsid w:val="001C3C98"/>
    <w:rsid w:val="001C3DB2"/>
    <w:rsid w:val="001C40C0"/>
    <w:rsid w:val="001C41B8"/>
    <w:rsid w:val="001C41F0"/>
    <w:rsid w:val="001C4E97"/>
    <w:rsid w:val="001C4EC0"/>
    <w:rsid w:val="001C4FD9"/>
    <w:rsid w:val="001C5609"/>
    <w:rsid w:val="001C5694"/>
    <w:rsid w:val="001C5804"/>
    <w:rsid w:val="001C5AE2"/>
    <w:rsid w:val="001C5B34"/>
    <w:rsid w:val="001C5CD4"/>
    <w:rsid w:val="001C5D5B"/>
    <w:rsid w:val="001C5DEB"/>
    <w:rsid w:val="001C60F8"/>
    <w:rsid w:val="001C686B"/>
    <w:rsid w:val="001C694B"/>
    <w:rsid w:val="001C71F2"/>
    <w:rsid w:val="001C72D2"/>
    <w:rsid w:val="001C740D"/>
    <w:rsid w:val="001C7588"/>
    <w:rsid w:val="001C7E68"/>
    <w:rsid w:val="001D0070"/>
    <w:rsid w:val="001D0794"/>
    <w:rsid w:val="001D081F"/>
    <w:rsid w:val="001D0E9A"/>
    <w:rsid w:val="001D1137"/>
    <w:rsid w:val="001D1670"/>
    <w:rsid w:val="001D1705"/>
    <w:rsid w:val="001D1BB0"/>
    <w:rsid w:val="001D2381"/>
    <w:rsid w:val="001D242F"/>
    <w:rsid w:val="001D2B7C"/>
    <w:rsid w:val="001D2D3B"/>
    <w:rsid w:val="001D332C"/>
    <w:rsid w:val="001D337E"/>
    <w:rsid w:val="001D34D8"/>
    <w:rsid w:val="001D3801"/>
    <w:rsid w:val="001D3AF5"/>
    <w:rsid w:val="001D3B07"/>
    <w:rsid w:val="001D3BA3"/>
    <w:rsid w:val="001D3C63"/>
    <w:rsid w:val="001D45D9"/>
    <w:rsid w:val="001D4949"/>
    <w:rsid w:val="001D4BAC"/>
    <w:rsid w:val="001D50A8"/>
    <w:rsid w:val="001D5194"/>
    <w:rsid w:val="001D51FD"/>
    <w:rsid w:val="001D5270"/>
    <w:rsid w:val="001D55E8"/>
    <w:rsid w:val="001D5CE4"/>
    <w:rsid w:val="001D5D3A"/>
    <w:rsid w:val="001D5FB6"/>
    <w:rsid w:val="001D6056"/>
    <w:rsid w:val="001D6409"/>
    <w:rsid w:val="001D67F6"/>
    <w:rsid w:val="001D6996"/>
    <w:rsid w:val="001D6EB5"/>
    <w:rsid w:val="001D6F83"/>
    <w:rsid w:val="001D7184"/>
    <w:rsid w:val="001D7419"/>
    <w:rsid w:val="001D749A"/>
    <w:rsid w:val="001D74B0"/>
    <w:rsid w:val="001D75E5"/>
    <w:rsid w:val="001D7659"/>
    <w:rsid w:val="001D7956"/>
    <w:rsid w:val="001D7DD8"/>
    <w:rsid w:val="001D7EC9"/>
    <w:rsid w:val="001D7F18"/>
    <w:rsid w:val="001D7F93"/>
    <w:rsid w:val="001E0459"/>
    <w:rsid w:val="001E102C"/>
    <w:rsid w:val="001E12D5"/>
    <w:rsid w:val="001E17AF"/>
    <w:rsid w:val="001E19FC"/>
    <w:rsid w:val="001E1CFA"/>
    <w:rsid w:val="001E2255"/>
    <w:rsid w:val="001E226C"/>
    <w:rsid w:val="001E27C9"/>
    <w:rsid w:val="001E2895"/>
    <w:rsid w:val="001E2D42"/>
    <w:rsid w:val="001E2E71"/>
    <w:rsid w:val="001E2F60"/>
    <w:rsid w:val="001E3149"/>
    <w:rsid w:val="001E34B3"/>
    <w:rsid w:val="001E359B"/>
    <w:rsid w:val="001E364B"/>
    <w:rsid w:val="001E3AA7"/>
    <w:rsid w:val="001E3AB3"/>
    <w:rsid w:val="001E3D0F"/>
    <w:rsid w:val="001E3D36"/>
    <w:rsid w:val="001E40DB"/>
    <w:rsid w:val="001E41B8"/>
    <w:rsid w:val="001E41D9"/>
    <w:rsid w:val="001E447B"/>
    <w:rsid w:val="001E46EB"/>
    <w:rsid w:val="001E49C3"/>
    <w:rsid w:val="001E5BCC"/>
    <w:rsid w:val="001E5C93"/>
    <w:rsid w:val="001E5DF8"/>
    <w:rsid w:val="001E5E75"/>
    <w:rsid w:val="001E5FF2"/>
    <w:rsid w:val="001E603B"/>
    <w:rsid w:val="001E63A2"/>
    <w:rsid w:val="001E653C"/>
    <w:rsid w:val="001E696C"/>
    <w:rsid w:val="001E697E"/>
    <w:rsid w:val="001E6FA5"/>
    <w:rsid w:val="001E717C"/>
    <w:rsid w:val="001E71FC"/>
    <w:rsid w:val="001E7423"/>
    <w:rsid w:val="001E745C"/>
    <w:rsid w:val="001E74DC"/>
    <w:rsid w:val="001E75FA"/>
    <w:rsid w:val="001E7B29"/>
    <w:rsid w:val="001E7B4E"/>
    <w:rsid w:val="001E7D9F"/>
    <w:rsid w:val="001F0044"/>
    <w:rsid w:val="001F0133"/>
    <w:rsid w:val="001F0428"/>
    <w:rsid w:val="001F04F8"/>
    <w:rsid w:val="001F05CA"/>
    <w:rsid w:val="001F06DE"/>
    <w:rsid w:val="001F07C3"/>
    <w:rsid w:val="001F0DF9"/>
    <w:rsid w:val="001F0F55"/>
    <w:rsid w:val="001F0F8A"/>
    <w:rsid w:val="001F1205"/>
    <w:rsid w:val="001F1842"/>
    <w:rsid w:val="001F1984"/>
    <w:rsid w:val="001F1CA0"/>
    <w:rsid w:val="001F1CD3"/>
    <w:rsid w:val="001F1F15"/>
    <w:rsid w:val="001F20A2"/>
    <w:rsid w:val="001F22E4"/>
    <w:rsid w:val="001F2488"/>
    <w:rsid w:val="001F2834"/>
    <w:rsid w:val="001F2926"/>
    <w:rsid w:val="001F2DA7"/>
    <w:rsid w:val="001F2F28"/>
    <w:rsid w:val="001F2FB8"/>
    <w:rsid w:val="001F3373"/>
    <w:rsid w:val="001F338E"/>
    <w:rsid w:val="001F33CC"/>
    <w:rsid w:val="001F37AA"/>
    <w:rsid w:val="001F3843"/>
    <w:rsid w:val="001F3A0B"/>
    <w:rsid w:val="001F3AD6"/>
    <w:rsid w:val="001F3DFF"/>
    <w:rsid w:val="001F4460"/>
    <w:rsid w:val="001F462F"/>
    <w:rsid w:val="001F467E"/>
    <w:rsid w:val="001F48F6"/>
    <w:rsid w:val="001F4D66"/>
    <w:rsid w:val="001F4E04"/>
    <w:rsid w:val="001F4F1F"/>
    <w:rsid w:val="001F536A"/>
    <w:rsid w:val="001F54FF"/>
    <w:rsid w:val="001F55C2"/>
    <w:rsid w:val="001F58D0"/>
    <w:rsid w:val="001F5A1D"/>
    <w:rsid w:val="001F5A1E"/>
    <w:rsid w:val="001F5BB2"/>
    <w:rsid w:val="001F5BB8"/>
    <w:rsid w:val="001F5D4A"/>
    <w:rsid w:val="001F5E8D"/>
    <w:rsid w:val="001F5EBC"/>
    <w:rsid w:val="001F6091"/>
    <w:rsid w:val="001F61C1"/>
    <w:rsid w:val="001F61FD"/>
    <w:rsid w:val="001F62B3"/>
    <w:rsid w:val="001F6363"/>
    <w:rsid w:val="001F637E"/>
    <w:rsid w:val="001F669D"/>
    <w:rsid w:val="001F6A1B"/>
    <w:rsid w:val="001F6C26"/>
    <w:rsid w:val="001F7170"/>
    <w:rsid w:val="00200147"/>
    <w:rsid w:val="002006B9"/>
    <w:rsid w:val="00200DC2"/>
    <w:rsid w:val="00200DE4"/>
    <w:rsid w:val="00201474"/>
    <w:rsid w:val="002016FA"/>
    <w:rsid w:val="002017F6"/>
    <w:rsid w:val="002019B4"/>
    <w:rsid w:val="00201CB7"/>
    <w:rsid w:val="00201FB0"/>
    <w:rsid w:val="00203418"/>
    <w:rsid w:val="0020349D"/>
    <w:rsid w:val="00203695"/>
    <w:rsid w:val="00203998"/>
    <w:rsid w:val="002039C0"/>
    <w:rsid w:val="00203AA8"/>
    <w:rsid w:val="00203B98"/>
    <w:rsid w:val="00203D9E"/>
    <w:rsid w:val="00204194"/>
    <w:rsid w:val="0020423E"/>
    <w:rsid w:val="00204287"/>
    <w:rsid w:val="00204389"/>
    <w:rsid w:val="002045EE"/>
    <w:rsid w:val="002049AE"/>
    <w:rsid w:val="00204A38"/>
    <w:rsid w:val="00205100"/>
    <w:rsid w:val="002052B0"/>
    <w:rsid w:val="00205339"/>
    <w:rsid w:val="00205577"/>
    <w:rsid w:val="002058FC"/>
    <w:rsid w:val="0020596A"/>
    <w:rsid w:val="0020624B"/>
    <w:rsid w:val="00206312"/>
    <w:rsid w:val="002063AC"/>
    <w:rsid w:val="002066EB"/>
    <w:rsid w:val="00207303"/>
    <w:rsid w:val="00207617"/>
    <w:rsid w:val="00207791"/>
    <w:rsid w:val="00207C98"/>
    <w:rsid w:val="002104F7"/>
    <w:rsid w:val="00210A77"/>
    <w:rsid w:val="00210B54"/>
    <w:rsid w:val="00210B8D"/>
    <w:rsid w:val="00210CD8"/>
    <w:rsid w:val="00210D7E"/>
    <w:rsid w:val="00210DA0"/>
    <w:rsid w:val="0021117B"/>
    <w:rsid w:val="002115AF"/>
    <w:rsid w:val="00211BF9"/>
    <w:rsid w:val="00211CCC"/>
    <w:rsid w:val="00211FAE"/>
    <w:rsid w:val="0021203C"/>
    <w:rsid w:val="002123A5"/>
    <w:rsid w:val="002123E5"/>
    <w:rsid w:val="00212743"/>
    <w:rsid w:val="002127D3"/>
    <w:rsid w:val="00212D98"/>
    <w:rsid w:val="00213015"/>
    <w:rsid w:val="002131C2"/>
    <w:rsid w:val="00213327"/>
    <w:rsid w:val="00213685"/>
    <w:rsid w:val="00213770"/>
    <w:rsid w:val="00213D72"/>
    <w:rsid w:val="00214441"/>
    <w:rsid w:val="002149AB"/>
    <w:rsid w:val="0021504C"/>
    <w:rsid w:val="002155BC"/>
    <w:rsid w:val="00215D00"/>
    <w:rsid w:val="00215E93"/>
    <w:rsid w:val="00216100"/>
    <w:rsid w:val="00216A34"/>
    <w:rsid w:val="002174B2"/>
    <w:rsid w:val="00217C81"/>
    <w:rsid w:val="00217CA3"/>
    <w:rsid w:val="00217DF0"/>
    <w:rsid w:val="00217F87"/>
    <w:rsid w:val="002208F6"/>
    <w:rsid w:val="00220A21"/>
    <w:rsid w:val="00220EEB"/>
    <w:rsid w:val="00220F57"/>
    <w:rsid w:val="00221193"/>
    <w:rsid w:val="002216E4"/>
    <w:rsid w:val="0022199B"/>
    <w:rsid w:val="00221B36"/>
    <w:rsid w:val="00221CC8"/>
    <w:rsid w:val="00221EC4"/>
    <w:rsid w:val="00221F2B"/>
    <w:rsid w:val="00221F5F"/>
    <w:rsid w:val="00221F85"/>
    <w:rsid w:val="002225C4"/>
    <w:rsid w:val="00222748"/>
    <w:rsid w:val="002228DC"/>
    <w:rsid w:val="002229D8"/>
    <w:rsid w:val="00222A7D"/>
    <w:rsid w:val="00222EB6"/>
    <w:rsid w:val="00222FDD"/>
    <w:rsid w:val="00223136"/>
    <w:rsid w:val="002233E1"/>
    <w:rsid w:val="00223445"/>
    <w:rsid w:val="002235C9"/>
    <w:rsid w:val="002236DB"/>
    <w:rsid w:val="00223A93"/>
    <w:rsid w:val="00223B8E"/>
    <w:rsid w:val="002245FA"/>
    <w:rsid w:val="00224838"/>
    <w:rsid w:val="00224ABF"/>
    <w:rsid w:val="00224E47"/>
    <w:rsid w:val="00224FD1"/>
    <w:rsid w:val="00225D4E"/>
    <w:rsid w:val="00225E99"/>
    <w:rsid w:val="00226053"/>
    <w:rsid w:val="002261DC"/>
    <w:rsid w:val="002263CD"/>
    <w:rsid w:val="002264F6"/>
    <w:rsid w:val="002267C8"/>
    <w:rsid w:val="0022682C"/>
    <w:rsid w:val="00226A7D"/>
    <w:rsid w:val="00226AD0"/>
    <w:rsid w:val="00226B7C"/>
    <w:rsid w:val="00226F17"/>
    <w:rsid w:val="00227370"/>
    <w:rsid w:val="00227481"/>
    <w:rsid w:val="002276CF"/>
    <w:rsid w:val="0022776C"/>
    <w:rsid w:val="0022787B"/>
    <w:rsid w:val="00227A53"/>
    <w:rsid w:val="00227B13"/>
    <w:rsid w:val="00227DB0"/>
    <w:rsid w:val="002301C6"/>
    <w:rsid w:val="0023044B"/>
    <w:rsid w:val="0023064C"/>
    <w:rsid w:val="002307B3"/>
    <w:rsid w:val="0023087A"/>
    <w:rsid w:val="00230B82"/>
    <w:rsid w:val="00231351"/>
    <w:rsid w:val="002314D4"/>
    <w:rsid w:val="0023169E"/>
    <w:rsid w:val="00231A95"/>
    <w:rsid w:val="00231B29"/>
    <w:rsid w:val="00231CCF"/>
    <w:rsid w:val="00231D7A"/>
    <w:rsid w:val="00231E69"/>
    <w:rsid w:val="0023203A"/>
    <w:rsid w:val="002321D7"/>
    <w:rsid w:val="0023227D"/>
    <w:rsid w:val="00232687"/>
    <w:rsid w:val="002335E3"/>
    <w:rsid w:val="00233929"/>
    <w:rsid w:val="00233AC0"/>
    <w:rsid w:val="00233CAB"/>
    <w:rsid w:val="00234008"/>
    <w:rsid w:val="002340D0"/>
    <w:rsid w:val="0023425E"/>
    <w:rsid w:val="002343C9"/>
    <w:rsid w:val="002344C2"/>
    <w:rsid w:val="0023457E"/>
    <w:rsid w:val="002349C1"/>
    <w:rsid w:val="00234B86"/>
    <w:rsid w:val="00234EB2"/>
    <w:rsid w:val="0023509F"/>
    <w:rsid w:val="002352A2"/>
    <w:rsid w:val="00235788"/>
    <w:rsid w:val="0023581B"/>
    <w:rsid w:val="0023597D"/>
    <w:rsid w:val="00235B69"/>
    <w:rsid w:val="00235C67"/>
    <w:rsid w:val="00235E98"/>
    <w:rsid w:val="00235F71"/>
    <w:rsid w:val="002361A6"/>
    <w:rsid w:val="0023632F"/>
    <w:rsid w:val="002364E8"/>
    <w:rsid w:val="00236749"/>
    <w:rsid w:val="0023688A"/>
    <w:rsid w:val="0023691E"/>
    <w:rsid w:val="00236A2C"/>
    <w:rsid w:val="00236FD1"/>
    <w:rsid w:val="00237196"/>
    <w:rsid w:val="002372CC"/>
    <w:rsid w:val="00237318"/>
    <w:rsid w:val="002373A6"/>
    <w:rsid w:val="00237660"/>
    <w:rsid w:val="00237732"/>
    <w:rsid w:val="00237BCE"/>
    <w:rsid w:val="00237F8D"/>
    <w:rsid w:val="00240023"/>
    <w:rsid w:val="00240356"/>
    <w:rsid w:val="002408C7"/>
    <w:rsid w:val="00240AC6"/>
    <w:rsid w:val="00240AE6"/>
    <w:rsid w:val="00240DE0"/>
    <w:rsid w:val="00241563"/>
    <w:rsid w:val="002416FB"/>
    <w:rsid w:val="00241B31"/>
    <w:rsid w:val="00241CCE"/>
    <w:rsid w:val="00241F91"/>
    <w:rsid w:val="00242105"/>
    <w:rsid w:val="0024230E"/>
    <w:rsid w:val="00242485"/>
    <w:rsid w:val="00242563"/>
    <w:rsid w:val="0024259E"/>
    <w:rsid w:val="00242779"/>
    <w:rsid w:val="0024289D"/>
    <w:rsid w:val="0024307E"/>
    <w:rsid w:val="002434A1"/>
    <w:rsid w:val="002441DB"/>
    <w:rsid w:val="00244317"/>
    <w:rsid w:val="0024483A"/>
    <w:rsid w:val="00245006"/>
    <w:rsid w:val="00245048"/>
    <w:rsid w:val="00245A7E"/>
    <w:rsid w:val="00246001"/>
    <w:rsid w:val="00246209"/>
    <w:rsid w:val="0024625D"/>
    <w:rsid w:val="002462A2"/>
    <w:rsid w:val="00246448"/>
    <w:rsid w:val="0024666E"/>
    <w:rsid w:val="00246749"/>
    <w:rsid w:val="002467C1"/>
    <w:rsid w:val="002469B6"/>
    <w:rsid w:val="00246C2C"/>
    <w:rsid w:val="00246C4D"/>
    <w:rsid w:val="00246E16"/>
    <w:rsid w:val="00247546"/>
    <w:rsid w:val="002476ED"/>
    <w:rsid w:val="002477EE"/>
    <w:rsid w:val="00247CE6"/>
    <w:rsid w:val="00247D2C"/>
    <w:rsid w:val="0025000F"/>
    <w:rsid w:val="0025041B"/>
    <w:rsid w:val="00250727"/>
    <w:rsid w:val="002507A5"/>
    <w:rsid w:val="00250ACA"/>
    <w:rsid w:val="002513D0"/>
    <w:rsid w:val="0025158F"/>
    <w:rsid w:val="00251782"/>
    <w:rsid w:val="002518EF"/>
    <w:rsid w:val="00251EB2"/>
    <w:rsid w:val="00251FAD"/>
    <w:rsid w:val="00251FF5"/>
    <w:rsid w:val="0025245C"/>
    <w:rsid w:val="00252703"/>
    <w:rsid w:val="00252780"/>
    <w:rsid w:val="00252D30"/>
    <w:rsid w:val="002534E8"/>
    <w:rsid w:val="00253649"/>
    <w:rsid w:val="0025389C"/>
    <w:rsid w:val="00253983"/>
    <w:rsid w:val="00253C62"/>
    <w:rsid w:val="00253C79"/>
    <w:rsid w:val="00253D49"/>
    <w:rsid w:val="00254029"/>
    <w:rsid w:val="0025454E"/>
    <w:rsid w:val="00254CFC"/>
    <w:rsid w:val="0025503D"/>
    <w:rsid w:val="0025519E"/>
    <w:rsid w:val="002554EC"/>
    <w:rsid w:val="002559C2"/>
    <w:rsid w:val="00255B6A"/>
    <w:rsid w:val="00255E98"/>
    <w:rsid w:val="002564B7"/>
    <w:rsid w:val="00256613"/>
    <w:rsid w:val="002567E1"/>
    <w:rsid w:val="002568AE"/>
    <w:rsid w:val="00256A58"/>
    <w:rsid w:val="00256AC1"/>
    <w:rsid w:val="00256B3E"/>
    <w:rsid w:val="00256D2D"/>
    <w:rsid w:val="00256EA2"/>
    <w:rsid w:val="00257040"/>
    <w:rsid w:val="002570AA"/>
    <w:rsid w:val="00257708"/>
    <w:rsid w:val="0025777C"/>
    <w:rsid w:val="002579ED"/>
    <w:rsid w:val="00257B3F"/>
    <w:rsid w:val="00257CE1"/>
    <w:rsid w:val="00257DF6"/>
    <w:rsid w:val="00257DFE"/>
    <w:rsid w:val="00257F0D"/>
    <w:rsid w:val="002600FE"/>
    <w:rsid w:val="0026010F"/>
    <w:rsid w:val="00260315"/>
    <w:rsid w:val="002607CD"/>
    <w:rsid w:val="002607F2"/>
    <w:rsid w:val="002608C9"/>
    <w:rsid w:val="00260A59"/>
    <w:rsid w:val="00260BF3"/>
    <w:rsid w:val="00261595"/>
    <w:rsid w:val="00261889"/>
    <w:rsid w:val="002619D8"/>
    <w:rsid w:val="00261C87"/>
    <w:rsid w:val="00261F53"/>
    <w:rsid w:val="00261FA4"/>
    <w:rsid w:val="0026219C"/>
    <w:rsid w:val="0026220A"/>
    <w:rsid w:val="00262940"/>
    <w:rsid w:val="00262B83"/>
    <w:rsid w:val="00262C5C"/>
    <w:rsid w:val="00262CF6"/>
    <w:rsid w:val="00262F04"/>
    <w:rsid w:val="0026305D"/>
    <w:rsid w:val="00263677"/>
    <w:rsid w:val="00263684"/>
    <w:rsid w:val="00263AE6"/>
    <w:rsid w:val="00263C2E"/>
    <w:rsid w:val="00263C9A"/>
    <w:rsid w:val="00263EF8"/>
    <w:rsid w:val="0026413A"/>
    <w:rsid w:val="00264474"/>
    <w:rsid w:val="00265BDD"/>
    <w:rsid w:val="00265DAA"/>
    <w:rsid w:val="00266364"/>
    <w:rsid w:val="00266796"/>
    <w:rsid w:val="0026691F"/>
    <w:rsid w:val="00266945"/>
    <w:rsid w:val="00266A0D"/>
    <w:rsid w:val="00266BA0"/>
    <w:rsid w:val="00266C96"/>
    <w:rsid w:val="00266E82"/>
    <w:rsid w:val="00267323"/>
    <w:rsid w:val="002675F0"/>
    <w:rsid w:val="00267ADC"/>
    <w:rsid w:val="00267B48"/>
    <w:rsid w:val="00267B77"/>
    <w:rsid w:val="00267B8A"/>
    <w:rsid w:val="00267EC6"/>
    <w:rsid w:val="00267F46"/>
    <w:rsid w:val="00270165"/>
    <w:rsid w:val="00270305"/>
    <w:rsid w:val="002705BB"/>
    <w:rsid w:val="002705E5"/>
    <w:rsid w:val="002709FC"/>
    <w:rsid w:val="00270A4A"/>
    <w:rsid w:val="00270AAE"/>
    <w:rsid w:val="00270C02"/>
    <w:rsid w:val="00270CEB"/>
    <w:rsid w:val="0027122D"/>
    <w:rsid w:val="002714D0"/>
    <w:rsid w:val="0027172C"/>
    <w:rsid w:val="00272006"/>
    <w:rsid w:val="002724B9"/>
    <w:rsid w:val="002728E6"/>
    <w:rsid w:val="00272A00"/>
    <w:rsid w:val="002731AD"/>
    <w:rsid w:val="0027331D"/>
    <w:rsid w:val="00273738"/>
    <w:rsid w:val="00273789"/>
    <w:rsid w:val="00273B87"/>
    <w:rsid w:val="00273F0D"/>
    <w:rsid w:val="00273F1E"/>
    <w:rsid w:val="002740C1"/>
    <w:rsid w:val="002745AF"/>
    <w:rsid w:val="00274734"/>
    <w:rsid w:val="0027485B"/>
    <w:rsid w:val="002748AB"/>
    <w:rsid w:val="00274A13"/>
    <w:rsid w:val="00274B46"/>
    <w:rsid w:val="00275021"/>
    <w:rsid w:val="002754B4"/>
    <w:rsid w:val="002755B3"/>
    <w:rsid w:val="00275B9C"/>
    <w:rsid w:val="00275BA8"/>
    <w:rsid w:val="00275D86"/>
    <w:rsid w:val="00275E91"/>
    <w:rsid w:val="002761DB"/>
    <w:rsid w:val="00276267"/>
    <w:rsid w:val="002766A4"/>
    <w:rsid w:val="0027676A"/>
    <w:rsid w:val="00276AAB"/>
    <w:rsid w:val="00276B9F"/>
    <w:rsid w:val="00277160"/>
    <w:rsid w:val="00277224"/>
    <w:rsid w:val="00277306"/>
    <w:rsid w:val="0027781C"/>
    <w:rsid w:val="002779AD"/>
    <w:rsid w:val="00277A9C"/>
    <w:rsid w:val="00277AD3"/>
    <w:rsid w:val="00277BB2"/>
    <w:rsid w:val="00277C25"/>
    <w:rsid w:val="0028033C"/>
    <w:rsid w:val="0028033F"/>
    <w:rsid w:val="0028069F"/>
    <w:rsid w:val="00280836"/>
    <w:rsid w:val="0028083B"/>
    <w:rsid w:val="00280846"/>
    <w:rsid w:val="00280A82"/>
    <w:rsid w:val="00280B4A"/>
    <w:rsid w:val="00280BF4"/>
    <w:rsid w:val="00280CBB"/>
    <w:rsid w:val="00280D0B"/>
    <w:rsid w:val="00281002"/>
    <w:rsid w:val="00281244"/>
    <w:rsid w:val="00281327"/>
    <w:rsid w:val="002817E7"/>
    <w:rsid w:val="00281924"/>
    <w:rsid w:val="00281A8C"/>
    <w:rsid w:val="00281B1E"/>
    <w:rsid w:val="00281BB9"/>
    <w:rsid w:val="0028213E"/>
    <w:rsid w:val="00282160"/>
    <w:rsid w:val="0028256A"/>
    <w:rsid w:val="002827A4"/>
    <w:rsid w:val="00282950"/>
    <w:rsid w:val="00282A15"/>
    <w:rsid w:val="00282DEC"/>
    <w:rsid w:val="002831DB"/>
    <w:rsid w:val="002835A5"/>
    <w:rsid w:val="002836E4"/>
    <w:rsid w:val="00283CC0"/>
    <w:rsid w:val="00283E29"/>
    <w:rsid w:val="00283E2C"/>
    <w:rsid w:val="00283E48"/>
    <w:rsid w:val="00283EBD"/>
    <w:rsid w:val="00283F6B"/>
    <w:rsid w:val="002840B2"/>
    <w:rsid w:val="002848AF"/>
    <w:rsid w:val="00284EBA"/>
    <w:rsid w:val="00284EFD"/>
    <w:rsid w:val="00285340"/>
    <w:rsid w:val="00285832"/>
    <w:rsid w:val="00285F85"/>
    <w:rsid w:val="0028613B"/>
    <w:rsid w:val="002861C2"/>
    <w:rsid w:val="0028641E"/>
    <w:rsid w:val="00286519"/>
    <w:rsid w:val="00286DA8"/>
    <w:rsid w:val="00287097"/>
    <w:rsid w:val="002872B8"/>
    <w:rsid w:val="0028750B"/>
    <w:rsid w:val="0028782C"/>
    <w:rsid w:val="0028783B"/>
    <w:rsid w:val="00287A9B"/>
    <w:rsid w:val="00287C7E"/>
    <w:rsid w:val="00287E44"/>
    <w:rsid w:val="0029003C"/>
    <w:rsid w:val="00290756"/>
    <w:rsid w:val="00290BEF"/>
    <w:rsid w:val="00290D15"/>
    <w:rsid w:val="00291CE6"/>
    <w:rsid w:val="00291EF9"/>
    <w:rsid w:val="0029202C"/>
    <w:rsid w:val="002922F7"/>
    <w:rsid w:val="00292415"/>
    <w:rsid w:val="00292538"/>
    <w:rsid w:val="00292706"/>
    <w:rsid w:val="002928BD"/>
    <w:rsid w:val="002931D2"/>
    <w:rsid w:val="002932A0"/>
    <w:rsid w:val="00293396"/>
    <w:rsid w:val="00293663"/>
    <w:rsid w:val="002936B3"/>
    <w:rsid w:val="00293C16"/>
    <w:rsid w:val="0029404F"/>
    <w:rsid w:val="00294066"/>
    <w:rsid w:val="002940D6"/>
    <w:rsid w:val="00294352"/>
    <w:rsid w:val="00294BE5"/>
    <w:rsid w:val="00294C6F"/>
    <w:rsid w:val="00294E4B"/>
    <w:rsid w:val="00294EBA"/>
    <w:rsid w:val="00295210"/>
    <w:rsid w:val="00295365"/>
    <w:rsid w:val="00295478"/>
    <w:rsid w:val="00295490"/>
    <w:rsid w:val="002958A3"/>
    <w:rsid w:val="002958CA"/>
    <w:rsid w:val="002959EA"/>
    <w:rsid w:val="00295B7A"/>
    <w:rsid w:val="00295C6D"/>
    <w:rsid w:val="00295DA6"/>
    <w:rsid w:val="00295EE9"/>
    <w:rsid w:val="0029625D"/>
    <w:rsid w:val="002962B1"/>
    <w:rsid w:val="002968B4"/>
    <w:rsid w:val="002968FD"/>
    <w:rsid w:val="002969E7"/>
    <w:rsid w:val="00296BC0"/>
    <w:rsid w:val="00296BC8"/>
    <w:rsid w:val="00296CB2"/>
    <w:rsid w:val="00296DEB"/>
    <w:rsid w:val="00296EA6"/>
    <w:rsid w:val="00297022"/>
    <w:rsid w:val="00297233"/>
    <w:rsid w:val="0029765C"/>
    <w:rsid w:val="002976AC"/>
    <w:rsid w:val="00297A42"/>
    <w:rsid w:val="00297C1F"/>
    <w:rsid w:val="002A04A7"/>
    <w:rsid w:val="002A0693"/>
    <w:rsid w:val="002A0794"/>
    <w:rsid w:val="002A07FD"/>
    <w:rsid w:val="002A0AD9"/>
    <w:rsid w:val="002A1A0E"/>
    <w:rsid w:val="002A1ABF"/>
    <w:rsid w:val="002A1CA2"/>
    <w:rsid w:val="002A1F88"/>
    <w:rsid w:val="002A1FEE"/>
    <w:rsid w:val="002A2370"/>
    <w:rsid w:val="002A23F1"/>
    <w:rsid w:val="002A2407"/>
    <w:rsid w:val="002A24C6"/>
    <w:rsid w:val="002A259B"/>
    <w:rsid w:val="002A26AF"/>
    <w:rsid w:val="002A2A09"/>
    <w:rsid w:val="002A2B01"/>
    <w:rsid w:val="002A2B5A"/>
    <w:rsid w:val="002A2E96"/>
    <w:rsid w:val="002A2F95"/>
    <w:rsid w:val="002A2FE3"/>
    <w:rsid w:val="002A33C3"/>
    <w:rsid w:val="002A382F"/>
    <w:rsid w:val="002A3A2E"/>
    <w:rsid w:val="002A3ACE"/>
    <w:rsid w:val="002A3BCE"/>
    <w:rsid w:val="002A3BE8"/>
    <w:rsid w:val="002A3F01"/>
    <w:rsid w:val="002A41A9"/>
    <w:rsid w:val="002A438C"/>
    <w:rsid w:val="002A49C7"/>
    <w:rsid w:val="002A5488"/>
    <w:rsid w:val="002A54A8"/>
    <w:rsid w:val="002A55F3"/>
    <w:rsid w:val="002A5779"/>
    <w:rsid w:val="002A57DC"/>
    <w:rsid w:val="002A5A5E"/>
    <w:rsid w:val="002A5ACE"/>
    <w:rsid w:val="002A5BC7"/>
    <w:rsid w:val="002A5BF1"/>
    <w:rsid w:val="002A5CC1"/>
    <w:rsid w:val="002A6049"/>
    <w:rsid w:val="002A60E3"/>
    <w:rsid w:val="002A61E5"/>
    <w:rsid w:val="002A62BC"/>
    <w:rsid w:val="002A6333"/>
    <w:rsid w:val="002A6340"/>
    <w:rsid w:val="002A68EE"/>
    <w:rsid w:val="002A6905"/>
    <w:rsid w:val="002A6B05"/>
    <w:rsid w:val="002A6B84"/>
    <w:rsid w:val="002A6C80"/>
    <w:rsid w:val="002A6DE4"/>
    <w:rsid w:val="002A70C1"/>
    <w:rsid w:val="002A70E1"/>
    <w:rsid w:val="002A7112"/>
    <w:rsid w:val="002A7113"/>
    <w:rsid w:val="002A7302"/>
    <w:rsid w:val="002A7385"/>
    <w:rsid w:val="002A7517"/>
    <w:rsid w:val="002A7756"/>
    <w:rsid w:val="002A77AE"/>
    <w:rsid w:val="002A7B74"/>
    <w:rsid w:val="002A7D7E"/>
    <w:rsid w:val="002A7E14"/>
    <w:rsid w:val="002A7F0C"/>
    <w:rsid w:val="002A7F8F"/>
    <w:rsid w:val="002B01FC"/>
    <w:rsid w:val="002B0587"/>
    <w:rsid w:val="002B0632"/>
    <w:rsid w:val="002B0639"/>
    <w:rsid w:val="002B06AE"/>
    <w:rsid w:val="002B0945"/>
    <w:rsid w:val="002B09B5"/>
    <w:rsid w:val="002B0AFD"/>
    <w:rsid w:val="002B0C7D"/>
    <w:rsid w:val="002B0F87"/>
    <w:rsid w:val="002B1527"/>
    <w:rsid w:val="002B1D85"/>
    <w:rsid w:val="002B1DC7"/>
    <w:rsid w:val="002B2191"/>
    <w:rsid w:val="002B2297"/>
    <w:rsid w:val="002B2856"/>
    <w:rsid w:val="002B28BE"/>
    <w:rsid w:val="002B2E96"/>
    <w:rsid w:val="002B2ECD"/>
    <w:rsid w:val="002B33CC"/>
    <w:rsid w:val="002B3574"/>
    <w:rsid w:val="002B3DBD"/>
    <w:rsid w:val="002B3DF9"/>
    <w:rsid w:val="002B3EFF"/>
    <w:rsid w:val="002B3FD7"/>
    <w:rsid w:val="002B4164"/>
    <w:rsid w:val="002B4384"/>
    <w:rsid w:val="002B4810"/>
    <w:rsid w:val="002B4B43"/>
    <w:rsid w:val="002B51DF"/>
    <w:rsid w:val="002B5C0E"/>
    <w:rsid w:val="002B5C2A"/>
    <w:rsid w:val="002B63BD"/>
    <w:rsid w:val="002B65FC"/>
    <w:rsid w:val="002B6782"/>
    <w:rsid w:val="002B6A66"/>
    <w:rsid w:val="002B6D07"/>
    <w:rsid w:val="002B6E61"/>
    <w:rsid w:val="002B7729"/>
    <w:rsid w:val="002B7CBB"/>
    <w:rsid w:val="002C03AA"/>
    <w:rsid w:val="002C0453"/>
    <w:rsid w:val="002C045A"/>
    <w:rsid w:val="002C06C9"/>
    <w:rsid w:val="002C08B2"/>
    <w:rsid w:val="002C0A7F"/>
    <w:rsid w:val="002C0BA5"/>
    <w:rsid w:val="002C0BF9"/>
    <w:rsid w:val="002C0D9B"/>
    <w:rsid w:val="002C0E9A"/>
    <w:rsid w:val="002C0F06"/>
    <w:rsid w:val="002C1517"/>
    <w:rsid w:val="002C1CA7"/>
    <w:rsid w:val="002C1CD7"/>
    <w:rsid w:val="002C1DDB"/>
    <w:rsid w:val="002C1E50"/>
    <w:rsid w:val="002C2148"/>
    <w:rsid w:val="002C24D8"/>
    <w:rsid w:val="002C2790"/>
    <w:rsid w:val="002C28BB"/>
    <w:rsid w:val="002C2B1A"/>
    <w:rsid w:val="002C2C27"/>
    <w:rsid w:val="002C2C9D"/>
    <w:rsid w:val="002C2F6A"/>
    <w:rsid w:val="002C32D4"/>
    <w:rsid w:val="002C33DC"/>
    <w:rsid w:val="002C3609"/>
    <w:rsid w:val="002C36D1"/>
    <w:rsid w:val="002C3913"/>
    <w:rsid w:val="002C3C2B"/>
    <w:rsid w:val="002C3DDC"/>
    <w:rsid w:val="002C402A"/>
    <w:rsid w:val="002C42E0"/>
    <w:rsid w:val="002C44FF"/>
    <w:rsid w:val="002C4564"/>
    <w:rsid w:val="002C47C2"/>
    <w:rsid w:val="002C4F15"/>
    <w:rsid w:val="002C521B"/>
    <w:rsid w:val="002C54E0"/>
    <w:rsid w:val="002C54E9"/>
    <w:rsid w:val="002C5689"/>
    <w:rsid w:val="002C5B9C"/>
    <w:rsid w:val="002C5C05"/>
    <w:rsid w:val="002C5C6F"/>
    <w:rsid w:val="002C61D6"/>
    <w:rsid w:val="002C697F"/>
    <w:rsid w:val="002C6C1E"/>
    <w:rsid w:val="002C71F2"/>
    <w:rsid w:val="002C7454"/>
    <w:rsid w:val="002C75DA"/>
    <w:rsid w:val="002C767F"/>
    <w:rsid w:val="002C7817"/>
    <w:rsid w:val="002C7EAB"/>
    <w:rsid w:val="002D0130"/>
    <w:rsid w:val="002D0668"/>
    <w:rsid w:val="002D0756"/>
    <w:rsid w:val="002D07CB"/>
    <w:rsid w:val="002D0966"/>
    <w:rsid w:val="002D0993"/>
    <w:rsid w:val="002D0998"/>
    <w:rsid w:val="002D0BFB"/>
    <w:rsid w:val="002D141B"/>
    <w:rsid w:val="002D1802"/>
    <w:rsid w:val="002D19DC"/>
    <w:rsid w:val="002D1AF6"/>
    <w:rsid w:val="002D1B88"/>
    <w:rsid w:val="002D1F97"/>
    <w:rsid w:val="002D1F9D"/>
    <w:rsid w:val="002D2086"/>
    <w:rsid w:val="002D23A2"/>
    <w:rsid w:val="002D262B"/>
    <w:rsid w:val="002D274E"/>
    <w:rsid w:val="002D29C0"/>
    <w:rsid w:val="002D2F70"/>
    <w:rsid w:val="002D311A"/>
    <w:rsid w:val="002D3828"/>
    <w:rsid w:val="002D3B70"/>
    <w:rsid w:val="002D406E"/>
    <w:rsid w:val="002D493B"/>
    <w:rsid w:val="002D4A66"/>
    <w:rsid w:val="002D4B21"/>
    <w:rsid w:val="002D4C73"/>
    <w:rsid w:val="002D4C8C"/>
    <w:rsid w:val="002D4C8E"/>
    <w:rsid w:val="002D4D73"/>
    <w:rsid w:val="002D4E53"/>
    <w:rsid w:val="002D5310"/>
    <w:rsid w:val="002D5377"/>
    <w:rsid w:val="002D541C"/>
    <w:rsid w:val="002D5908"/>
    <w:rsid w:val="002D5CAD"/>
    <w:rsid w:val="002D5D62"/>
    <w:rsid w:val="002D607A"/>
    <w:rsid w:val="002D6237"/>
    <w:rsid w:val="002D673D"/>
    <w:rsid w:val="002D67E3"/>
    <w:rsid w:val="002D693A"/>
    <w:rsid w:val="002D69AC"/>
    <w:rsid w:val="002D6A20"/>
    <w:rsid w:val="002D6C72"/>
    <w:rsid w:val="002D6D66"/>
    <w:rsid w:val="002D7146"/>
    <w:rsid w:val="002D7623"/>
    <w:rsid w:val="002D7970"/>
    <w:rsid w:val="002D7AE1"/>
    <w:rsid w:val="002D7BB2"/>
    <w:rsid w:val="002D7C5F"/>
    <w:rsid w:val="002D7D25"/>
    <w:rsid w:val="002D7D60"/>
    <w:rsid w:val="002E00D3"/>
    <w:rsid w:val="002E04A1"/>
    <w:rsid w:val="002E0653"/>
    <w:rsid w:val="002E0710"/>
    <w:rsid w:val="002E089C"/>
    <w:rsid w:val="002E08DC"/>
    <w:rsid w:val="002E0BF8"/>
    <w:rsid w:val="002E1233"/>
    <w:rsid w:val="002E1B2C"/>
    <w:rsid w:val="002E1C9A"/>
    <w:rsid w:val="002E247F"/>
    <w:rsid w:val="002E262F"/>
    <w:rsid w:val="002E299D"/>
    <w:rsid w:val="002E2AB8"/>
    <w:rsid w:val="002E2CB2"/>
    <w:rsid w:val="002E2D42"/>
    <w:rsid w:val="002E2EBF"/>
    <w:rsid w:val="002E30FD"/>
    <w:rsid w:val="002E31E2"/>
    <w:rsid w:val="002E3482"/>
    <w:rsid w:val="002E3530"/>
    <w:rsid w:val="002E380B"/>
    <w:rsid w:val="002E3CEC"/>
    <w:rsid w:val="002E4008"/>
    <w:rsid w:val="002E44E9"/>
    <w:rsid w:val="002E451B"/>
    <w:rsid w:val="002E475C"/>
    <w:rsid w:val="002E4BD8"/>
    <w:rsid w:val="002E4E90"/>
    <w:rsid w:val="002E4F22"/>
    <w:rsid w:val="002E52FD"/>
    <w:rsid w:val="002E535E"/>
    <w:rsid w:val="002E5450"/>
    <w:rsid w:val="002E54AF"/>
    <w:rsid w:val="002E551B"/>
    <w:rsid w:val="002E55E5"/>
    <w:rsid w:val="002E59AC"/>
    <w:rsid w:val="002E5A11"/>
    <w:rsid w:val="002E5B52"/>
    <w:rsid w:val="002E670F"/>
    <w:rsid w:val="002E686D"/>
    <w:rsid w:val="002E698E"/>
    <w:rsid w:val="002E69D1"/>
    <w:rsid w:val="002E6DA1"/>
    <w:rsid w:val="002E6DE1"/>
    <w:rsid w:val="002E71CF"/>
    <w:rsid w:val="002E7385"/>
    <w:rsid w:val="002E761B"/>
    <w:rsid w:val="002E78A0"/>
    <w:rsid w:val="002E7BDA"/>
    <w:rsid w:val="002E7C2A"/>
    <w:rsid w:val="002E7CD7"/>
    <w:rsid w:val="002E7EF1"/>
    <w:rsid w:val="002F000D"/>
    <w:rsid w:val="002F0091"/>
    <w:rsid w:val="002F0199"/>
    <w:rsid w:val="002F02A6"/>
    <w:rsid w:val="002F06ED"/>
    <w:rsid w:val="002F076F"/>
    <w:rsid w:val="002F0977"/>
    <w:rsid w:val="002F0AAC"/>
    <w:rsid w:val="002F0FA8"/>
    <w:rsid w:val="002F1075"/>
    <w:rsid w:val="002F109F"/>
    <w:rsid w:val="002F15BA"/>
    <w:rsid w:val="002F1907"/>
    <w:rsid w:val="002F1C86"/>
    <w:rsid w:val="002F1EE5"/>
    <w:rsid w:val="002F1F07"/>
    <w:rsid w:val="002F1F64"/>
    <w:rsid w:val="002F2724"/>
    <w:rsid w:val="002F29CC"/>
    <w:rsid w:val="002F2C3A"/>
    <w:rsid w:val="002F2DB4"/>
    <w:rsid w:val="002F31D9"/>
    <w:rsid w:val="002F3A44"/>
    <w:rsid w:val="002F42AD"/>
    <w:rsid w:val="002F4311"/>
    <w:rsid w:val="002F438A"/>
    <w:rsid w:val="002F45C9"/>
    <w:rsid w:val="002F479A"/>
    <w:rsid w:val="002F4CCD"/>
    <w:rsid w:val="002F4F63"/>
    <w:rsid w:val="002F51CD"/>
    <w:rsid w:val="002F521D"/>
    <w:rsid w:val="002F554A"/>
    <w:rsid w:val="002F555B"/>
    <w:rsid w:val="002F55B6"/>
    <w:rsid w:val="002F5EFB"/>
    <w:rsid w:val="002F63A4"/>
    <w:rsid w:val="002F6587"/>
    <w:rsid w:val="002F66F5"/>
    <w:rsid w:val="002F67DA"/>
    <w:rsid w:val="002F6860"/>
    <w:rsid w:val="002F68CD"/>
    <w:rsid w:val="002F6960"/>
    <w:rsid w:val="002F6C87"/>
    <w:rsid w:val="002F75B9"/>
    <w:rsid w:val="002F7B01"/>
    <w:rsid w:val="002F7F88"/>
    <w:rsid w:val="003001E5"/>
    <w:rsid w:val="003002E5"/>
    <w:rsid w:val="003003D3"/>
    <w:rsid w:val="0030058D"/>
    <w:rsid w:val="003005AA"/>
    <w:rsid w:val="003005F9"/>
    <w:rsid w:val="00300799"/>
    <w:rsid w:val="003007C4"/>
    <w:rsid w:val="00300B3E"/>
    <w:rsid w:val="00300BE8"/>
    <w:rsid w:val="003010EE"/>
    <w:rsid w:val="003013ED"/>
    <w:rsid w:val="00301478"/>
    <w:rsid w:val="003014BC"/>
    <w:rsid w:val="003016F4"/>
    <w:rsid w:val="00301BAA"/>
    <w:rsid w:val="00301BBF"/>
    <w:rsid w:val="00301D70"/>
    <w:rsid w:val="00301F99"/>
    <w:rsid w:val="0030222A"/>
    <w:rsid w:val="003022A5"/>
    <w:rsid w:val="00302557"/>
    <w:rsid w:val="0030274F"/>
    <w:rsid w:val="00302B63"/>
    <w:rsid w:val="00302B8B"/>
    <w:rsid w:val="00302F2A"/>
    <w:rsid w:val="003030D1"/>
    <w:rsid w:val="0030311C"/>
    <w:rsid w:val="00303194"/>
    <w:rsid w:val="003032E9"/>
    <w:rsid w:val="003037BD"/>
    <w:rsid w:val="00303DFC"/>
    <w:rsid w:val="00304169"/>
    <w:rsid w:val="003047D5"/>
    <w:rsid w:val="00304B36"/>
    <w:rsid w:val="00304C0E"/>
    <w:rsid w:val="00304E9F"/>
    <w:rsid w:val="003050B7"/>
    <w:rsid w:val="00305450"/>
    <w:rsid w:val="00305547"/>
    <w:rsid w:val="0030576E"/>
    <w:rsid w:val="003058F0"/>
    <w:rsid w:val="00305992"/>
    <w:rsid w:val="00305AC5"/>
    <w:rsid w:val="00305E70"/>
    <w:rsid w:val="00305FE7"/>
    <w:rsid w:val="003060C7"/>
    <w:rsid w:val="0030640C"/>
    <w:rsid w:val="003065A0"/>
    <w:rsid w:val="00306647"/>
    <w:rsid w:val="003067DF"/>
    <w:rsid w:val="00306DC0"/>
    <w:rsid w:val="00307600"/>
    <w:rsid w:val="00307691"/>
    <w:rsid w:val="003077D3"/>
    <w:rsid w:val="00307890"/>
    <w:rsid w:val="00307AEA"/>
    <w:rsid w:val="00307BDB"/>
    <w:rsid w:val="00307D80"/>
    <w:rsid w:val="00307DA8"/>
    <w:rsid w:val="00307F31"/>
    <w:rsid w:val="0031029E"/>
    <w:rsid w:val="00310840"/>
    <w:rsid w:val="00310A1A"/>
    <w:rsid w:val="00310DD9"/>
    <w:rsid w:val="0031114E"/>
    <w:rsid w:val="0031137A"/>
    <w:rsid w:val="003114E3"/>
    <w:rsid w:val="00311575"/>
    <w:rsid w:val="003115CA"/>
    <w:rsid w:val="0031172F"/>
    <w:rsid w:val="00311749"/>
    <w:rsid w:val="00311BEF"/>
    <w:rsid w:val="00311D9B"/>
    <w:rsid w:val="00312040"/>
    <w:rsid w:val="003121C6"/>
    <w:rsid w:val="003123B5"/>
    <w:rsid w:val="003123C5"/>
    <w:rsid w:val="00312709"/>
    <w:rsid w:val="00312FB3"/>
    <w:rsid w:val="003130E5"/>
    <w:rsid w:val="003135EC"/>
    <w:rsid w:val="0031365A"/>
    <w:rsid w:val="003139EB"/>
    <w:rsid w:val="00313B9A"/>
    <w:rsid w:val="00313C82"/>
    <w:rsid w:val="00313E21"/>
    <w:rsid w:val="00313F5E"/>
    <w:rsid w:val="00314674"/>
    <w:rsid w:val="003147A7"/>
    <w:rsid w:val="00314837"/>
    <w:rsid w:val="00314CFA"/>
    <w:rsid w:val="003151A0"/>
    <w:rsid w:val="0031547E"/>
    <w:rsid w:val="003157D2"/>
    <w:rsid w:val="003158F0"/>
    <w:rsid w:val="0031594F"/>
    <w:rsid w:val="00315B95"/>
    <w:rsid w:val="00315D91"/>
    <w:rsid w:val="0031624F"/>
    <w:rsid w:val="00316AA4"/>
    <w:rsid w:val="00316B06"/>
    <w:rsid w:val="00316C96"/>
    <w:rsid w:val="00317129"/>
    <w:rsid w:val="003175E6"/>
    <w:rsid w:val="00317646"/>
    <w:rsid w:val="00317733"/>
    <w:rsid w:val="003177C2"/>
    <w:rsid w:val="00317BCA"/>
    <w:rsid w:val="00317E98"/>
    <w:rsid w:val="00317F79"/>
    <w:rsid w:val="003200B4"/>
    <w:rsid w:val="003206F2"/>
    <w:rsid w:val="0032079D"/>
    <w:rsid w:val="0032122A"/>
    <w:rsid w:val="00321417"/>
    <w:rsid w:val="003214B3"/>
    <w:rsid w:val="00321699"/>
    <w:rsid w:val="003217DE"/>
    <w:rsid w:val="003217E5"/>
    <w:rsid w:val="00322272"/>
    <w:rsid w:val="00322373"/>
    <w:rsid w:val="00322375"/>
    <w:rsid w:val="00322BDC"/>
    <w:rsid w:val="00322CB5"/>
    <w:rsid w:val="003231F7"/>
    <w:rsid w:val="0032346D"/>
    <w:rsid w:val="00323593"/>
    <w:rsid w:val="00323649"/>
    <w:rsid w:val="003238A3"/>
    <w:rsid w:val="00323E49"/>
    <w:rsid w:val="00323EC5"/>
    <w:rsid w:val="003241C3"/>
    <w:rsid w:val="00324456"/>
    <w:rsid w:val="003249A9"/>
    <w:rsid w:val="00324A47"/>
    <w:rsid w:val="00324AF6"/>
    <w:rsid w:val="00324B7B"/>
    <w:rsid w:val="00324F48"/>
    <w:rsid w:val="003252DF"/>
    <w:rsid w:val="00325444"/>
    <w:rsid w:val="0032590A"/>
    <w:rsid w:val="00325FB1"/>
    <w:rsid w:val="0032614D"/>
    <w:rsid w:val="003261AE"/>
    <w:rsid w:val="0032623C"/>
    <w:rsid w:val="003263F1"/>
    <w:rsid w:val="0032649D"/>
    <w:rsid w:val="00326994"/>
    <w:rsid w:val="003269D3"/>
    <w:rsid w:val="00326D34"/>
    <w:rsid w:val="00326EBE"/>
    <w:rsid w:val="00326EF3"/>
    <w:rsid w:val="00326F33"/>
    <w:rsid w:val="00326FDE"/>
    <w:rsid w:val="003272CD"/>
    <w:rsid w:val="0032737B"/>
    <w:rsid w:val="003273AF"/>
    <w:rsid w:val="003276EE"/>
    <w:rsid w:val="003278BA"/>
    <w:rsid w:val="00327A75"/>
    <w:rsid w:val="00327A7C"/>
    <w:rsid w:val="00327DD2"/>
    <w:rsid w:val="00327DE1"/>
    <w:rsid w:val="0033043C"/>
    <w:rsid w:val="00330A32"/>
    <w:rsid w:val="00330AB7"/>
    <w:rsid w:val="00330E04"/>
    <w:rsid w:val="00331144"/>
    <w:rsid w:val="003312CB"/>
    <w:rsid w:val="003313EC"/>
    <w:rsid w:val="003314D3"/>
    <w:rsid w:val="00331735"/>
    <w:rsid w:val="003317CE"/>
    <w:rsid w:val="00331B76"/>
    <w:rsid w:val="00331CAC"/>
    <w:rsid w:val="00332369"/>
    <w:rsid w:val="00332441"/>
    <w:rsid w:val="003325F8"/>
    <w:rsid w:val="003326FE"/>
    <w:rsid w:val="00332DEE"/>
    <w:rsid w:val="003335AB"/>
    <w:rsid w:val="003337C4"/>
    <w:rsid w:val="00333AD4"/>
    <w:rsid w:val="003340F0"/>
    <w:rsid w:val="0033411A"/>
    <w:rsid w:val="003341E0"/>
    <w:rsid w:val="00334472"/>
    <w:rsid w:val="00334542"/>
    <w:rsid w:val="0033481A"/>
    <w:rsid w:val="00334AD3"/>
    <w:rsid w:val="00334C2C"/>
    <w:rsid w:val="003358C7"/>
    <w:rsid w:val="00335B62"/>
    <w:rsid w:val="00335D98"/>
    <w:rsid w:val="00335E99"/>
    <w:rsid w:val="00335EFC"/>
    <w:rsid w:val="00335FD2"/>
    <w:rsid w:val="003364F9"/>
    <w:rsid w:val="00336790"/>
    <w:rsid w:val="00336889"/>
    <w:rsid w:val="00336A09"/>
    <w:rsid w:val="003370C4"/>
    <w:rsid w:val="00337160"/>
    <w:rsid w:val="00337161"/>
    <w:rsid w:val="0033736E"/>
    <w:rsid w:val="0033770A"/>
    <w:rsid w:val="003377C6"/>
    <w:rsid w:val="003378CF"/>
    <w:rsid w:val="00337CAC"/>
    <w:rsid w:val="00337E49"/>
    <w:rsid w:val="00337F17"/>
    <w:rsid w:val="00337FD3"/>
    <w:rsid w:val="003402C4"/>
    <w:rsid w:val="00340A7A"/>
    <w:rsid w:val="003411BC"/>
    <w:rsid w:val="00341545"/>
    <w:rsid w:val="0034170A"/>
    <w:rsid w:val="003419AB"/>
    <w:rsid w:val="00341D7D"/>
    <w:rsid w:val="00342263"/>
    <w:rsid w:val="0034241F"/>
    <w:rsid w:val="003430F2"/>
    <w:rsid w:val="0034335C"/>
    <w:rsid w:val="003433CE"/>
    <w:rsid w:val="00343706"/>
    <w:rsid w:val="00343752"/>
    <w:rsid w:val="00343C16"/>
    <w:rsid w:val="00343CEB"/>
    <w:rsid w:val="00343CED"/>
    <w:rsid w:val="0034408C"/>
    <w:rsid w:val="003444EB"/>
    <w:rsid w:val="0034477C"/>
    <w:rsid w:val="0034497F"/>
    <w:rsid w:val="00344AF8"/>
    <w:rsid w:val="00344C0F"/>
    <w:rsid w:val="00344EFB"/>
    <w:rsid w:val="0034533B"/>
    <w:rsid w:val="003456A4"/>
    <w:rsid w:val="00345924"/>
    <w:rsid w:val="00345AB1"/>
    <w:rsid w:val="00345B40"/>
    <w:rsid w:val="00345BF0"/>
    <w:rsid w:val="00345CAA"/>
    <w:rsid w:val="003460A9"/>
    <w:rsid w:val="0034628E"/>
    <w:rsid w:val="003464B8"/>
    <w:rsid w:val="00346656"/>
    <w:rsid w:val="00346927"/>
    <w:rsid w:val="003469AF"/>
    <w:rsid w:val="00346E3D"/>
    <w:rsid w:val="003470F3"/>
    <w:rsid w:val="00347282"/>
    <w:rsid w:val="003475A1"/>
    <w:rsid w:val="00347721"/>
    <w:rsid w:val="00347726"/>
    <w:rsid w:val="0034789F"/>
    <w:rsid w:val="00347DCC"/>
    <w:rsid w:val="00347E9D"/>
    <w:rsid w:val="00350252"/>
    <w:rsid w:val="003503B7"/>
    <w:rsid w:val="003507BE"/>
    <w:rsid w:val="00350A56"/>
    <w:rsid w:val="00350A7E"/>
    <w:rsid w:val="00350C33"/>
    <w:rsid w:val="00351751"/>
    <w:rsid w:val="00351789"/>
    <w:rsid w:val="00351EB4"/>
    <w:rsid w:val="00352514"/>
    <w:rsid w:val="003527DD"/>
    <w:rsid w:val="00352C3E"/>
    <w:rsid w:val="00352C51"/>
    <w:rsid w:val="00352CD9"/>
    <w:rsid w:val="00352CE6"/>
    <w:rsid w:val="00352CF5"/>
    <w:rsid w:val="00352D48"/>
    <w:rsid w:val="00352D67"/>
    <w:rsid w:val="00352E08"/>
    <w:rsid w:val="00352E7A"/>
    <w:rsid w:val="00352E8B"/>
    <w:rsid w:val="00352E9D"/>
    <w:rsid w:val="00352EE5"/>
    <w:rsid w:val="0035311B"/>
    <w:rsid w:val="00353C14"/>
    <w:rsid w:val="00353D85"/>
    <w:rsid w:val="003540B8"/>
    <w:rsid w:val="0035414B"/>
    <w:rsid w:val="003543BF"/>
    <w:rsid w:val="00354C77"/>
    <w:rsid w:val="0035529B"/>
    <w:rsid w:val="00355799"/>
    <w:rsid w:val="0035580B"/>
    <w:rsid w:val="00355B44"/>
    <w:rsid w:val="0035620A"/>
    <w:rsid w:val="003562A8"/>
    <w:rsid w:val="00356738"/>
    <w:rsid w:val="00356A59"/>
    <w:rsid w:val="00356A93"/>
    <w:rsid w:val="00356B5D"/>
    <w:rsid w:val="003572F6"/>
    <w:rsid w:val="00357A31"/>
    <w:rsid w:val="00357BDC"/>
    <w:rsid w:val="00360547"/>
    <w:rsid w:val="003605F5"/>
    <w:rsid w:val="0036070F"/>
    <w:rsid w:val="00360889"/>
    <w:rsid w:val="003608E3"/>
    <w:rsid w:val="00360AB6"/>
    <w:rsid w:val="00360BB0"/>
    <w:rsid w:val="00360C7A"/>
    <w:rsid w:val="00360E1F"/>
    <w:rsid w:val="00361226"/>
    <w:rsid w:val="00361334"/>
    <w:rsid w:val="00361375"/>
    <w:rsid w:val="003614AB"/>
    <w:rsid w:val="0036185B"/>
    <w:rsid w:val="00361FC0"/>
    <w:rsid w:val="003622D7"/>
    <w:rsid w:val="003622EE"/>
    <w:rsid w:val="003623A4"/>
    <w:rsid w:val="00362658"/>
    <w:rsid w:val="00362708"/>
    <w:rsid w:val="003627E9"/>
    <w:rsid w:val="003628A7"/>
    <w:rsid w:val="00362CEC"/>
    <w:rsid w:val="00362F39"/>
    <w:rsid w:val="0036329D"/>
    <w:rsid w:val="00363311"/>
    <w:rsid w:val="00363410"/>
    <w:rsid w:val="00363711"/>
    <w:rsid w:val="003637F7"/>
    <w:rsid w:val="00363C5A"/>
    <w:rsid w:val="00363D1C"/>
    <w:rsid w:val="003641A8"/>
    <w:rsid w:val="0036447C"/>
    <w:rsid w:val="00364529"/>
    <w:rsid w:val="00364948"/>
    <w:rsid w:val="00364C23"/>
    <w:rsid w:val="00364F7E"/>
    <w:rsid w:val="00364F92"/>
    <w:rsid w:val="00365D4B"/>
    <w:rsid w:val="00366089"/>
    <w:rsid w:val="003660EF"/>
    <w:rsid w:val="00366177"/>
    <w:rsid w:val="003661B1"/>
    <w:rsid w:val="003662EE"/>
    <w:rsid w:val="0036630E"/>
    <w:rsid w:val="00366497"/>
    <w:rsid w:val="003667F4"/>
    <w:rsid w:val="0036682B"/>
    <w:rsid w:val="0036695B"/>
    <w:rsid w:val="00366A35"/>
    <w:rsid w:val="00366E24"/>
    <w:rsid w:val="00367110"/>
    <w:rsid w:val="003675DD"/>
    <w:rsid w:val="003678C2"/>
    <w:rsid w:val="00367DD2"/>
    <w:rsid w:val="00367FEE"/>
    <w:rsid w:val="00370191"/>
    <w:rsid w:val="00370519"/>
    <w:rsid w:val="00370539"/>
    <w:rsid w:val="003705AF"/>
    <w:rsid w:val="00370B64"/>
    <w:rsid w:val="00370CB9"/>
    <w:rsid w:val="00371208"/>
    <w:rsid w:val="00371256"/>
    <w:rsid w:val="003712A8"/>
    <w:rsid w:val="00371822"/>
    <w:rsid w:val="003718ED"/>
    <w:rsid w:val="00371D25"/>
    <w:rsid w:val="00371E73"/>
    <w:rsid w:val="00371EB5"/>
    <w:rsid w:val="00371F0A"/>
    <w:rsid w:val="003723F2"/>
    <w:rsid w:val="00372440"/>
    <w:rsid w:val="00372783"/>
    <w:rsid w:val="003727B7"/>
    <w:rsid w:val="00372AC6"/>
    <w:rsid w:val="00372E00"/>
    <w:rsid w:val="003733C5"/>
    <w:rsid w:val="003736A8"/>
    <w:rsid w:val="00373971"/>
    <w:rsid w:val="00373B7B"/>
    <w:rsid w:val="00373BA5"/>
    <w:rsid w:val="00373BFB"/>
    <w:rsid w:val="00373CE5"/>
    <w:rsid w:val="00373FFF"/>
    <w:rsid w:val="00374071"/>
    <w:rsid w:val="00375194"/>
    <w:rsid w:val="003754E0"/>
    <w:rsid w:val="003756AB"/>
    <w:rsid w:val="00375854"/>
    <w:rsid w:val="0037590A"/>
    <w:rsid w:val="00375A4B"/>
    <w:rsid w:val="00375B56"/>
    <w:rsid w:val="00375EF4"/>
    <w:rsid w:val="00375FB8"/>
    <w:rsid w:val="00376156"/>
    <w:rsid w:val="0037620E"/>
    <w:rsid w:val="00376598"/>
    <w:rsid w:val="003765CD"/>
    <w:rsid w:val="00376AA1"/>
    <w:rsid w:val="00376B0F"/>
    <w:rsid w:val="00376B95"/>
    <w:rsid w:val="00376B99"/>
    <w:rsid w:val="003772ED"/>
    <w:rsid w:val="003775F2"/>
    <w:rsid w:val="003779E4"/>
    <w:rsid w:val="00377D23"/>
    <w:rsid w:val="0038013E"/>
    <w:rsid w:val="003805C9"/>
    <w:rsid w:val="0038060B"/>
    <w:rsid w:val="00380612"/>
    <w:rsid w:val="00380915"/>
    <w:rsid w:val="00381057"/>
    <w:rsid w:val="00381066"/>
    <w:rsid w:val="00381499"/>
    <w:rsid w:val="0038172D"/>
    <w:rsid w:val="0038188F"/>
    <w:rsid w:val="00381AAB"/>
    <w:rsid w:val="00381DE5"/>
    <w:rsid w:val="00381EFD"/>
    <w:rsid w:val="00382067"/>
    <w:rsid w:val="00382187"/>
    <w:rsid w:val="003824CB"/>
    <w:rsid w:val="00382797"/>
    <w:rsid w:val="00382A53"/>
    <w:rsid w:val="00382E55"/>
    <w:rsid w:val="00382EA5"/>
    <w:rsid w:val="00382ED8"/>
    <w:rsid w:val="003830E2"/>
    <w:rsid w:val="003830F0"/>
    <w:rsid w:val="00383176"/>
    <w:rsid w:val="0038356F"/>
    <w:rsid w:val="00383B6C"/>
    <w:rsid w:val="00383C40"/>
    <w:rsid w:val="00383C73"/>
    <w:rsid w:val="00383D76"/>
    <w:rsid w:val="00383E44"/>
    <w:rsid w:val="00384607"/>
    <w:rsid w:val="003846CF"/>
    <w:rsid w:val="00385593"/>
    <w:rsid w:val="003856C1"/>
    <w:rsid w:val="003858D9"/>
    <w:rsid w:val="003858EE"/>
    <w:rsid w:val="00385995"/>
    <w:rsid w:val="00385EE6"/>
    <w:rsid w:val="00385F4D"/>
    <w:rsid w:val="003861AA"/>
    <w:rsid w:val="003861E9"/>
    <w:rsid w:val="003865A0"/>
    <w:rsid w:val="00386906"/>
    <w:rsid w:val="00386BE3"/>
    <w:rsid w:val="00386C0F"/>
    <w:rsid w:val="00386C63"/>
    <w:rsid w:val="00386D36"/>
    <w:rsid w:val="0038704A"/>
    <w:rsid w:val="00387835"/>
    <w:rsid w:val="00387B76"/>
    <w:rsid w:val="00387C2D"/>
    <w:rsid w:val="00387CCA"/>
    <w:rsid w:val="00387DA8"/>
    <w:rsid w:val="00387EF5"/>
    <w:rsid w:val="00387F97"/>
    <w:rsid w:val="003900BB"/>
    <w:rsid w:val="00390319"/>
    <w:rsid w:val="00390B4B"/>
    <w:rsid w:val="003910AF"/>
    <w:rsid w:val="003910C7"/>
    <w:rsid w:val="00391322"/>
    <w:rsid w:val="00391384"/>
    <w:rsid w:val="003913F7"/>
    <w:rsid w:val="00391527"/>
    <w:rsid w:val="003917D6"/>
    <w:rsid w:val="00391E9D"/>
    <w:rsid w:val="00391FAA"/>
    <w:rsid w:val="00392316"/>
    <w:rsid w:val="00392501"/>
    <w:rsid w:val="00392885"/>
    <w:rsid w:val="00392BEC"/>
    <w:rsid w:val="00392E69"/>
    <w:rsid w:val="0039336D"/>
    <w:rsid w:val="00393430"/>
    <w:rsid w:val="00393A91"/>
    <w:rsid w:val="00393BFF"/>
    <w:rsid w:val="0039428E"/>
    <w:rsid w:val="003943AB"/>
    <w:rsid w:val="00394621"/>
    <w:rsid w:val="00394758"/>
    <w:rsid w:val="00394DAD"/>
    <w:rsid w:val="0039518A"/>
    <w:rsid w:val="0039521A"/>
    <w:rsid w:val="00395B9A"/>
    <w:rsid w:val="00395CE0"/>
    <w:rsid w:val="00395D37"/>
    <w:rsid w:val="0039625C"/>
    <w:rsid w:val="00396425"/>
    <w:rsid w:val="00396EC0"/>
    <w:rsid w:val="00396F01"/>
    <w:rsid w:val="00397039"/>
    <w:rsid w:val="0039719B"/>
    <w:rsid w:val="003971C3"/>
    <w:rsid w:val="003973D6"/>
    <w:rsid w:val="00397475"/>
    <w:rsid w:val="0039748A"/>
    <w:rsid w:val="003A01A3"/>
    <w:rsid w:val="003A0358"/>
    <w:rsid w:val="003A042B"/>
    <w:rsid w:val="003A0491"/>
    <w:rsid w:val="003A04DA"/>
    <w:rsid w:val="003A0925"/>
    <w:rsid w:val="003A0B37"/>
    <w:rsid w:val="003A0C87"/>
    <w:rsid w:val="003A0D75"/>
    <w:rsid w:val="003A0F07"/>
    <w:rsid w:val="003A116B"/>
    <w:rsid w:val="003A1441"/>
    <w:rsid w:val="003A144F"/>
    <w:rsid w:val="003A1591"/>
    <w:rsid w:val="003A19CE"/>
    <w:rsid w:val="003A1C6A"/>
    <w:rsid w:val="003A1D2D"/>
    <w:rsid w:val="003A1D48"/>
    <w:rsid w:val="003A25CB"/>
    <w:rsid w:val="003A29B0"/>
    <w:rsid w:val="003A2B47"/>
    <w:rsid w:val="003A2D19"/>
    <w:rsid w:val="003A30FC"/>
    <w:rsid w:val="003A3168"/>
    <w:rsid w:val="003A319A"/>
    <w:rsid w:val="003A3234"/>
    <w:rsid w:val="003A3394"/>
    <w:rsid w:val="003A3B36"/>
    <w:rsid w:val="003A3E4F"/>
    <w:rsid w:val="003A4255"/>
    <w:rsid w:val="003A463C"/>
    <w:rsid w:val="003A4817"/>
    <w:rsid w:val="003A48DD"/>
    <w:rsid w:val="003A4B3E"/>
    <w:rsid w:val="003A4BFA"/>
    <w:rsid w:val="003A4DE0"/>
    <w:rsid w:val="003A4E1B"/>
    <w:rsid w:val="003A53AE"/>
    <w:rsid w:val="003A5874"/>
    <w:rsid w:val="003A5901"/>
    <w:rsid w:val="003A59C1"/>
    <w:rsid w:val="003A59F7"/>
    <w:rsid w:val="003A5B7F"/>
    <w:rsid w:val="003A5F88"/>
    <w:rsid w:val="003A6116"/>
    <w:rsid w:val="003A6144"/>
    <w:rsid w:val="003A618B"/>
    <w:rsid w:val="003A6279"/>
    <w:rsid w:val="003A6B5D"/>
    <w:rsid w:val="003A6DB2"/>
    <w:rsid w:val="003A6E8A"/>
    <w:rsid w:val="003A73CF"/>
    <w:rsid w:val="003A76D5"/>
    <w:rsid w:val="003A76FF"/>
    <w:rsid w:val="003A77FA"/>
    <w:rsid w:val="003A7934"/>
    <w:rsid w:val="003A7A22"/>
    <w:rsid w:val="003A7B31"/>
    <w:rsid w:val="003A7ED3"/>
    <w:rsid w:val="003B03A3"/>
    <w:rsid w:val="003B03CD"/>
    <w:rsid w:val="003B0CE3"/>
    <w:rsid w:val="003B0ED5"/>
    <w:rsid w:val="003B1615"/>
    <w:rsid w:val="003B1A86"/>
    <w:rsid w:val="003B1F70"/>
    <w:rsid w:val="003B2265"/>
    <w:rsid w:val="003B2294"/>
    <w:rsid w:val="003B2383"/>
    <w:rsid w:val="003B26CC"/>
    <w:rsid w:val="003B29BA"/>
    <w:rsid w:val="003B2AA2"/>
    <w:rsid w:val="003B3013"/>
    <w:rsid w:val="003B3AB6"/>
    <w:rsid w:val="003B3CB6"/>
    <w:rsid w:val="003B3EEE"/>
    <w:rsid w:val="003B412D"/>
    <w:rsid w:val="003B427A"/>
    <w:rsid w:val="003B4347"/>
    <w:rsid w:val="003B4412"/>
    <w:rsid w:val="003B4FBD"/>
    <w:rsid w:val="003B522D"/>
    <w:rsid w:val="003B5263"/>
    <w:rsid w:val="003B5506"/>
    <w:rsid w:val="003B564E"/>
    <w:rsid w:val="003B62B4"/>
    <w:rsid w:val="003B63D5"/>
    <w:rsid w:val="003B66B8"/>
    <w:rsid w:val="003B6735"/>
    <w:rsid w:val="003B6A99"/>
    <w:rsid w:val="003B6BF7"/>
    <w:rsid w:val="003B6FA8"/>
    <w:rsid w:val="003B709A"/>
    <w:rsid w:val="003B7131"/>
    <w:rsid w:val="003B76DA"/>
    <w:rsid w:val="003B780A"/>
    <w:rsid w:val="003B7E3D"/>
    <w:rsid w:val="003C0002"/>
    <w:rsid w:val="003C003C"/>
    <w:rsid w:val="003C06FD"/>
    <w:rsid w:val="003C0870"/>
    <w:rsid w:val="003C0916"/>
    <w:rsid w:val="003C098E"/>
    <w:rsid w:val="003C0B12"/>
    <w:rsid w:val="003C0DBF"/>
    <w:rsid w:val="003C0E47"/>
    <w:rsid w:val="003C1010"/>
    <w:rsid w:val="003C114C"/>
    <w:rsid w:val="003C11C1"/>
    <w:rsid w:val="003C1691"/>
    <w:rsid w:val="003C16A0"/>
    <w:rsid w:val="003C179C"/>
    <w:rsid w:val="003C1978"/>
    <w:rsid w:val="003C1AEB"/>
    <w:rsid w:val="003C1AFC"/>
    <w:rsid w:val="003C1BDF"/>
    <w:rsid w:val="003C1BE7"/>
    <w:rsid w:val="003C208C"/>
    <w:rsid w:val="003C246D"/>
    <w:rsid w:val="003C25BD"/>
    <w:rsid w:val="003C2A92"/>
    <w:rsid w:val="003C2F0B"/>
    <w:rsid w:val="003C31E8"/>
    <w:rsid w:val="003C3766"/>
    <w:rsid w:val="003C386E"/>
    <w:rsid w:val="003C3A1A"/>
    <w:rsid w:val="003C40C0"/>
    <w:rsid w:val="003C4122"/>
    <w:rsid w:val="003C4147"/>
    <w:rsid w:val="003C4236"/>
    <w:rsid w:val="003C468A"/>
    <w:rsid w:val="003C473E"/>
    <w:rsid w:val="003C4A83"/>
    <w:rsid w:val="003C4B57"/>
    <w:rsid w:val="003C4FDA"/>
    <w:rsid w:val="003C5397"/>
    <w:rsid w:val="003C6A3A"/>
    <w:rsid w:val="003C6AAA"/>
    <w:rsid w:val="003C6B2C"/>
    <w:rsid w:val="003C74C6"/>
    <w:rsid w:val="003C77C6"/>
    <w:rsid w:val="003C77E0"/>
    <w:rsid w:val="003C7ABA"/>
    <w:rsid w:val="003C7BBE"/>
    <w:rsid w:val="003C7C5E"/>
    <w:rsid w:val="003D0165"/>
    <w:rsid w:val="003D01F3"/>
    <w:rsid w:val="003D0247"/>
    <w:rsid w:val="003D029C"/>
    <w:rsid w:val="003D02AA"/>
    <w:rsid w:val="003D0A2A"/>
    <w:rsid w:val="003D0DE1"/>
    <w:rsid w:val="003D0EEE"/>
    <w:rsid w:val="003D1096"/>
    <w:rsid w:val="003D16BA"/>
    <w:rsid w:val="003D17EB"/>
    <w:rsid w:val="003D1BF9"/>
    <w:rsid w:val="003D1EB4"/>
    <w:rsid w:val="003D2299"/>
    <w:rsid w:val="003D2460"/>
    <w:rsid w:val="003D271B"/>
    <w:rsid w:val="003D291E"/>
    <w:rsid w:val="003D2A61"/>
    <w:rsid w:val="003D2C33"/>
    <w:rsid w:val="003D2E52"/>
    <w:rsid w:val="003D2E64"/>
    <w:rsid w:val="003D308F"/>
    <w:rsid w:val="003D333F"/>
    <w:rsid w:val="003D3477"/>
    <w:rsid w:val="003D37F2"/>
    <w:rsid w:val="003D3871"/>
    <w:rsid w:val="003D3FF2"/>
    <w:rsid w:val="003D4106"/>
    <w:rsid w:val="003D429C"/>
    <w:rsid w:val="003D42DF"/>
    <w:rsid w:val="003D4569"/>
    <w:rsid w:val="003D45B0"/>
    <w:rsid w:val="003D45C9"/>
    <w:rsid w:val="003D460A"/>
    <w:rsid w:val="003D4646"/>
    <w:rsid w:val="003D4652"/>
    <w:rsid w:val="003D4677"/>
    <w:rsid w:val="003D4799"/>
    <w:rsid w:val="003D4DF0"/>
    <w:rsid w:val="003D51B0"/>
    <w:rsid w:val="003D5556"/>
    <w:rsid w:val="003D577A"/>
    <w:rsid w:val="003D5A8F"/>
    <w:rsid w:val="003D6197"/>
    <w:rsid w:val="003D67C5"/>
    <w:rsid w:val="003D6802"/>
    <w:rsid w:val="003D69BE"/>
    <w:rsid w:val="003D6C59"/>
    <w:rsid w:val="003D6DBD"/>
    <w:rsid w:val="003D6EF2"/>
    <w:rsid w:val="003D6FC1"/>
    <w:rsid w:val="003D7012"/>
    <w:rsid w:val="003D7227"/>
    <w:rsid w:val="003D7346"/>
    <w:rsid w:val="003D737C"/>
    <w:rsid w:val="003D7855"/>
    <w:rsid w:val="003D793B"/>
    <w:rsid w:val="003D7C1D"/>
    <w:rsid w:val="003D7DDA"/>
    <w:rsid w:val="003E006C"/>
    <w:rsid w:val="003E024C"/>
    <w:rsid w:val="003E062A"/>
    <w:rsid w:val="003E0732"/>
    <w:rsid w:val="003E0A36"/>
    <w:rsid w:val="003E0AA5"/>
    <w:rsid w:val="003E0C0F"/>
    <w:rsid w:val="003E1089"/>
    <w:rsid w:val="003E13C1"/>
    <w:rsid w:val="003E14C5"/>
    <w:rsid w:val="003E15C9"/>
    <w:rsid w:val="003E1A54"/>
    <w:rsid w:val="003E1C8D"/>
    <w:rsid w:val="003E1CC9"/>
    <w:rsid w:val="003E1D92"/>
    <w:rsid w:val="003E2051"/>
    <w:rsid w:val="003E2813"/>
    <w:rsid w:val="003E2DF7"/>
    <w:rsid w:val="003E2F49"/>
    <w:rsid w:val="003E32E7"/>
    <w:rsid w:val="003E36F7"/>
    <w:rsid w:val="003E37B0"/>
    <w:rsid w:val="003E3AAB"/>
    <w:rsid w:val="003E3E1C"/>
    <w:rsid w:val="003E4171"/>
    <w:rsid w:val="003E4354"/>
    <w:rsid w:val="003E44C0"/>
    <w:rsid w:val="003E45AD"/>
    <w:rsid w:val="003E4890"/>
    <w:rsid w:val="003E48B4"/>
    <w:rsid w:val="003E49B8"/>
    <w:rsid w:val="003E49C8"/>
    <w:rsid w:val="003E4E0F"/>
    <w:rsid w:val="003E4E65"/>
    <w:rsid w:val="003E4FCB"/>
    <w:rsid w:val="003E518F"/>
    <w:rsid w:val="003E5260"/>
    <w:rsid w:val="003E52BD"/>
    <w:rsid w:val="003E52DB"/>
    <w:rsid w:val="003E5F5F"/>
    <w:rsid w:val="003E6142"/>
    <w:rsid w:val="003E6254"/>
    <w:rsid w:val="003E6318"/>
    <w:rsid w:val="003E68AC"/>
    <w:rsid w:val="003E6B5B"/>
    <w:rsid w:val="003E6B78"/>
    <w:rsid w:val="003E6C7F"/>
    <w:rsid w:val="003E7060"/>
    <w:rsid w:val="003E7144"/>
    <w:rsid w:val="003E71F3"/>
    <w:rsid w:val="003E7676"/>
    <w:rsid w:val="003E779B"/>
    <w:rsid w:val="003F06A3"/>
    <w:rsid w:val="003F08D8"/>
    <w:rsid w:val="003F0AC0"/>
    <w:rsid w:val="003F0D0E"/>
    <w:rsid w:val="003F138A"/>
    <w:rsid w:val="003F1506"/>
    <w:rsid w:val="003F1A28"/>
    <w:rsid w:val="003F1B0E"/>
    <w:rsid w:val="003F1D6A"/>
    <w:rsid w:val="003F1F62"/>
    <w:rsid w:val="003F2480"/>
    <w:rsid w:val="003F2B55"/>
    <w:rsid w:val="003F2B93"/>
    <w:rsid w:val="003F31E4"/>
    <w:rsid w:val="003F360A"/>
    <w:rsid w:val="003F3CC7"/>
    <w:rsid w:val="003F3F6F"/>
    <w:rsid w:val="003F43FE"/>
    <w:rsid w:val="003F44EA"/>
    <w:rsid w:val="003F49F5"/>
    <w:rsid w:val="003F4DFD"/>
    <w:rsid w:val="003F4F1F"/>
    <w:rsid w:val="003F52B1"/>
    <w:rsid w:val="003F5371"/>
    <w:rsid w:val="003F53C3"/>
    <w:rsid w:val="003F5909"/>
    <w:rsid w:val="003F5B3A"/>
    <w:rsid w:val="003F5E62"/>
    <w:rsid w:val="003F60B2"/>
    <w:rsid w:val="003F6129"/>
    <w:rsid w:val="003F623E"/>
    <w:rsid w:val="003F647F"/>
    <w:rsid w:val="003F658D"/>
    <w:rsid w:val="003F669F"/>
    <w:rsid w:val="003F67EC"/>
    <w:rsid w:val="003F6DE9"/>
    <w:rsid w:val="003F71EC"/>
    <w:rsid w:val="003F7857"/>
    <w:rsid w:val="003F7BA1"/>
    <w:rsid w:val="003F7C0F"/>
    <w:rsid w:val="003F7CA2"/>
    <w:rsid w:val="003F7D93"/>
    <w:rsid w:val="00400278"/>
    <w:rsid w:val="004002D6"/>
    <w:rsid w:val="00400960"/>
    <w:rsid w:val="00400CA0"/>
    <w:rsid w:val="00400F1A"/>
    <w:rsid w:val="004011FF"/>
    <w:rsid w:val="004012EC"/>
    <w:rsid w:val="00401301"/>
    <w:rsid w:val="004016D4"/>
    <w:rsid w:val="00401B53"/>
    <w:rsid w:val="00401C1A"/>
    <w:rsid w:val="00401C6B"/>
    <w:rsid w:val="00401E5B"/>
    <w:rsid w:val="00401E86"/>
    <w:rsid w:val="00401EEB"/>
    <w:rsid w:val="004021A6"/>
    <w:rsid w:val="004022B1"/>
    <w:rsid w:val="0040238A"/>
    <w:rsid w:val="00402456"/>
    <w:rsid w:val="0040255C"/>
    <w:rsid w:val="00402762"/>
    <w:rsid w:val="0040281A"/>
    <w:rsid w:val="0040294F"/>
    <w:rsid w:val="00402BEC"/>
    <w:rsid w:val="00402D48"/>
    <w:rsid w:val="0040309D"/>
    <w:rsid w:val="0040333E"/>
    <w:rsid w:val="00403502"/>
    <w:rsid w:val="00403B6C"/>
    <w:rsid w:val="00403C4B"/>
    <w:rsid w:val="00403CA7"/>
    <w:rsid w:val="00403D71"/>
    <w:rsid w:val="00403F86"/>
    <w:rsid w:val="0040448C"/>
    <w:rsid w:val="004044E0"/>
    <w:rsid w:val="004045B6"/>
    <w:rsid w:val="004048B6"/>
    <w:rsid w:val="00404C81"/>
    <w:rsid w:val="00404D43"/>
    <w:rsid w:val="004053DB"/>
    <w:rsid w:val="00405BB6"/>
    <w:rsid w:val="00405BE3"/>
    <w:rsid w:val="00405CDA"/>
    <w:rsid w:val="00406054"/>
    <w:rsid w:val="00406061"/>
    <w:rsid w:val="00406633"/>
    <w:rsid w:val="00406646"/>
    <w:rsid w:val="004069CA"/>
    <w:rsid w:val="00406A2A"/>
    <w:rsid w:val="00406CFE"/>
    <w:rsid w:val="00406D58"/>
    <w:rsid w:val="00406F1A"/>
    <w:rsid w:val="00407024"/>
    <w:rsid w:val="004072DB"/>
    <w:rsid w:val="004072E1"/>
    <w:rsid w:val="004075EF"/>
    <w:rsid w:val="0040769E"/>
    <w:rsid w:val="00407742"/>
    <w:rsid w:val="00407FCD"/>
    <w:rsid w:val="004101CF"/>
    <w:rsid w:val="00410474"/>
    <w:rsid w:val="004104DB"/>
    <w:rsid w:val="00410706"/>
    <w:rsid w:val="004108EE"/>
    <w:rsid w:val="00410A52"/>
    <w:rsid w:val="00410B39"/>
    <w:rsid w:val="004111EE"/>
    <w:rsid w:val="004113D8"/>
    <w:rsid w:val="004119F3"/>
    <w:rsid w:val="00411E69"/>
    <w:rsid w:val="004122A4"/>
    <w:rsid w:val="0041241C"/>
    <w:rsid w:val="00412459"/>
    <w:rsid w:val="00412778"/>
    <w:rsid w:val="00412C18"/>
    <w:rsid w:val="00412CFA"/>
    <w:rsid w:val="00412EBA"/>
    <w:rsid w:val="00412F01"/>
    <w:rsid w:val="00412F3E"/>
    <w:rsid w:val="00412F8F"/>
    <w:rsid w:val="00413028"/>
    <w:rsid w:val="004134E9"/>
    <w:rsid w:val="00413D4E"/>
    <w:rsid w:val="004140DA"/>
    <w:rsid w:val="004149CF"/>
    <w:rsid w:val="00414AA2"/>
    <w:rsid w:val="00414D70"/>
    <w:rsid w:val="00415037"/>
    <w:rsid w:val="00415300"/>
    <w:rsid w:val="00415796"/>
    <w:rsid w:val="00415ADF"/>
    <w:rsid w:val="00415D50"/>
    <w:rsid w:val="00415E63"/>
    <w:rsid w:val="004160EB"/>
    <w:rsid w:val="00416B09"/>
    <w:rsid w:val="00416CDE"/>
    <w:rsid w:val="00417029"/>
    <w:rsid w:val="0041709B"/>
    <w:rsid w:val="00417113"/>
    <w:rsid w:val="004176DC"/>
    <w:rsid w:val="00417B4D"/>
    <w:rsid w:val="00417D34"/>
    <w:rsid w:val="0042006E"/>
    <w:rsid w:val="00420348"/>
    <w:rsid w:val="00420364"/>
    <w:rsid w:val="0042048E"/>
    <w:rsid w:val="00420D76"/>
    <w:rsid w:val="00420EA8"/>
    <w:rsid w:val="00421204"/>
    <w:rsid w:val="004218B5"/>
    <w:rsid w:val="004219C0"/>
    <w:rsid w:val="00421B1C"/>
    <w:rsid w:val="00421B29"/>
    <w:rsid w:val="00421C7A"/>
    <w:rsid w:val="00422046"/>
    <w:rsid w:val="0042211F"/>
    <w:rsid w:val="0042226F"/>
    <w:rsid w:val="004222B6"/>
    <w:rsid w:val="00422B4C"/>
    <w:rsid w:val="00422B8E"/>
    <w:rsid w:val="00422D42"/>
    <w:rsid w:val="00422FE8"/>
    <w:rsid w:val="004235F1"/>
    <w:rsid w:val="00423614"/>
    <w:rsid w:val="0042362F"/>
    <w:rsid w:val="00423888"/>
    <w:rsid w:val="004238DC"/>
    <w:rsid w:val="00423A52"/>
    <w:rsid w:val="004240C3"/>
    <w:rsid w:val="00424362"/>
    <w:rsid w:val="004243C6"/>
    <w:rsid w:val="00424479"/>
    <w:rsid w:val="00425145"/>
    <w:rsid w:val="00425174"/>
    <w:rsid w:val="004251F4"/>
    <w:rsid w:val="00425AA7"/>
    <w:rsid w:val="00425AB1"/>
    <w:rsid w:val="00425B7E"/>
    <w:rsid w:val="00425BB9"/>
    <w:rsid w:val="00425C3D"/>
    <w:rsid w:val="00425EED"/>
    <w:rsid w:val="00425FB8"/>
    <w:rsid w:val="004264D3"/>
    <w:rsid w:val="004267A2"/>
    <w:rsid w:val="00426D91"/>
    <w:rsid w:val="00426DF4"/>
    <w:rsid w:val="00426F04"/>
    <w:rsid w:val="00426FA7"/>
    <w:rsid w:val="004272A9"/>
    <w:rsid w:val="004273DD"/>
    <w:rsid w:val="004274AA"/>
    <w:rsid w:val="004275BA"/>
    <w:rsid w:val="004276BC"/>
    <w:rsid w:val="00427C04"/>
    <w:rsid w:val="00430482"/>
    <w:rsid w:val="004305B8"/>
    <w:rsid w:val="004306BE"/>
    <w:rsid w:val="00430A20"/>
    <w:rsid w:val="00430ECC"/>
    <w:rsid w:val="00430F5B"/>
    <w:rsid w:val="0043164E"/>
    <w:rsid w:val="00431775"/>
    <w:rsid w:val="004318B9"/>
    <w:rsid w:val="00431D3C"/>
    <w:rsid w:val="00431F34"/>
    <w:rsid w:val="0043218B"/>
    <w:rsid w:val="004323DE"/>
    <w:rsid w:val="004328DD"/>
    <w:rsid w:val="00432AAA"/>
    <w:rsid w:val="00432EE2"/>
    <w:rsid w:val="004332A8"/>
    <w:rsid w:val="004332DF"/>
    <w:rsid w:val="00433715"/>
    <w:rsid w:val="00433848"/>
    <w:rsid w:val="004339F8"/>
    <w:rsid w:val="00433A8B"/>
    <w:rsid w:val="00433AAC"/>
    <w:rsid w:val="00434124"/>
    <w:rsid w:val="00434B86"/>
    <w:rsid w:val="00434BAF"/>
    <w:rsid w:val="00434E19"/>
    <w:rsid w:val="0043507C"/>
    <w:rsid w:val="00435207"/>
    <w:rsid w:val="0043557B"/>
    <w:rsid w:val="00435A28"/>
    <w:rsid w:val="00435B78"/>
    <w:rsid w:val="00435D2B"/>
    <w:rsid w:val="00435E04"/>
    <w:rsid w:val="004363CF"/>
    <w:rsid w:val="004364E4"/>
    <w:rsid w:val="00436944"/>
    <w:rsid w:val="00436A75"/>
    <w:rsid w:val="00436C66"/>
    <w:rsid w:val="00436C94"/>
    <w:rsid w:val="00436D6B"/>
    <w:rsid w:val="00436DAF"/>
    <w:rsid w:val="00436F24"/>
    <w:rsid w:val="004372A0"/>
    <w:rsid w:val="00437751"/>
    <w:rsid w:val="004378DB"/>
    <w:rsid w:val="00437F27"/>
    <w:rsid w:val="004400B2"/>
    <w:rsid w:val="00440344"/>
    <w:rsid w:val="00440648"/>
    <w:rsid w:val="00440695"/>
    <w:rsid w:val="004409C3"/>
    <w:rsid w:val="00440A86"/>
    <w:rsid w:val="00440CFC"/>
    <w:rsid w:val="00440F5F"/>
    <w:rsid w:val="0044118B"/>
    <w:rsid w:val="0044130A"/>
    <w:rsid w:val="004414FE"/>
    <w:rsid w:val="004416D5"/>
    <w:rsid w:val="00441A2A"/>
    <w:rsid w:val="00441A60"/>
    <w:rsid w:val="00441BBF"/>
    <w:rsid w:val="004420C8"/>
    <w:rsid w:val="0044274C"/>
    <w:rsid w:val="0044290B"/>
    <w:rsid w:val="004429EF"/>
    <w:rsid w:val="004432D1"/>
    <w:rsid w:val="0044339A"/>
    <w:rsid w:val="004433D1"/>
    <w:rsid w:val="0044378A"/>
    <w:rsid w:val="00443864"/>
    <w:rsid w:val="00443E31"/>
    <w:rsid w:val="00443EEA"/>
    <w:rsid w:val="0044401D"/>
    <w:rsid w:val="0044409E"/>
    <w:rsid w:val="0044416B"/>
    <w:rsid w:val="0044451C"/>
    <w:rsid w:val="0044458A"/>
    <w:rsid w:val="004447E5"/>
    <w:rsid w:val="0044494F"/>
    <w:rsid w:val="00444EF1"/>
    <w:rsid w:val="00445050"/>
    <w:rsid w:val="0044525E"/>
    <w:rsid w:val="00445398"/>
    <w:rsid w:val="004455D9"/>
    <w:rsid w:val="00445876"/>
    <w:rsid w:val="00445B0B"/>
    <w:rsid w:val="00445B60"/>
    <w:rsid w:val="00445CC0"/>
    <w:rsid w:val="0044615B"/>
    <w:rsid w:val="004462B3"/>
    <w:rsid w:val="004465D7"/>
    <w:rsid w:val="00446B96"/>
    <w:rsid w:val="0044769D"/>
    <w:rsid w:val="00447824"/>
    <w:rsid w:val="00447A72"/>
    <w:rsid w:val="00447B5B"/>
    <w:rsid w:val="0045017E"/>
    <w:rsid w:val="00450242"/>
    <w:rsid w:val="0045027F"/>
    <w:rsid w:val="004502CF"/>
    <w:rsid w:val="0045033A"/>
    <w:rsid w:val="00450395"/>
    <w:rsid w:val="00450465"/>
    <w:rsid w:val="00450593"/>
    <w:rsid w:val="004509B8"/>
    <w:rsid w:val="00450A40"/>
    <w:rsid w:val="00450AC1"/>
    <w:rsid w:val="00450D29"/>
    <w:rsid w:val="00450D7F"/>
    <w:rsid w:val="00450E62"/>
    <w:rsid w:val="00451057"/>
    <w:rsid w:val="0045113B"/>
    <w:rsid w:val="004515C9"/>
    <w:rsid w:val="004516B8"/>
    <w:rsid w:val="0045194E"/>
    <w:rsid w:val="00451AD7"/>
    <w:rsid w:val="00451E38"/>
    <w:rsid w:val="00451F8E"/>
    <w:rsid w:val="00452287"/>
    <w:rsid w:val="004522A1"/>
    <w:rsid w:val="0045248B"/>
    <w:rsid w:val="00452492"/>
    <w:rsid w:val="0045260E"/>
    <w:rsid w:val="004526EB"/>
    <w:rsid w:val="0045283F"/>
    <w:rsid w:val="0045293F"/>
    <w:rsid w:val="00452B3D"/>
    <w:rsid w:val="00452B66"/>
    <w:rsid w:val="00452CE9"/>
    <w:rsid w:val="00452D06"/>
    <w:rsid w:val="00452EE2"/>
    <w:rsid w:val="00453121"/>
    <w:rsid w:val="004532A9"/>
    <w:rsid w:val="00453385"/>
    <w:rsid w:val="00453A3D"/>
    <w:rsid w:val="00453B0F"/>
    <w:rsid w:val="00453B24"/>
    <w:rsid w:val="00453F8C"/>
    <w:rsid w:val="0045404A"/>
    <w:rsid w:val="0045436B"/>
    <w:rsid w:val="004544E8"/>
    <w:rsid w:val="004548C5"/>
    <w:rsid w:val="0045508B"/>
    <w:rsid w:val="0045518D"/>
    <w:rsid w:val="0045518F"/>
    <w:rsid w:val="004553F7"/>
    <w:rsid w:val="00455500"/>
    <w:rsid w:val="0045566A"/>
    <w:rsid w:val="00455A2D"/>
    <w:rsid w:val="00455AEF"/>
    <w:rsid w:val="00455C62"/>
    <w:rsid w:val="00456109"/>
    <w:rsid w:val="00456242"/>
    <w:rsid w:val="004562D2"/>
    <w:rsid w:val="004568D5"/>
    <w:rsid w:val="00456E1A"/>
    <w:rsid w:val="00456E28"/>
    <w:rsid w:val="00456E6D"/>
    <w:rsid w:val="00457131"/>
    <w:rsid w:val="00457838"/>
    <w:rsid w:val="00457B8D"/>
    <w:rsid w:val="00457C7B"/>
    <w:rsid w:val="00457D93"/>
    <w:rsid w:val="00460059"/>
    <w:rsid w:val="00460500"/>
    <w:rsid w:val="004605B4"/>
    <w:rsid w:val="00460661"/>
    <w:rsid w:val="00460A10"/>
    <w:rsid w:val="00460B0E"/>
    <w:rsid w:val="00460D2E"/>
    <w:rsid w:val="00461036"/>
    <w:rsid w:val="00461081"/>
    <w:rsid w:val="00461420"/>
    <w:rsid w:val="0046161F"/>
    <w:rsid w:val="00461AEB"/>
    <w:rsid w:val="00461B91"/>
    <w:rsid w:val="00461C53"/>
    <w:rsid w:val="00461E86"/>
    <w:rsid w:val="00461F61"/>
    <w:rsid w:val="00461F79"/>
    <w:rsid w:val="004620DA"/>
    <w:rsid w:val="004620FD"/>
    <w:rsid w:val="0046226D"/>
    <w:rsid w:val="00462BBC"/>
    <w:rsid w:val="00462D36"/>
    <w:rsid w:val="00463076"/>
    <w:rsid w:val="00463271"/>
    <w:rsid w:val="00463766"/>
    <w:rsid w:val="004637CF"/>
    <w:rsid w:val="0046412C"/>
    <w:rsid w:val="004641DA"/>
    <w:rsid w:val="00464242"/>
    <w:rsid w:val="0046437B"/>
    <w:rsid w:val="0046460A"/>
    <w:rsid w:val="00464622"/>
    <w:rsid w:val="00464B32"/>
    <w:rsid w:val="00464E65"/>
    <w:rsid w:val="00465502"/>
    <w:rsid w:val="004656CF"/>
    <w:rsid w:val="004656D7"/>
    <w:rsid w:val="00465B28"/>
    <w:rsid w:val="00465D5F"/>
    <w:rsid w:val="00465D64"/>
    <w:rsid w:val="00465DA4"/>
    <w:rsid w:val="00465E73"/>
    <w:rsid w:val="0046603B"/>
    <w:rsid w:val="004660C0"/>
    <w:rsid w:val="00466431"/>
    <w:rsid w:val="0046644A"/>
    <w:rsid w:val="004664E6"/>
    <w:rsid w:val="0046688E"/>
    <w:rsid w:val="0046698B"/>
    <w:rsid w:val="00466BAD"/>
    <w:rsid w:val="00466C40"/>
    <w:rsid w:val="00466DE8"/>
    <w:rsid w:val="00466EDA"/>
    <w:rsid w:val="00466EFC"/>
    <w:rsid w:val="004672E7"/>
    <w:rsid w:val="004673BB"/>
    <w:rsid w:val="004679BF"/>
    <w:rsid w:val="00467BCB"/>
    <w:rsid w:val="00467E0B"/>
    <w:rsid w:val="00467E1F"/>
    <w:rsid w:val="00467EC8"/>
    <w:rsid w:val="00467F4D"/>
    <w:rsid w:val="00470054"/>
    <w:rsid w:val="004702B3"/>
    <w:rsid w:val="00470524"/>
    <w:rsid w:val="0047116B"/>
    <w:rsid w:val="004711C4"/>
    <w:rsid w:val="004712DE"/>
    <w:rsid w:val="00471505"/>
    <w:rsid w:val="0047157D"/>
    <w:rsid w:val="0047167D"/>
    <w:rsid w:val="0047188E"/>
    <w:rsid w:val="00471AD5"/>
    <w:rsid w:val="00471AF9"/>
    <w:rsid w:val="00471D4E"/>
    <w:rsid w:val="00472021"/>
    <w:rsid w:val="004723BB"/>
    <w:rsid w:val="00472B52"/>
    <w:rsid w:val="00472ED4"/>
    <w:rsid w:val="00472F67"/>
    <w:rsid w:val="00473053"/>
    <w:rsid w:val="00473260"/>
    <w:rsid w:val="00473899"/>
    <w:rsid w:val="004745F6"/>
    <w:rsid w:val="00474966"/>
    <w:rsid w:val="00474A09"/>
    <w:rsid w:val="00474AC6"/>
    <w:rsid w:val="00474ADE"/>
    <w:rsid w:val="00474BCE"/>
    <w:rsid w:val="00474E0B"/>
    <w:rsid w:val="00474F66"/>
    <w:rsid w:val="00475019"/>
    <w:rsid w:val="00475321"/>
    <w:rsid w:val="00475369"/>
    <w:rsid w:val="00475784"/>
    <w:rsid w:val="004765E4"/>
    <w:rsid w:val="00476692"/>
    <w:rsid w:val="00476B1D"/>
    <w:rsid w:val="004772F3"/>
    <w:rsid w:val="0047731C"/>
    <w:rsid w:val="004773D6"/>
    <w:rsid w:val="004774BA"/>
    <w:rsid w:val="004775BE"/>
    <w:rsid w:val="00477689"/>
    <w:rsid w:val="00477B6A"/>
    <w:rsid w:val="00477BA9"/>
    <w:rsid w:val="00480185"/>
    <w:rsid w:val="004802EE"/>
    <w:rsid w:val="004802FF"/>
    <w:rsid w:val="00480572"/>
    <w:rsid w:val="00480639"/>
    <w:rsid w:val="004806AF"/>
    <w:rsid w:val="0048075E"/>
    <w:rsid w:val="00480926"/>
    <w:rsid w:val="004809F4"/>
    <w:rsid w:val="00480CF0"/>
    <w:rsid w:val="00480E1D"/>
    <w:rsid w:val="004811C8"/>
    <w:rsid w:val="004812EF"/>
    <w:rsid w:val="004813F5"/>
    <w:rsid w:val="004815BF"/>
    <w:rsid w:val="0048197B"/>
    <w:rsid w:val="00481A73"/>
    <w:rsid w:val="00481ACE"/>
    <w:rsid w:val="00481F5B"/>
    <w:rsid w:val="00481FB8"/>
    <w:rsid w:val="004821AF"/>
    <w:rsid w:val="00482571"/>
    <w:rsid w:val="004828C5"/>
    <w:rsid w:val="00482A01"/>
    <w:rsid w:val="00482A92"/>
    <w:rsid w:val="00482A9F"/>
    <w:rsid w:val="00482F78"/>
    <w:rsid w:val="00483641"/>
    <w:rsid w:val="00483667"/>
    <w:rsid w:val="00483896"/>
    <w:rsid w:val="00483C0C"/>
    <w:rsid w:val="00483D1E"/>
    <w:rsid w:val="00483D6F"/>
    <w:rsid w:val="00483D9A"/>
    <w:rsid w:val="00483F09"/>
    <w:rsid w:val="004841A6"/>
    <w:rsid w:val="00484259"/>
    <w:rsid w:val="004842BE"/>
    <w:rsid w:val="00484441"/>
    <w:rsid w:val="00484712"/>
    <w:rsid w:val="00484811"/>
    <w:rsid w:val="00484CC2"/>
    <w:rsid w:val="00485360"/>
    <w:rsid w:val="004854B4"/>
    <w:rsid w:val="00485906"/>
    <w:rsid w:val="00485917"/>
    <w:rsid w:val="00485C2A"/>
    <w:rsid w:val="00485C8D"/>
    <w:rsid w:val="00485CFD"/>
    <w:rsid w:val="00485DD6"/>
    <w:rsid w:val="00485F2D"/>
    <w:rsid w:val="00486248"/>
    <w:rsid w:val="00486ABE"/>
    <w:rsid w:val="00486EDB"/>
    <w:rsid w:val="004870D4"/>
    <w:rsid w:val="004879D2"/>
    <w:rsid w:val="00487B84"/>
    <w:rsid w:val="00487BBE"/>
    <w:rsid w:val="00487C16"/>
    <w:rsid w:val="004901AC"/>
    <w:rsid w:val="004903DE"/>
    <w:rsid w:val="00490C8F"/>
    <w:rsid w:val="00490D20"/>
    <w:rsid w:val="00490E6E"/>
    <w:rsid w:val="0049114B"/>
    <w:rsid w:val="004919E3"/>
    <w:rsid w:val="00491A20"/>
    <w:rsid w:val="00491B47"/>
    <w:rsid w:val="00491BE8"/>
    <w:rsid w:val="00491EC3"/>
    <w:rsid w:val="0049201A"/>
    <w:rsid w:val="004922FB"/>
    <w:rsid w:val="004924A9"/>
    <w:rsid w:val="00492F07"/>
    <w:rsid w:val="0049308C"/>
    <w:rsid w:val="0049342B"/>
    <w:rsid w:val="00493565"/>
    <w:rsid w:val="00493CBE"/>
    <w:rsid w:val="00493D60"/>
    <w:rsid w:val="00493DA7"/>
    <w:rsid w:val="00493E82"/>
    <w:rsid w:val="00493F2B"/>
    <w:rsid w:val="0049404A"/>
    <w:rsid w:val="00494444"/>
    <w:rsid w:val="004944E6"/>
    <w:rsid w:val="004944FE"/>
    <w:rsid w:val="0049454E"/>
    <w:rsid w:val="00494A0B"/>
    <w:rsid w:val="00494E05"/>
    <w:rsid w:val="00495082"/>
    <w:rsid w:val="00495730"/>
    <w:rsid w:val="00495840"/>
    <w:rsid w:val="00495B9E"/>
    <w:rsid w:val="00495BFF"/>
    <w:rsid w:val="00495CDA"/>
    <w:rsid w:val="00496139"/>
    <w:rsid w:val="00496402"/>
    <w:rsid w:val="004967DB"/>
    <w:rsid w:val="004969A1"/>
    <w:rsid w:val="00496A1A"/>
    <w:rsid w:val="00496F2E"/>
    <w:rsid w:val="0049715A"/>
    <w:rsid w:val="00497778"/>
    <w:rsid w:val="00497855"/>
    <w:rsid w:val="00497C24"/>
    <w:rsid w:val="00497D27"/>
    <w:rsid w:val="00497E87"/>
    <w:rsid w:val="00497FB9"/>
    <w:rsid w:val="004A0211"/>
    <w:rsid w:val="004A038C"/>
    <w:rsid w:val="004A1022"/>
    <w:rsid w:val="004A11DA"/>
    <w:rsid w:val="004A1286"/>
    <w:rsid w:val="004A14EB"/>
    <w:rsid w:val="004A1504"/>
    <w:rsid w:val="004A1C6C"/>
    <w:rsid w:val="004A1D2C"/>
    <w:rsid w:val="004A2077"/>
    <w:rsid w:val="004A23AF"/>
    <w:rsid w:val="004A23FB"/>
    <w:rsid w:val="004A27F8"/>
    <w:rsid w:val="004A289D"/>
    <w:rsid w:val="004A28B2"/>
    <w:rsid w:val="004A2989"/>
    <w:rsid w:val="004A2AB4"/>
    <w:rsid w:val="004A2C31"/>
    <w:rsid w:val="004A2D82"/>
    <w:rsid w:val="004A2E19"/>
    <w:rsid w:val="004A32F5"/>
    <w:rsid w:val="004A3ACE"/>
    <w:rsid w:val="004A3DDF"/>
    <w:rsid w:val="004A3FBE"/>
    <w:rsid w:val="004A4090"/>
    <w:rsid w:val="004A4961"/>
    <w:rsid w:val="004A539D"/>
    <w:rsid w:val="004A5405"/>
    <w:rsid w:val="004A585F"/>
    <w:rsid w:val="004A5FFC"/>
    <w:rsid w:val="004A62E1"/>
    <w:rsid w:val="004A65CE"/>
    <w:rsid w:val="004A685D"/>
    <w:rsid w:val="004A68EF"/>
    <w:rsid w:val="004A72C3"/>
    <w:rsid w:val="004A75C1"/>
    <w:rsid w:val="004A7900"/>
    <w:rsid w:val="004A7925"/>
    <w:rsid w:val="004A7ACD"/>
    <w:rsid w:val="004A7E2E"/>
    <w:rsid w:val="004A7F34"/>
    <w:rsid w:val="004B00B7"/>
    <w:rsid w:val="004B0252"/>
    <w:rsid w:val="004B02FA"/>
    <w:rsid w:val="004B038A"/>
    <w:rsid w:val="004B06B8"/>
    <w:rsid w:val="004B0A3D"/>
    <w:rsid w:val="004B0C03"/>
    <w:rsid w:val="004B0E1B"/>
    <w:rsid w:val="004B1449"/>
    <w:rsid w:val="004B1479"/>
    <w:rsid w:val="004B1620"/>
    <w:rsid w:val="004B162A"/>
    <w:rsid w:val="004B1ADE"/>
    <w:rsid w:val="004B1CAA"/>
    <w:rsid w:val="004B20B7"/>
    <w:rsid w:val="004B21E2"/>
    <w:rsid w:val="004B2310"/>
    <w:rsid w:val="004B2566"/>
    <w:rsid w:val="004B294A"/>
    <w:rsid w:val="004B2C31"/>
    <w:rsid w:val="004B2DAB"/>
    <w:rsid w:val="004B2DC9"/>
    <w:rsid w:val="004B2E91"/>
    <w:rsid w:val="004B30DF"/>
    <w:rsid w:val="004B3694"/>
    <w:rsid w:val="004B36D4"/>
    <w:rsid w:val="004B39B7"/>
    <w:rsid w:val="004B3D11"/>
    <w:rsid w:val="004B46E3"/>
    <w:rsid w:val="004B4889"/>
    <w:rsid w:val="004B4A97"/>
    <w:rsid w:val="004B4AB7"/>
    <w:rsid w:val="004B4C7D"/>
    <w:rsid w:val="004B4D75"/>
    <w:rsid w:val="004B51C4"/>
    <w:rsid w:val="004B53CA"/>
    <w:rsid w:val="004B5890"/>
    <w:rsid w:val="004B59B3"/>
    <w:rsid w:val="004B5BE1"/>
    <w:rsid w:val="004B5F51"/>
    <w:rsid w:val="004B61A0"/>
    <w:rsid w:val="004B656C"/>
    <w:rsid w:val="004B6600"/>
    <w:rsid w:val="004B6C0F"/>
    <w:rsid w:val="004B6C38"/>
    <w:rsid w:val="004B6C96"/>
    <w:rsid w:val="004B6F6B"/>
    <w:rsid w:val="004B6FA4"/>
    <w:rsid w:val="004B75AB"/>
    <w:rsid w:val="004B765F"/>
    <w:rsid w:val="004B7AB6"/>
    <w:rsid w:val="004B7BFA"/>
    <w:rsid w:val="004B7FD6"/>
    <w:rsid w:val="004C078A"/>
    <w:rsid w:val="004C07A6"/>
    <w:rsid w:val="004C0837"/>
    <w:rsid w:val="004C0B29"/>
    <w:rsid w:val="004C0D1C"/>
    <w:rsid w:val="004C107A"/>
    <w:rsid w:val="004C13F1"/>
    <w:rsid w:val="004C1648"/>
    <w:rsid w:val="004C17E8"/>
    <w:rsid w:val="004C18D3"/>
    <w:rsid w:val="004C1E72"/>
    <w:rsid w:val="004C2193"/>
    <w:rsid w:val="004C2367"/>
    <w:rsid w:val="004C24EE"/>
    <w:rsid w:val="004C2778"/>
    <w:rsid w:val="004C2A95"/>
    <w:rsid w:val="004C2BE0"/>
    <w:rsid w:val="004C3866"/>
    <w:rsid w:val="004C3BB2"/>
    <w:rsid w:val="004C3F5D"/>
    <w:rsid w:val="004C4345"/>
    <w:rsid w:val="004C4363"/>
    <w:rsid w:val="004C4492"/>
    <w:rsid w:val="004C4567"/>
    <w:rsid w:val="004C4577"/>
    <w:rsid w:val="004C47A0"/>
    <w:rsid w:val="004C4CD3"/>
    <w:rsid w:val="004C50CE"/>
    <w:rsid w:val="004C538B"/>
    <w:rsid w:val="004C5392"/>
    <w:rsid w:val="004C540F"/>
    <w:rsid w:val="004C56B4"/>
    <w:rsid w:val="004C5C25"/>
    <w:rsid w:val="004C5C64"/>
    <w:rsid w:val="004C65D5"/>
    <w:rsid w:val="004C6668"/>
    <w:rsid w:val="004C6732"/>
    <w:rsid w:val="004C68F5"/>
    <w:rsid w:val="004C6FB3"/>
    <w:rsid w:val="004C7657"/>
    <w:rsid w:val="004C7946"/>
    <w:rsid w:val="004D02AE"/>
    <w:rsid w:val="004D0511"/>
    <w:rsid w:val="004D0539"/>
    <w:rsid w:val="004D0723"/>
    <w:rsid w:val="004D0C4B"/>
    <w:rsid w:val="004D0C94"/>
    <w:rsid w:val="004D0D5C"/>
    <w:rsid w:val="004D0F3D"/>
    <w:rsid w:val="004D0FA3"/>
    <w:rsid w:val="004D10BD"/>
    <w:rsid w:val="004D174D"/>
    <w:rsid w:val="004D17FC"/>
    <w:rsid w:val="004D1936"/>
    <w:rsid w:val="004D1A72"/>
    <w:rsid w:val="004D1C78"/>
    <w:rsid w:val="004D1E38"/>
    <w:rsid w:val="004D1E81"/>
    <w:rsid w:val="004D206D"/>
    <w:rsid w:val="004D216E"/>
    <w:rsid w:val="004D21BF"/>
    <w:rsid w:val="004D24DD"/>
    <w:rsid w:val="004D254A"/>
    <w:rsid w:val="004D2642"/>
    <w:rsid w:val="004D29D4"/>
    <w:rsid w:val="004D2C45"/>
    <w:rsid w:val="004D2DB6"/>
    <w:rsid w:val="004D2E56"/>
    <w:rsid w:val="004D302A"/>
    <w:rsid w:val="004D3132"/>
    <w:rsid w:val="004D31FE"/>
    <w:rsid w:val="004D35D0"/>
    <w:rsid w:val="004D39B5"/>
    <w:rsid w:val="004D39F9"/>
    <w:rsid w:val="004D3A4A"/>
    <w:rsid w:val="004D3DDD"/>
    <w:rsid w:val="004D3ED1"/>
    <w:rsid w:val="004D40E5"/>
    <w:rsid w:val="004D46FE"/>
    <w:rsid w:val="004D4700"/>
    <w:rsid w:val="004D47C8"/>
    <w:rsid w:val="004D4857"/>
    <w:rsid w:val="004D48FA"/>
    <w:rsid w:val="004D490D"/>
    <w:rsid w:val="004D4AD6"/>
    <w:rsid w:val="004D4DAF"/>
    <w:rsid w:val="004D4F44"/>
    <w:rsid w:val="004D53F8"/>
    <w:rsid w:val="004D5572"/>
    <w:rsid w:val="004D568C"/>
    <w:rsid w:val="004D56EC"/>
    <w:rsid w:val="004D5B5C"/>
    <w:rsid w:val="004D5F7B"/>
    <w:rsid w:val="004D62DF"/>
    <w:rsid w:val="004D67BD"/>
    <w:rsid w:val="004D68A5"/>
    <w:rsid w:val="004D68EE"/>
    <w:rsid w:val="004D6E6A"/>
    <w:rsid w:val="004D70A3"/>
    <w:rsid w:val="004D70FB"/>
    <w:rsid w:val="004D73AC"/>
    <w:rsid w:val="004D745D"/>
    <w:rsid w:val="004D7476"/>
    <w:rsid w:val="004D7588"/>
    <w:rsid w:val="004D75FB"/>
    <w:rsid w:val="004D78CC"/>
    <w:rsid w:val="004D79F3"/>
    <w:rsid w:val="004D7AFB"/>
    <w:rsid w:val="004E03AF"/>
    <w:rsid w:val="004E056B"/>
    <w:rsid w:val="004E0FD7"/>
    <w:rsid w:val="004E1303"/>
    <w:rsid w:val="004E13A9"/>
    <w:rsid w:val="004E1439"/>
    <w:rsid w:val="004E1748"/>
    <w:rsid w:val="004E178C"/>
    <w:rsid w:val="004E2029"/>
    <w:rsid w:val="004E25CA"/>
    <w:rsid w:val="004E2796"/>
    <w:rsid w:val="004E2F97"/>
    <w:rsid w:val="004E2FEF"/>
    <w:rsid w:val="004E3307"/>
    <w:rsid w:val="004E336A"/>
    <w:rsid w:val="004E435F"/>
    <w:rsid w:val="004E43EB"/>
    <w:rsid w:val="004E4727"/>
    <w:rsid w:val="004E488C"/>
    <w:rsid w:val="004E4D23"/>
    <w:rsid w:val="004E626C"/>
    <w:rsid w:val="004E63AE"/>
    <w:rsid w:val="004E6468"/>
    <w:rsid w:val="004E65DC"/>
    <w:rsid w:val="004E6B4F"/>
    <w:rsid w:val="004E6CC8"/>
    <w:rsid w:val="004E6D24"/>
    <w:rsid w:val="004E6F78"/>
    <w:rsid w:val="004E6F8B"/>
    <w:rsid w:val="004E6FAF"/>
    <w:rsid w:val="004E71BA"/>
    <w:rsid w:val="004E71CB"/>
    <w:rsid w:val="004E7662"/>
    <w:rsid w:val="004E792A"/>
    <w:rsid w:val="004E793A"/>
    <w:rsid w:val="004E7A08"/>
    <w:rsid w:val="004E7F58"/>
    <w:rsid w:val="004F03CA"/>
    <w:rsid w:val="004F06DC"/>
    <w:rsid w:val="004F06F3"/>
    <w:rsid w:val="004F0A82"/>
    <w:rsid w:val="004F0AB0"/>
    <w:rsid w:val="004F0B02"/>
    <w:rsid w:val="004F0C14"/>
    <w:rsid w:val="004F0E83"/>
    <w:rsid w:val="004F104D"/>
    <w:rsid w:val="004F1252"/>
    <w:rsid w:val="004F128F"/>
    <w:rsid w:val="004F13DC"/>
    <w:rsid w:val="004F1702"/>
    <w:rsid w:val="004F17CD"/>
    <w:rsid w:val="004F1ACB"/>
    <w:rsid w:val="004F1B9D"/>
    <w:rsid w:val="004F1DE0"/>
    <w:rsid w:val="004F1F9C"/>
    <w:rsid w:val="004F200D"/>
    <w:rsid w:val="004F21DC"/>
    <w:rsid w:val="004F2486"/>
    <w:rsid w:val="004F27A7"/>
    <w:rsid w:val="004F29D0"/>
    <w:rsid w:val="004F2BD7"/>
    <w:rsid w:val="004F2D7A"/>
    <w:rsid w:val="004F2E56"/>
    <w:rsid w:val="004F2F0B"/>
    <w:rsid w:val="004F3052"/>
    <w:rsid w:val="004F31D9"/>
    <w:rsid w:val="004F3555"/>
    <w:rsid w:val="004F3948"/>
    <w:rsid w:val="004F3A97"/>
    <w:rsid w:val="004F3C1F"/>
    <w:rsid w:val="004F3CEA"/>
    <w:rsid w:val="004F3E26"/>
    <w:rsid w:val="004F3E8C"/>
    <w:rsid w:val="004F3FCE"/>
    <w:rsid w:val="004F4008"/>
    <w:rsid w:val="004F4079"/>
    <w:rsid w:val="004F42A4"/>
    <w:rsid w:val="004F432B"/>
    <w:rsid w:val="004F4569"/>
    <w:rsid w:val="004F4DE7"/>
    <w:rsid w:val="004F5042"/>
    <w:rsid w:val="004F54A9"/>
    <w:rsid w:val="004F55F9"/>
    <w:rsid w:val="004F5E07"/>
    <w:rsid w:val="004F5F1D"/>
    <w:rsid w:val="004F632C"/>
    <w:rsid w:val="004F6709"/>
    <w:rsid w:val="004F6826"/>
    <w:rsid w:val="004F6E03"/>
    <w:rsid w:val="004F6EA4"/>
    <w:rsid w:val="004F6ED7"/>
    <w:rsid w:val="004F7499"/>
    <w:rsid w:val="004F7588"/>
    <w:rsid w:val="004F7664"/>
    <w:rsid w:val="004F7D38"/>
    <w:rsid w:val="005000B7"/>
    <w:rsid w:val="00500144"/>
    <w:rsid w:val="00500293"/>
    <w:rsid w:val="0050046C"/>
    <w:rsid w:val="005004F6"/>
    <w:rsid w:val="005007A5"/>
    <w:rsid w:val="00500BBA"/>
    <w:rsid w:val="00500BE2"/>
    <w:rsid w:val="00500C05"/>
    <w:rsid w:val="00501269"/>
    <w:rsid w:val="00501503"/>
    <w:rsid w:val="00501563"/>
    <w:rsid w:val="00501768"/>
    <w:rsid w:val="005017CF"/>
    <w:rsid w:val="0050196A"/>
    <w:rsid w:val="005019FC"/>
    <w:rsid w:val="00501AE1"/>
    <w:rsid w:val="00501B12"/>
    <w:rsid w:val="00501CC0"/>
    <w:rsid w:val="00501E16"/>
    <w:rsid w:val="00502060"/>
    <w:rsid w:val="00502758"/>
    <w:rsid w:val="005027B0"/>
    <w:rsid w:val="00502A0A"/>
    <w:rsid w:val="00502D45"/>
    <w:rsid w:val="00502D7F"/>
    <w:rsid w:val="0050317F"/>
    <w:rsid w:val="005032DB"/>
    <w:rsid w:val="00503451"/>
    <w:rsid w:val="0050356B"/>
    <w:rsid w:val="005037E9"/>
    <w:rsid w:val="0050386A"/>
    <w:rsid w:val="00503C11"/>
    <w:rsid w:val="00504039"/>
    <w:rsid w:val="00504063"/>
    <w:rsid w:val="005044D7"/>
    <w:rsid w:val="00504528"/>
    <w:rsid w:val="005046FB"/>
    <w:rsid w:val="00504B9A"/>
    <w:rsid w:val="00505041"/>
    <w:rsid w:val="005051EB"/>
    <w:rsid w:val="005056AD"/>
    <w:rsid w:val="00505776"/>
    <w:rsid w:val="005057B3"/>
    <w:rsid w:val="0050586A"/>
    <w:rsid w:val="0050590F"/>
    <w:rsid w:val="005059D7"/>
    <w:rsid w:val="00505A66"/>
    <w:rsid w:val="00505D23"/>
    <w:rsid w:val="00505F2A"/>
    <w:rsid w:val="00506958"/>
    <w:rsid w:val="00506CB0"/>
    <w:rsid w:val="00506EEF"/>
    <w:rsid w:val="00507172"/>
    <w:rsid w:val="005075B2"/>
    <w:rsid w:val="005077D8"/>
    <w:rsid w:val="0050780D"/>
    <w:rsid w:val="00507FF4"/>
    <w:rsid w:val="00510274"/>
    <w:rsid w:val="00510453"/>
    <w:rsid w:val="00510461"/>
    <w:rsid w:val="005108AE"/>
    <w:rsid w:val="0051093C"/>
    <w:rsid w:val="00510994"/>
    <w:rsid w:val="00510CDF"/>
    <w:rsid w:val="00510DA8"/>
    <w:rsid w:val="00510EE3"/>
    <w:rsid w:val="00510FBE"/>
    <w:rsid w:val="005110A1"/>
    <w:rsid w:val="00511269"/>
    <w:rsid w:val="005112B1"/>
    <w:rsid w:val="00511392"/>
    <w:rsid w:val="0051143F"/>
    <w:rsid w:val="00511556"/>
    <w:rsid w:val="005116A8"/>
    <w:rsid w:val="00511770"/>
    <w:rsid w:val="0051186C"/>
    <w:rsid w:val="00511D84"/>
    <w:rsid w:val="0051226A"/>
    <w:rsid w:val="005122E4"/>
    <w:rsid w:val="00512412"/>
    <w:rsid w:val="005124F3"/>
    <w:rsid w:val="0051277F"/>
    <w:rsid w:val="00512A8B"/>
    <w:rsid w:val="00512EDF"/>
    <w:rsid w:val="00513006"/>
    <w:rsid w:val="0051311A"/>
    <w:rsid w:val="005132A0"/>
    <w:rsid w:val="00513618"/>
    <w:rsid w:val="00513664"/>
    <w:rsid w:val="00513677"/>
    <w:rsid w:val="005136A1"/>
    <w:rsid w:val="00513789"/>
    <w:rsid w:val="00513851"/>
    <w:rsid w:val="00513965"/>
    <w:rsid w:val="005139C0"/>
    <w:rsid w:val="00513B35"/>
    <w:rsid w:val="00513B49"/>
    <w:rsid w:val="00513CF7"/>
    <w:rsid w:val="00514379"/>
    <w:rsid w:val="00514799"/>
    <w:rsid w:val="00514BEB"/>
    <w:rsid w:val="00514F63"/>
    <w:rsid w:val="00514FE0"/>
    <w:rsid w:val="00515170"/>
    <w:rsid w:val="00515566"/>
    <w:rsid w:val="00515692"/>
    <w:rsid w:val="00515849"/>
    <w:rsid w:val="00515A34"/>
    <w:rsid w:val="00515C8A"/>
    <w:rsid w:val="00515F59"/>
    <w:rsid w:val="00515F70"/>
    <w:rsid w:val="00516034"/>
    <w:rsid w:val="0051635B"/>
    <w:rsid w:val="0051646D"/>
    <w:rsid w:val="00516981"/>
    <w:rsid w:val="00516F9A"/>
    <w:rsid w:val="00517010"/>
    <w:rsid w:val="00517060"/>
    <w:rsid w:val="0051744D"/>
    <w:rsid w:val="00517640"/>
    <w:rsid w:val="005179E8"/>
    <w:rsid w:val="00517B52"/>
    <w:rsid w:val="00517BB6"/>
    <w:rsid w:val="00517C07"/>
    <w:rsid w:val="00517D62"/>
    <w:rsid w:val="00517F52"/>
    <w:rsid w:val="00517FEB"/>
    <w:rsid w:val="005200E1"/>
    <w:rsid w:val="005203A3"/>
    <w:rsid w:val="005204A8"/>
    <w:rsid w:val="005206A1"/>
    <w:rsid w:val="00520A0E"/>
    <w:rsid w:val="00520ECB"/>
    <w:rsid w:val="0052145B"/>
    <w:rsid w:val="0052157F"/>
    <w:rsid w:val="00521E04"/>
    <w:rsid w:val="00521F90"/>
    <w:rsid w:val="00522953"/>
    <w:rsid w:val="005229D7"/>
    <w:rsid w:val="00522C55"/>
    <w:rsid w:val="00522D7A"/>
    <w:rsid w:val="00522E4E"/>
    <w:rsid w:val="005230A2"/>
    <w:rsid w:val="005239F7"/>
    <w:rsid w:val="00523AC8"/>
    <w:rsid w:val="00523B59"/>
    <w:rsid w:val="00523D48"/>
    <w:rsid w:val="00523D6E"/>
    <w:rsid w:val="00523F8C"/>
    <w:rsid w:val="00524019"/>
    <w:rsid w:val="00524401"/>
    <w:rsid w:val="00524475"/>
    <w:rsid w:val="00524589"/>
    <w:rsid w:val="00524652"/>
    <w:rsid w:val="005247F1"/>
    <w:rsid w:val="00524F8B"/>
    <w:rsid w:val="00525C5D"/>
    <w:rsid w:val="00525F27"/>
    <w:rsid w:val="0052645C"/>
    <w:rsid w:val="00526567"/>
    <w:rsid w:val="005269F1"/>
    <w:rsid w:val="00526CB8"/>
    <w:rsid w:val="005271BC"/>
    <w:rsid w:val="00527252"/>
    <w:rsid w:val="005272B4"/>
    <w:rsid w:val="005272D7"/>
    <w:rsid w:val="00527515"/>
    <w:rsid w:val="005276AA"/>
    <w:rsid w:val="00527B55"/>
    <w:rsid w:val="00527FCD"/>
    <w:rsid w:val="00530336"/>
    <w:rsid w:val="00530931"/>
    <w:rsid w:val="00530954"/>
    <w:rsid w:val="00530E3F"/>
    <w:rsid w:val="00531125"/>
    <w:rsid w:val="005315E0"/>
    <w:rsid w:val="00531EB8"/>
    <w:rsid w:val="0053238F"/>
    <w:rsid w:val="00532479"/>
    <w:rsid w:val="00532B55"/>
    <w:rsid w:val="00532D3D"/>
    <w:rsid w:val="00532F00"/>
    <w:rsid w:val="005330B6"/>
    <w:rsid w:val="00533553"/>
    <w:rsid w:val="00533616"/>
    <w:rsid w:val="00533732"/>
    <w:rsid w:val="00533A13"/>
    <w:rsid w:val="00533F3E"/>
    <w:rsid w:val="005340AF"/>
    <w:rsid w:val="0053453F"/>
    <w:rsid w:val="00534900"/>
    <w:rsid w:val="00534C93"/>
    <w:rsid w:val="00535271"/>
    <w:rsid w:val="005352A6"/>
    <w:rsid w:val="00535588"/>
    <w:rsid w:val="0053559B"/>
    <w:rsid w:val="00535676"/>
    <w:rsid w:val="00535AD8"/>
    <w:rsid w:val="00535C69"/>
    <w:rsid w:val="00536096"/>
    <w:rsid w:val="005360AA"/>
    <w:rsid w:val="005364C6"/>
    <w:rsid w:val="005365C9"/>
    <w:rsid w:val="00536D14"/>
    <w:rsid w:val="0053710B"/>
    <w:rsid w:val="005371E2"/>
    <w:rsid w:val="005373AE"/>
    <w:rsid w:val="005373B7"/>
    <w:rsid w:val="005375F5"/>
    <w:rsid w:val="0053767D"/>
    <w:rsid w:val="00537703"/>
    <w:rsid w:val="00537771"/>
    <w:rsid w:val="0053783C"/>
    <w:rsid w:val="005378E4"/>
    <w:rsid w:val="00537BB3"/>
    <w:rsid w:val="00537D29"/>
    <w:rsid w:val="00537D4E"/>
    <w:rsid w:val="00537DC4"/>
    <w:rsid w:val="00537DCA"/>
    <w:rsid w:val="0054000D"/>
    <w:rsid w:val="005400BC"/>
    <w:rsid w:val="00540164"/>
    <w:rsid w:val="00540416"/>
    <w:rsid w:val="0054095F"/>
    <w:rsid w:val="00540A03"/>
    <w:rsid w:val="00540A3D"/>
    <w:rsid w:val="00540A81"/>
    <w:rsid w:val="00540AA1"/>
    <w:rsid w:val="00540FE0"/>
    <w:rsid w:val="00541001"/>
    <w:rsid w:val="00541713"/>
    <w:rsid w:val="00541BE6"/>
    <w:rsid w:val="00541C3E"/>
    <w:rsid w:val="00541C66"/>
    <w:rsid w:val="00542208"/>
    <w:rsid w:val="0054283E"/>
    <w:rsid w:val="00542AA1"/>
    <w:rsid w:val="00542DDC"/>
    <w:rsid w:val="00542EC5"/>
    <w:rsid w:val="00542F1E"/>
    <w:rsid w:val="005430D5"/>
    <w:rsid w:val="00543500"/>
    <w:rsid w:val="00543591"/>
    <w:rsid w:val="0054387C"/>
    <w:rsid w:val="0054390E"/>
    <w:rsid w:val="00543C9C"/>
    <w:rsid w:val="00543E2A"/>
    <w:rsid w:val="00543FB8"/>
    <w:rsid w:val="00544167"/>
    <w:rsid w:val="00544291"/>
    <w:rsid w:val="005442B1"/>
    <w:rsid w:val="00544407"/>
    <w:rsid w:val="00544B00"/>
    <w:rsid w:val="00544B80"/>
    <w:rsid w:val="00544BAB"/>
    <w:rsid w:val="00544C89"/>
    <w:rsid w:val="00544D06"/>
    <w:rsid w:val="00544DA5"/>
    <w:rsid w:val="00544E2B"/>
    <w:rsid w:val="00545751"/>
    <w:rsid w:val="005457CF"/>
    <w:rsid w:val="005457E5"/>
    <w:rsid w:val="00545826"/>
    <w:rsid w:val="00545CC3"/>
    <w:rsid w:val="005464FF"/>
    <w:rsid w:val="005467D4"/>
    <w:rsid w:val="00546A7E"/>
    <w:rsid w:val="00546D59"/>
    <w:rsid w:val="005474B2"/>
    <w:rsid w:val="00547800"/>
    <w:rsid w:val="005505CD"/>
    <w:rsid w:val="005507D5"/>
    <w:rsid w:val="00550BD0"/>
    <w:rsid w:val="00551004"/>
    <w:rsid w:val="0055122B"/>
    <w:rsid w:val="005513B6"/>
    <w:rsid w:val="00551996"/>
    <w:rsid w:val="00551CDE"/>
    <w:rsid w:val="00551EF8"/>
    <w:rsid w:val="00551F9B"/>
    <w:rsid w:val="005523DA"/>
    <w:rsid w:val="005525DB"/>
    <w:rsid w:val="0055289E"/>
    <w:rsid w:val="00552CA2"/>
    <w:rsid w:val="00552FDD"/>
    <w:rsid w:val="00553122"/>
    <w:rsid w:val="00553421"/>
    <w:rsid w:val="00553AF6"/>
    <w:rsid w:val="00553BCF"/>
    <w:rsid w:val="00554557"/>
    <w:rsid w:val="005549B4"/>
    <w:rsid w:val="00554ECB"/>
    <w:rsid w:val="00555248"/>
    <w:rsid w:val="005556AC"/>
    <w:rsid w:val="00555C42"/>
    <w:rsid w:val="00555CF7"/>
    <w:rsid w:val="00555D62"/>
    <w:rsid w:val="00555F0B"/>
    <w:rsid w:val="005560AD"/>
    <w:rsid w:val="005562DE"/>
    <w:rsid w:val="00556489"/>
    <w:rsid w:val="005565C2"/>
    <w:rsid w:val="0055667F"/>
    <w:rsid w:val="0055680A"/>
    <w:rsid w:val="005568AE"/>
    <w:rsid w:val="00556F1C"/>
    <w:rsid w:val="0055715D"/>
    <w:rsid w:val="00557484"/>
    <w:rsid w:val="005574A9"/>
    <w:rsid w:val="00557704"/>
    <w:rsid w:val="0055770F"/>
    <w:rsid w:val="00557EDA"/>
    <w:rsid w:val="00557F1D"/>
    <w:rsid w:val="00557F1F"/>
    <w:rsid w:val="00560195"/>
    <w:rsid w:val="005602E0"/>
    <w:rsid w:val="005605DC"/>
    <w:rsid w:val="00560640"/>
    <w:rsid w:val="005607B7"/>
    <w:rsid w:val="0056081A"/>
    <w:rsid w:val="0056085B"/>
    <w:rsid w:val="00560A66"/>
    <w:rsid w:val="00560B70"/>
    <w:rsid w:val="00560E01"/>
    <w:rsid w:val="00560F40"/>
    <w:rsid w:val="005612CF"/>
    <w:rsid w:val="005618E8"/>
    <w:rsid w:val="00561B02"/>
    <w:rsid w:val="00561BD8"/>
    <w:rsid w:val="005620DE"/>
    <w:rsid w:val="005621D4"/>
    <w:rsid w:val="0056243C"/>
    <w:rsid w:val="005625BA"/>
    <w:rsid w:val="00562623"/>
    <w:rsid w:val="0056292C"/>
    <w:rsid w:val="00562AB7"/>
    <w:rsid w:val="00562DA5"/>
    <w:rsid w:val="00563022"/>
    <w:rsid w:val="0056339B"/>
    <w:rsid w:val="005636D9"/>
    <w:rsid w:val="00563932"/>
    <w:rsid w:val="00563972"/>
    <w:rsid w:val="00563AF5"/>
    <w:rsid w:val="00563CDC"/>
    <w:rsid w:val="00563CF7"/>
    <w:rsid w:val="0056401B"/>
    <w:rsid w:val="00564D85"/>
    <w:rsid w:val="00564EFE"/>
    <w:rsid w:val="005650C8"/>
    <w:rsid w:val="005650C9"/>
    <w:rsid w:val="0056537A"/>
    <w:rsid w:val="00565532"/>
    <w:rsid w:val="0056599D"/>
    <w:rsid w:val="00565A67"/>
    <w:rsid w:val="00565B96"/>
    <w:rsid w:val="00565EEA"/>
    <w:rsid w:val="00566207"/>
    <w:rsid w:val="0056624F"/>
    <w:rsid w:val="00566718"/>
    <w:rsid w:val="0056672D"/>
    <w:rsid w:val="00566FC5"/>
    <w:rsid w:val="00567010"/>
    <w:rsid w:val="00567054"/>
    <w:rsid w:val="00567105"/>
    <w:rsid w:val="0056716E"/>
    <w:rsid w:val="00567272"/>
    <w:rsid w:val="005675A2"/>
    <w:rsid w:val="00567724"/>
    <w:rsid w:val="00567733"/>
    <w:rsid w:val="00567975"/>
    <w:rsid w:val="005679CA"/>
    <w:rsid w:val="00570141"/>
    <w:rsid w:val="00570333"/>
    <w:rsid w:val="005704FA"/>
    <w:rsid w:val="0057071D"/>
    <w:rsid w:val="005709D3"/>
    <w:rsid w:val="00570B06"/>
    <w:rsid w:val="00570F18"/>
    <w:rsid w:val="005713DD"/>
    <w:rsid w:val="005714D3"/>
    <w:rsid w:val="00571718"/>
    <w:rsid w:val="0057177E"/>
    <w:rsid w:val="005718E0"/>
    <w:rsid w:val="0057197E"/>
    <w:rsid w:val="00571B0A"/>
    <w:rsid w:val="00571DCD"/>
    <w:rsid w:val="00571E13"/>
    <w:rsid w:val="00571E55"/>
    <w:rsid w:val="005721E7"/>
    <w:rsid w:val="00572237"/>
    <w:rsid w:val="00572547"/>
    <w:rsid w:val="0057263F"/>
    <w:rsid w:val="00572891"/>
    <w:rsid w:val="005729EC"/>
    <w:rsid w:val="00572D40"/>
    <w:rsid w:val="00573458"/>
    <w:rsid w:val="00573A8F"/>
    <w:rsid w:val="00573C07"/>
    <w:rsid w:val="00573F8F"/>
    <w:rsid w:val="00574902"/>
    <w:rsid w:val="00574ADC"/>
    <w:rsid w:val="00574BBB"/>
    <w:rsid w:val="00574C72"/>
    <w:rsid w:val="00574D45"/>
    <w:rsid w:val="00574FE1"/>
    <w:rsid w:val="00575179"/>
    <w:rsid w:val="0057549C"/>
    <w:rsid w:val="005755E4"/>
    <w:rsid w:val="00575828"/>
    <w:rsid w:val="0057585E"/>
    <w:rsid w:val="005759BB"/>
    <w:rsid w:val="00575E77"/>
    <w:rsid w:val="00575F34"/>
    <w:rsid w:val="0057641E"/>
    <w:rsid w:val="00576429"/>
    <w:rsid w:val="005764C6"/>
    <w:rsid w:val="00576BA5"/>
    <w:rsid w:val="00576BCA"/>
    <w:rsid w:val="0057703F"/>
    <w:rsid w:val="00577421"/>
    <w:rsid w:val="00577477"/>
    <w:rsid w:val="00577642"/>
    <w:rsid w:val="00577751"/>
    <w:rsid w:val="0057783A"/>
    <w:rsid w:val="00577891"/>
    <w:rsid w:val="00577A98"/>
    <w:rsid w:val="00577CD8"/>
    <w:rsid w:val="00577E83"/>
    <w:rsid w:val="00580575"/>
    <w:rsid w:val="005805CF"/>
    <w:rsid w:val="00580632"/>
    <w:rsid w:val="005806C8"/>
    <w:rsid w:val="005808A4"/>
    <w:rsid w:val="00580D42"/>
    <w:rsid w:val="00580DFF"/>
    <w:rsid w:val="0058180A"/>
    <w:rsid w:val="005818DD"/>
    <w:rsid w:val="00581A19"/>
    <w:rsid w:val="00581C10"/>
    <w:rsid w:val="00582256"/>
    <w:rsid w:val="00582A9F"/>
    <w:rsid w:val="00582ABD"/>
    <w:rsid w:val="00582BF6"/>
    <w:rsid w:val="0058329B"/>
    <w:rsid w:val="005832C9"/>
    <w:rsid w:val="005835F4"/>
    <w:rsid w:val="00583CE6"/>
    <w:rsid w:val="00583FC7"/>
    <w:rsid w:val="00584180"/>
    <w:rsid w:val="00584294"/>
    <w:rsid w:val="0058451A"/>
    <w:rsid w:val="0058490C"/>
    <w:rsid w:val="0058497F"/>
    <w:rsid w:val="005849C4"/>
    <w:rsid w:val="00584A00"/>
    <w:rsid w:val="00584C41"/>
    <w:rsid w:val="00584FC2"/>
    <w:rsid w:val="00584FFC"/>
    <w:rsid w:val="00585038"/>
    <w:rsid w:val="00585265"/>
    <w:rsid w:val="0058544F"/>
    <w:rsid w:val="005854E7"/>
    <w:rsid w:val="005858C7"/>
    <w:rsid w:val="00585909"/>
    <w:rsid w:val="00585A7E"/>
    <w:rsid w:val="00585AA7"/>
    <w:rsid w:val="00585C15"/>
    <w:rsid w:val="00585D2E"/>
    <w:rsid w:val="00585ED6"/>
    <w:rsid w:val="00585F9D"/>
    <w:rsid w:val="0058609C"/>
    <w:rsid w:val="005862FD"/>
    <w:rsid w:val="0058653E"/>
    <w:rsid w:val="00586870"/>
    <w:rsid w:val="00586883"/>
    <w:rsid w:val="005868BB"/>
    <w:rsid w:val="00586C09"/>
    <w:rsid w:val="00586C75"/>
    <w:rsid w:val="00586FE7"/>
    <w:rsid w:val="00587120"/>
    <w:rsid w:val="00587315"/>
    <w:rsid w:val="005875B9"/>
    <w:rsid w:val="00587BDD"/>
    <w:rsid w:val="0059140C"/>
    <w:rsid w:val="00591423"/>
    <w:rsid w:val="0059149F"/>
    <w:rsid w:val="00591547"/>
    <w:rsid w:val="00592036"/>
    <w:rsid w:val="00592337"/>
    <w:rsid w:val="005925DB"/>
    <w:rsid w:val="0059260F"/>
    <w:rsid w:val="00592BF2"/>
    <w:rsid w:val="00592CA7"/>
    <w:rsid w:val="00592CC2"/>
    <w:rsid w:val="00592E06"/>
    <w:rsid w:val="00592FB8"/>
    <w:rsid w:val="00593775"/>
    <w:rsid w:val="005937A7"/>
    <w:rsid w:val="00593969"/>
    <w:rsid w:val="0059486A"/>
    <w:rsid w:val="0059493F"/>
    <w:rsid w:val="00594970"/>
    <w:rsid w:val="00594CF2"/>
    <w:rsid w:val="00594FBB"/>
    <w:rsid w:val="00595103"/>
    <w:rsid w:val="0059549F"/>
    <w:rsid w:val="00595524"/>
    <w:rsid w:val="00595802"/>
    <w:rsid w:val="00595A26"/>
    <w:rsid w:val="00595B18"/>
    <w:rsid w:val="00595BCA"/>
    <w:rsid w:val="00595C85"/>
    <w:rsid w:val="00595FD6"/>
    <w:rsid w:val="00596017"/>
    <w:rsid w:val="00596348"/>
    <w:rsid w:val="00596442"/>
    <w:rsid w:val="005967EF"/>
    <w:rsid w:val="005969F8"/>
    <w:rsid w:val="00597096"/>
    <w:rsid w:val="0059727D"/>
    <w:rsid w:val="0059735C"/>
    <w:rsid w:val="0059754D"/>
    <w:rsid w:val="00597B89"/>
    <w:rsid w:val="00597C44"/>
    <w:rsid w:val="00597C59"/>
    <w:rsid w:val="00597EDF"/>
    <w:rsid w:val="00597F3B"/>
    <w:rsid w:val="005A02A4"/>
    <w:rsid w:val="005A02E1"/>
    <w:rsid w:val="005A0338"/>
    <w:rsid w:val="005A0348"/>
    <w:rsid w:val="005A0410"/>
    <w:rsid w:val="005A0528"/>
    <w:rsid w:val="005A0611"/>
    <w:rsid w:val="005A0BFF"/>
    <w:rsid w:val="005A0C35"/>
    <w:rsid w:val="005A0F98"/>
    <w:rsid w:val="005A1AFF"/>
    <w:rsid w:val="005A1EDF"/>
    <w:rsid w:val="005A2106"/>
    <w:rsid w:val="005A23AF"/>
    <w:rsid w:val="005A2D9C"/>
    <w:rsid w:val="005A2F5E"/>
    <w:rsid w:val="005A3190"/>
    <w:rsid w:val="005A3380"/>
    <w:rsid w:val="005A3493"/>
    <w:rsid w:val="005A3788"/>
    <w:rsid w:val="005A39E2"/>
    <w:rsid w:val="005A3A7D"/>
    <w:rsid w:val="005A46EF"/>
    <w:rsid w:val="005A48CF"/>
    <w:rsid w:val="005A4B02"/>
    <w:rsid w:val="005A4BF8"/>
    <w:rsid w:val="005A4CC3"/>
    <w:rsid w:val="005A4E90"/>
    <w:rsid w:val="005A4F2F"/>
    <w:rsid w:val="005A52EF"/>
    <w:rsid w:val="005A5A71"/>
    <w:rsid w:val="005A5FBD"/>
    <w:rsid w:val="005A5FD8"/>
    <w:rsid w:val="005A6813"/>
    <w:rsid w:val="005A697C"/>
    <w:rsid w:val="005A69CF"/>
    <w:rsid w:val="005A6AFF"/>
    <w:rsid w:val="005A703C"/>
    <w:rsid w:val="005A7110"/>
    <w:rsid w:val="005A72A0"/>
    <w:rsid w:val="005A77F3"/>
    <w:rsid w:val="005A7E2F"/>
    <w:rsid w:val="005A7FAC"/>
    <w:rsid w:val="005B02F8"/>
    <w:rsid w:val="005B03E4"/>
    <w:rsid w:val="005B043D"/>
    <w:rsid w:val="005B08EE"/>
    <w:rsid w:val="005B0C67"/>
    <w:rsid w:val="005B14AF"/>
    <w:rsid w:val="005B1658"/>
    <w:rsid w:val="005B19CA"/>
    <w:rsid w:val="005B19FE"/>
    <w:rsid w:val="005B1C6A"/>
    <w:rsid w:val="005B1DF0"/>
    <w:rsid w:val="005B1E6E"/>
    <w:rsid w:val="005B22AE"/>
    <w:rsid w:val="005B2526"/>
    <w:rsid w:val="005B2692"/>
    <w:rsid w:val="005B2D42"/>
    <w:rsid w:val="005B322D"/>
    <w:rsid w:val="005B3372"/>
    <w:rsid w:val="005B356D"/>
    <w:rsid w:val="005B3A66"/>
    <w:rsid w:val="005B3CF9"/>
    <w:rsid w:val="005B3DF0"/>
    <w:rsid w:val="005B41DB"/>
    <w:rsid w:val="005B454D"/>
    <w:rsid w:val="005B47C7"/>
    <w:rsid w:val="005B4A33"/>
    <w:rsid w:val="005B4B6C"/>
    <w:rsid w:val="005B4BEB"/>
    <w:rsid w:val="005B4BF2"/>
    <w:rsid w:val="005B4D5F"/>
    <w:rsid w:val="005B4E5A"/>
    <w:rsid w:val="005B572B"/>
    <w:rsid w:val="005B5756"/>
    <w:rsid w:val="005B5A0A"/>
    <w:rsid w:val="005B617B"/>
    <w:rsid w:val="005B642F"/>
    <w:rsid w:val="005B64D5"/>
    <w:rsid w:val="005B66DA"/>
    <w:rsid w:val="005B67AE"/>
    <w:rsid w:val="005B68F2"/>
    <w:rsid w:val="005B6A0F"/>
    <w:rsid w:val="005B6BAB"/>
    <w:rsid w:val="005B7070"/>
    <w:rsid w:val="005B7261"/>
    <w:rsid w:val="005B72AA"/>
    <w:rsid w:val="005B735F"/>
    <w:rsid w:val="005B7424"/>
    <w:rsid w:val="005B784B"/>
    <w:rsid w:val="005B7DC8"/>
    <w:rsid w:val="005B7E75"/>
    <w:rsid w:val="005B7F17"/>
    <w:rsid w:val="005B7F8F"/>
    <w:rsid w:val="005C01B7"/>
    <w:rsid w:val="005C0AD3"/>
    <w:rsid w:val="005C0BF4"/>
    <w:rsid w:val="005C0D62"/>
    <w:rsid w:val="005C0E0A"/>
    <w:rsid w:val="005C0EDD"/>
    <w:rsid w:val="005C0F1C"/>
    <w:rsid w:val="005C122A"/>
    <w:rsid w:val="005C136E"/>
    <w:rsid w:val="005C1679"/>
    <w:rsid w:val="005C1697"/>
    <w:rsid w:val="005C18A3"/>
    <w:rsid w:val="005C1A17"/>
    <w:rsid w:val="005C1F1E"/>
    <w:rsid w:val="005C1F74"/>
    <w:rsid w:val="005C21BA"/>
    <w:rsid w:val="005C2259"/>
    <w:rsid w:val="005C23F6"/>
    <w:rsid w:val="005C26F6"/>
    <w:rsid w:val="005C2AB8"/>
    <w:rsid w:val="005C2B6B"/>
    <w:rsid w:val="005C2CC7"/>
    <w:rsid w:val="005C2DC6"/>
    <w:rsid w:val="005C32E3"/>
    <w:rsid w:val="005C3675"/>
    <w:rsid w:val="005C36EE"/>
    <w:rsid w:val="005C3925"/>
    <w:rsid w:val="005C3AFC"/>
    <w:rsid w:val="005C3CE1"/>
    <w:rsid w:val="005C3DBD"/>
    <w:rsid w:val="005C3EBC"/>
    <w:rsid w:val="005C404B"/>
    <w:rsid w:val="005C4141"/>
    <w:rsid w:val="005C4761"/>
    <w:rsid w:val="005C477F"/>
    <w:rsid w:val="005C4984"/>
    <w:rsid w:val="005C4D11"/>
    <w:rsid w:val="005C4F99"/>
    <w:rsid w:val="005C5133"/>
    <w:rsid w:val="005C556E"/>
    <w:rsid w:val="005C57F6"/>
    <w:rsid w:val="005C58E6"/>
    <w:rsid w:val="005C6193"/>
    <w:rsid w:val="005C6383"/>
    <w:rsid w:val="005C64A9"/>
    <w:rsid w:val="005C6663"/>
    <w:rsid w:val="005C68E6"/>
    <w:rsid w:val="005C699F"/>
    <w:rsid w:val="005C6C83"/>
    <w:rsid w:val="005C6CBB"/>
    <w:rsid w:val="005C6D9B"/>
    <w:rsid w:val="005C6E7D"/>
    <w:rsid w:val="005C6FF1"/>
    <w:rsid w:val="005C7006"/>
    <w:rsid w:val="005C726B"/>
    <w:rsid w:val="005C72D2"/>
    <w:rsid w:val="005C77E0"/>
    <w:rsid w:val="005C7DA4"/>
    <w:rsid w:val="005C7DD9"/>
    <w:rsid w:val="005C7EF1"/>
    <w:rsid w:val="005C7EF5"/>
    <w:rsid w:val="005D0034"/>
    <w:rsid w:val="005D0325"/>
    <w:rsid w:val="005D044B"/>
    <w:rsid w:val="005D073A"/>
    <w:rsid w:val="005D0927"/>
    <w:rsid w:val="005D0BB2"/>
    <w:rsid w:val="005D0CB8"/>
    <w:rsid w:val="005D0D90"/>
    <w:rsid w:val="005D0E8C"/>
    <w:rsid w:val="005D12DC"/>
    <w:rsid w:val="005D1383"/>
    <w:rsid w:val="005D14B6"/>
    <w:rsid w:val="005D1682"/>
    <w:rsid w:val="005D19F9"/>
    <w:rsid w:val="005D1A7D"/>
    <w:rsid w:val="005D1B59"/>
    <w:rsid w:val="005D2B44"/>
    <w:rsid w:val="005D3287"/>
    <w:rsid w:val="005D379B"/>
    <w:rsid w:val="005D37BA"/>
    <w:rsid w:val="005D3BAB"/>
    <w:rsid w:val="005D3DFC"/>
    <w:rsid w:val="005D4252"/>
    <w:rsid w:val="005D4C6A"/>
    <w:rsid w:val="005D4DD1"/>
    <w:rsid w:val="005D4FB5"/>
    <w:rsid w:val="005D509B"/>
    <w:rsid w:val="005D53CB"/>
    <w:rsid w:val="005D5485"/>
    <w:rsid w:val="005D5490"/>
    <w:rsid w:val="005D5518"/>
    <w:rsid w:val="005D55AC"/>
    <w:rsid w:val="005D59E8"/>
    <w:rsid w:val="005D5AAB"/>
    <w:rsid w:val="005D62C1"/>
    <w:rsid w:val="005D662B"/>
    <w:rsid w:val="005D6694"/>
    <w:rsid w:val="005D67B9"/>
    <w:rsid w:val="005D6FDC"/>
    <w:rsid w:val="005D708C"/>
    <w:rsid w:val="005D7177"/>
    <w:rsid w:val="005D7402"/>
    <w:rsid w:val="005D77B3"/>
    <w:rsid w:val="005D798D"/>
    <w:rsid w:val="005D7BA7"/>
    <w:rsid w:val="005D7FBA"/>
    <w:rsid w:val="005E004C"/>
    <w:rsid w:val="005E01A4"/>
    <w:rsid w:val="005E01F8"/>
    <w:rsid w:val="005E048A"/>
    <w:rsid w:val="005E0519"/>
    <w:rsid w:val="005E0586"/>
    <w:rsid w:val="005E0746"/>
    <w:rsid w:val="005E08AB"/>
    <w:rsid w:val="005E0949"/>
    <w:rsid w:val="005E09C2"/>
    <w:rsid w:val="005E0A4B"/>
    <w:rsid w:val="005E18AF"/>
    <w:rsid w:val="005E1B9F"/>
    <w:rsid w:val="005E21D5"/>
    <w:rsid w:val="005E22A8"/>
    <w:rsid w:val="005E23DB"/>
    <w:rsid w:val="005E28E6"/>
    <w:rsid w:val="005E291D"/>
    <w:rsid w:val="005E2996"/>
    <w:rsid w:val="005E2A08"/>
    <w:rsid w:val="005E2A1A"/>
    <w:rsid w:val="005E2A95"/>
    <w:rsid w:val="005E2D61"/>
    <w:rsid w:val="005E2E9C"/>
    <w:rsid w:val="005E32C3"/>
    <w:rsid w:val="005E381E"/>
    <w:rsid w:val="005E3898"/>
    <w:rsid w:val="005E3A0C"/>
    <w:rsid w:val="005E3E19"/>
    <w:rsid w:val="005E3F10"/>
    <w:rsid w:val="005E3F76"/>
    <w:rsid w:val="005E44EC"/>
    <w:rsid w:val="005E4592"/>
    <w:rsid w:val="005E4B56"/>
    <w:rsid w:val="005E4DAF"/>
    <w:rsid w:val="005E55DD"/>
    <w:rsid w:val="005E5E19"/>
    <w:rsid w:val="005E5E27"/>
    <w:rsid w:val="005E6252"/>
    <w:rsid w:val="005E62AA"/>
    <w:rsid w:val="005E63C5"/>
    <w:rsid w:val="005E65D3"/>
    <w:rsid w:val="005E6723"/>
    <w:rsid w:val="005E691E"/>
    <w:rsid w:val="005E6C9B"/>
    <w:rsid w:val="005E6DA1"/>
    <w:rsid w:val="005E7564"/>
    <w:rsid w:val="005E76A3"/>
    <w:rsid w:val="005E7C80"/>
    <w:rsid w:val="005E7EEA"/>
    <w:rsid w:val="005F0754"/>
    <w:rsid w:val="005F0788"/>
    <w:rsid w:val="005F0BD2"/>
    <w:rsid w:val="005F0CE0"/>
    <w:rsid w:val="005F0D68"/>
    <w:rsid w:val="005F0F20"/>
    <w:rsid w:val="005F12EE"/>
    <w:rsid w:val="005F14C5"/>
    <w:rsid w:val="005F156A"/>
    <w:rsid w:val="005F1774"/>
    <w:rsid w:val="005F1931"/>
    <w:rsid w:val="005F19EE"/>
    <w:rsid w:val="005F1E1E"/>
    <w:rsid w:val="005F214F"/>
    <w:rsid w:val="005F22E7"/>
    <w:rsid w:val="005F2345"/>
    <w:rsid w:val="005F2399"/>
    <w:rsid w:val="005F24CD"/>
    <w:rsid w:val="005F28AA"/>
    <w:rsid w:val="005F2A5A"/>
    <w:rsid w:val="005F2ABA"/>
    <w:rsid w:val="005F2DEE"/>
    <w:rsid w:val="005F2E09"/>
    <w:rsid w:val="005F2ECF"/>
    <w:rsid w:val="005F2F0B"/>
    <w:rsid w:val="005F3072"/>
    <w:rsid w:val="005F33AE"/>
    <w:rsid w:val="005F341A"/>
    <w:rsid w:val="005F3560"/>
    <w:rsid w:val="005F3636"/>
    <w:rsid w:val="005F3F3B"/>
    <w:rsid w:val="005F3F6E"/>
    <w:rsid w:val="005F428B"/>
    <w:rsid w:val="005F45BA"/>
    <w:rsid w:val="005F47AA"/>
    <w:rsid w:val="005F481B"/>
    <w:rsid w:val="005F4CB5"/>
    <w:rsid w:val="005F4F20"/>
    <w:rsid w:val="005F4FA7"/>
    <w:rsid w:val="005F5075"/>
    <w:rsid w:val="005F5203"/>
    <w:rsid w:val="005F5584"/>
    <w:rsid w:val="005F5669"/>
    <w:rsid w:val="005F5707"/>
    <w:rsid w:val="005F5AD3"/>
    <w:rsid w:val="005F5AED"/>
    <w:rsid w:val="005F5F77"/>
    <w:rsid w:val="005F6782"/>
    <w:rsid w:val="005F6E31"/>
    <w:rsid w:val="005F6EBA"/>
    <w:rsid w:val="005F7571"/>
    <w:rsid w:val="005F7687"/>
    <w:rsid w:val="005F7AE7"/>
    <w:rsid w:val="005F7D01"/>
    <w:rsid w:val="005F7DBB"/>
    <w:rsid w:val="005F7F3D"/>
    <w:rsid w:val="00600415"/>
    <w:rsid w:val="00600A20"/>
    <w:rsid w:val="00601256"/>
    <w:rsid w:val="0060127E"/>
    <w:rsid w:val="00601B44"/>
    <w:rsid w:val="00601E2A"/>
    <w:rsid w:val="00601EFD"/>
    <w:rsid w:val="00601F2E"/>
    <w:rsid w:val="0060220E"/>
    <w:rsid w:val="006022E1"/>
    <w:rsid w:val="006023B1"/>
    <w:rsid w:val="00603375"/>
    <w:rsid w:val="0060387B"/>
    <w:rsid w:val="00603C7C"/>
    <w:rsid w:val="006041B3"/>
    <w:rsid w:val="00604268"/>
    <w:rsid w:val="00604291"/>
    <w:rsid w:val="0060497A"/>
    <w:rsid w:val="00604A4F"/>
    <w:rsid w:val="00604BAD"/>
    <w:rsid w:val="00604CBA"/>
    <w:rsid w:val="0060510E"/>
    <w:rsid w:val="00605671"/>
    <w:rsid w:val="006059E8"/>
    <w:rsid w:val="00605BF1"/>
    <w:rsid w:val="00605F4C"/>
    <w:rsid w:val="006063FC"/>
    <w:rsid w:val="00606647"/>
    <w:rsid w:val="006066E0"/>
    <w:rsid w:val="006068B4"/>
    <w:rsid w:val="006069C1"/>
    <w:rsid w:val="00607318"/>
    <w:rsid w:val="006073BC"/>
    <w:rsid w:val="006078BC"/>
    <w:rsid w:val="00607914"/>
    <w:rsid w:val="00607D06"/>
    <w:rsid w:val="00607EF4"/>
    <w:rsid w:val="0061035D"/>
    <w:rsid w:val="006108B4"/>
    <w:rsid w:val="00611009"/>
    <w:rsid w:val="0061100A"/>
    <w:rsid w:val="0061132B"/>
    <w:rsid w:val="00611589"/>
    <w:rsid w:val="00611711"/>
    <w:rsid w:val="006118B9"/>
    <w:rsid w:val="006120FD"/>
    <w:rsid w:val="00612358"/>
    <w:rsid w:val="006124BC"/>
    <w:rsid w:val="00612730"/>
    <w:rsid w:val="00612A8E"/>
    <w:rsid w:val="00612A98"/>
    <w:rsid w:val="00612B28"/>
    <w:rsid w:val="00612CD8"/>
    <w:rsid w:val="006132AE"/>
    <w:rsid w:val="006137DC"/>
    <w:rsid w:val="0061388E"/>
    <w:rsid w:val="006139CA"/>
    <w:rsid w:val="00613A0F"/>
    <w:rsid w:val="00613BC7"/>
    <w:rsid w:val="00613FF7"/>
    <w:rsid w:val="00614144"/>
    <w:rsid w:val="00614316"/>
    <w:rsid w:val="006148B2"/>
    <w:rsid w:val="00614914"/>
    <w:rsid w:val="006149DB"/>
    <w:rsid w:val="00615213"/>
    <w:rsid w:val="00615412"/>
    <w:rsid w:val="0061542E"/>
    <w:rsid w:val="00615937"/>
    <w:rsid w:val="0061595E"/>
    <w:rsid w:val="0061596D"/>
    <w:rsid w:val="00615B48"/>
    <w:rsid w:val="00615EED"/>
    <w:rsid w:val="00615F18"/>
    <w:rsid w:val="00616037"/>
    <w:rsid w:val="006167A6"/>
    <w:rsid w:val="00616A11"/>
    <w:rsid w:val="00616CD4"/>
    <w:rsid w:val="00616D2A"/>
    <w:rsid w:val="00616E9F"/>
    <w:rsid w:val="0061755A"/>
    <w:rsid w:val="006178C0"/>
    <w:rsid w:val="00617A85"/>
    <w:rsid w:val="00617AC2"/>
    <w:rsid w:val="00617B89"/>
    <w:rsid w:val="00617DC4"/>
    <w:rsid w:val="00617E1C"/>
    <w:rsid w:val="00617E8A"/>
    <w:rsid w:val="00617E97"/>
    <w:rsid w:val="006200A2"/>
    <w:rsid w:val="0062043A"/>
    <w:rsid w:val="0062051B"/>
    <w:rsid w:val="00620C4B"/>
    <w:rsid w:val="00621201"/>
    <w:rsid w:val="0062149A"/>
    <w:rsid w:val="0062153F"/>
    <w:rsid w:val="00621576"/>
    <w:rsid w:val="006219D2"/>
    <w:rsid w:val="00621AA5"/>
    <w:rsid w:val="00621D79"/>
    <w:rsid w:val="0062225B"/>
    <w:rsid w:val="006226EC"/>
    <w:rsid w:val="0062281F"/>
    <w:rsid w:val="006228FD"/>
    <w:rsid w:val="0062298C"/>
    <w:rsid w:val="00622BE7"/>
    <w:rsid w:val="00622C75"/>
    <w:rsid w:val="00622FA0"/>
    <w:rsid w:val="006230BF"/>
    <w:rsid w:val="00623443"/>
    <w:rsid w:val="00623704"/>
    <w:rsid w:val="00623C6C"/>
    <w:rsid w:val="00623F99"/>
    <w:rsid w:val="00624223"/>
    <w:rsid w:val="0062462A"/>
    <w:rsid w:val="00624A0A"/>
    <w:rsid w:val="00625220"/>
    <w:rsid w:val="006256B0"/>
    <w:rsid w:val="00625F42"/>
    <w:rsid w:val="006261B4"/>
    <w:rsid w:val="006261D1"/>
    <w:rsid w:val="0062621C"/>
    <w:rsid w:val="006266CE"/>
    <w:rsid w:val="00626ADB"/>
    <w:rsid w:val="00626F9B"/>
    <w:rsid w:val="006271EA"/>
    <w:rsid w:val="00627739"/>
    <w:rsid w:val="006279CB"/>
    <w:rsid w:val="00627C82"/>
    <w:rsid w:val="00630067"/>
    <w:rsid w:val="00630103"/>
    <w:rsid w:val="00630152"/>
    <w:rsid w:val="00630311"/>
    <w:rsid w:val="0063059C"/>
    <w:rsid w:val="006305C8"/>
    <w:rsid w:val="00630A0A"/>
    <w:rsid w:val="00630C13"/>
    <w:rsid w:val="00630CDB"/>
    <w:rsid w:val="006310B8"/>
    <w:rsid w:val="006312C9"/>
    <w:rsid w:val="006313C7"/>
    <w:rsid w:val="00631507"/>
    <w:rsid w:val="006317FB"/>
    <w:rsid w:val="00631815"/>
    <w:rsid w:val="00631B78"/>
    <w:rsid w:val="00631EC5"/>
    <w:rsid w:val="00631F0F"/>
    <w:rsid w:val="00631FF2"/>
    <w:rsid w:val="0063204B"/>
    <w:rsid w:val="00632675"/>
    <w:rsid w:val="0063291E"/>
    <w:rsid w:val="00632946"/>
    <w:rsid w:val="00632A61"/>
    <w:rsid w:val="00632C2F"/>
    <w:rsid w:val="00632F21"/>
    <w:rsid w:val="00633203"/>
    <w:rsid w:val="00633A27"/>
    <w:rsid w:val="00633ADD"/>
    <w:rsid w:val="00633B61"/>
    <w:rsid w:val="00633C9B"/>
    <w:rsid w:val="00634133"/>
    <w:rsid w:val="006343F1"/>
    <w:rsid w:val="00634878"/>
    <w:rsid w:val="00634920"/>
    <w:rsid w:val="00634987"/>
    <w:rsid w:val="00634C73"/>
    <w:rsid w:val="00634DED"/>
    <w:rsid w:val="0063538F"/>
    <w:rsid w:val="0063553B"/>
    <w:rsid w:val="006357E9"/>
    <w:rsid w:val="0063589C"/>
    <w:rsid w:val="006358DC"/>
    <w:rsid w:val="00635C09"/>
    <w:rsid w:val="00635D92"/>
    <w:rsid w:val="0063626D"/>
    <w:rsid w:val="0063643F"/>
    <w:rsid w:val="0063651E"/>
    <w:rsid w:val="00636644"/>
    <w:rsid w:val="00636765"/>
    <w:rsid w:val="00636C23"/>
    <w:rsid w:val="00636C81"/>
    <w:rsid w:val="006371A8"/>
    <w:rsid w:val="00637322"/>
    <w:rsid w:val="0063758E"/>
    <w:rsid w:val="00637590"/>
    <w:rsid w:val="006377A1"/>
    <w:rsid w:val="006377B4"/>
    <w:rsid w:val="00637818"/>
    <w:rsid w:val="00637833"/>
    <w:rsid w:val="00637BA9"/>
    <w:rsid w:val="00637BAF"/>
    <w:rsid w:val="00637EC1"/>
    <w:rsid w:val="00637F2A"/>
    <w:rsid w:val="0064046F"/>
    <w:rsid w:val="00640955"/>
    <w:rsid w:val="00640BA0"/>
    <w:rsid w:val="00640E06"/>
    <w:rsid w:val="00640F25"/>
    <w:rsid w:val="00640F84"/>
    <w:rsid w:val="00641078"/>
    <w:rsid w:val="006410A1"/>
    <w:rsid w:val="00641202"/>
    <w:rsid w:val="006414D3"/>
    <w:rsid w:val="00641C9B"/>
    <w:rsid w:val="00641DE3"/>
    <w:rsid w:val="00641E13"/>
    <w:rsid w:val="00641EA9"/>
    <w:rsid w:val="00641EAA"/>
    <w:rsid w:val="00641FAA"/>
    <w:rsid w:val="00642082"/>
    <w:rsid w:val="00642383"/>
    <w:rsid w:val="00642487"/>
    <w:rsid w:val="006424F5"/>
    <w:rsid w:val="0064292F"/>
    <w:rsid w:val="00643159"/>
    <w:rsid w:val="00643855"/>
    <w:rsid w:val="006441B1"/>
    <w:rsid w:val="006445EE"/>
    <w:rsid w:val="00644B4F"/>
    <w:rsid w:val="00644F85"/>
    <w:rsid w:val="00645007"/>
    <w:rsid w:val="00645037"/>
    <w:rsid w:val="0064510F"/>
    <w:rsid w:val="00645194"/>
    <w:rsid w:val="006451D4"/>
    <w:rsid w:val="00645366"/>
    <w:rsid w:val="00645D6C"/>
    <w:rsid w:val="00645DBB"/>
    <w:rsid w:val="00645F25"/>
    <w:rsid w:val="00646309"/>
    <w:rsid w:val="00646ED7"/>
    <w:rsid w:val="00646EF8"/>
    <w:rsid w:val="00647073"/>
    <w:rsid w:val="0064726F"/>
    <w:rsid w:val="00647B49"/>
    <w:rsid w:val="00647B84"/>
    <w:rsid w:val="00647DCB"/>
    <w:rsid w:val="00647E26"/>
    <w:rsid w:val="0065029B"/>
    <w:rsid w:val="00650683"/>
    <w:rsid w:val="00650774"/>
    <w:rsid w:val="0065096D"/>
    <w:rsid w:val="00650EEB"/>
    <w:rsid w:val="00651496"/>
    <w:rsid w:val="00651EB0"/>
    <w:rsid w:val="0065220F"/>
    <w:rsid w:val="0065250C"/>
    <w:rsid w:val="006525FB"/>
    <w:rsid w:val="00652617"/>
    <w:rsid w:val="00652698"/>
    <w:rsid w:val="00652A52"/>
    <w:rsid w:val="00652CE2"/>
    <w:rsid w:val="00652DB8"/>
    <w:rsid w:val="00653145"/>
    <w:rsid w:val="00653595"/>
    <w:rsid w:val="006538CC"/>
    <w:rsid w:val="00653A3C"/>
    <w:rsid w:val="00653DA6"/>
    <w:rsid w:val="00653DF0"/>
    <w:rsid w:val="00654030"/>
    <w:rsid w:val="00654875"/>
    <w:rsid w:val="00654940"/>
    <w:rsid w:val="00654A1B"/>
    <w:rsid w:val="00654A3B"/>
    <w:rsid w:val="00654A81"/>
    <w:rsid w:val="00654D50"/>
    <w:rsid w:val="00654F14"/>
    <w:rsid w:val="00654F28"/>
    <w:rsid w:val="00655242"/>
    <w:rsid w:val="006552F4"/>
    <w:rsid w:val="006559AF"/>
    <w:rsid w:val="00655A42"/>
    <w:rsid w:val="00655B10"/>
    <w:rsid w:val="00655DDB"/>
    <w:rsid w:val="00655F68"/>
    <w:rsid w:val="00655FAC"/>
    <w:rsid w:val="006565B2"/>
    <w:rsid w:val="0065695E"/>
    <w:rsid w:val="006569B8"/>
    <w:rsid w:val="006569BD"/>
    <w:rsid w:val="00656F3A"/>
    <w:rsid w:val="00656F5A"/>
    <w:rsid w:val="006577F0"/>
    <w:rsid w:val="00657819"/>
    <w:rsid w:val="00657894"/>
    <w:rsid w:val="00657940"/>
    <w:rsid w:val="00660175"/>
    <w:rsid w:val="0066026C"/>
    <w:rsid w:val="0066046F"/>
    <w:rsid w:val="006604F1"/>
    <w:rsid w:val="0066061F"/>
    <w:rsid w:val="0066075C"/>
    <w:rsid w:val="006607A4"/>
    <w:rsid w:val="006608A8"/>
    <w:rsid w:val="006608FD"/>
    <w:rsid w:val="00661097"/>
    <w:rsid w:val="006615E4"/>
    <w:rsid w:val="00661893"/>
    <w:rsid w:val="0066192C"/>
    <w:rsid w:val="006619B9"/>
    <w:rsid w:val="00661DE2"/>
    <w:rsid w:val="00662039"/>
    <w:rsid w:val="00662212"/>
    <w:rsid w:val="0066279A"/>
    <w:rsid w:val="006627BF"/>
    <w:rsid w:val="006627ED"/>
    <w:rsid w:val="006628E5"/>
    <w:rsid w:val="00662A16"/>
    <w:rsid w:val="00662BF1"/>
    <w:rsid w:val="006630A2"/>
    <w:rsid w:val="00663181"/>
    <w:rsid w:val="006631F1"/>
    <w:rsid w:val="0066364A"/>
    <w:rsid w:val="0066365E"/>
    <w:rsid w:val="0066383D"/>
    <w:rsid w:val="006639E8"/>
    <w:rsid w:val="00663C48"/>
    <w:rsid w:val="00663C81"/>
    <w:rsid w:val="006642D8"/>
    <w:rsid w:val="00664352"/>
    <w:rsid w:val="00664384"/>
    <w:rsid w:val="00664DFE"/>
    <w:rsid w:val="0066520E"/>
    <w:rsid w:val="006655BE"/>
    <w:rsid w:val="006655E6"/>
    <w:rsid w:val="00665704"/>
    <w:rsid w:val="00665AE3"/>
    <w:rsid w:val="00665EDA"/>
    <w:rsid w:val="006661EC"/>
    <w:rsid w:val="00666838"/>
    <w:rsid w:val="00666A22"/>
    <w:rsid w:val="00666CF9"/>
    <w:rsid w:val="0066726D"/>
    <w:rsid w:val="006675F2"/>
    <w:rsid w:val="00667987"/>
    <w:rsid w:val="00667C9E"/>
    <w:rsid w:val="00667E47"/>
    <w:rsid w:val="00667FB4"/>
    <w:rsid w:val="00670510"/>
    <w:rsid w:val="00670617"/>
    <w:rsid w:val="0067062A"/>
    <w:rsid w:val="006706A1"/>
    <w:rsid w:val="006708B2"/>
    <w:rsid w:val="00670C90"/>
    <w:rsid w:val="00671008"/>
    <w:rsid w:val="006710AE"/>
    <w:rsid w:val="0067131C"/>
    <w:rsid w:val="006714B0"/>
    <w:rsid w:val="006717A3"/>
    <w:rsid w:val="006718B6"/>
    <w:rsid w:val="006718E6"/>
    <w:rsid w:val="006718E7"/>
    <w:rsid w:val="00671CFB"/>
    <w:rsid w:val="006724B7"/>
    <w:rsid w:val="0067263E"/>
    <w:rsid w:val="00672830"/>
    <w:rsid w:val="00672957"/>
    <w:rsid w:val="006729F7"/>
    <w:rsid w:val="00672A17"/>
    <w:rsid w:val="00672C4A"/>
    <w:rsid w:val="00672EC1"/>
    <w:rsid w:val="00673079"/>
    <w:rsid w:val="006733C2"/>
    <w:rsid w:val="006735E4"/>
    <w:rsid w:val="00673AEE"/>
    <w:rsid w:val="00673C0F"/>
    <w:rsid w:val="00674086"/>
    <w:rsid w:val="00674186"/>
    <w:rsid w:val="006742B2"/>
    <w:rsid w:val="00674329"/>
    <w:rsid w:val="0067447B"/>
    <w:rsid w:val="006744F2"/>
    <w:rsid w:val="00674826"/>
    <w:rsid w:val="00674DDB"/>
    <w:rsid w:val="00675188"/>
    <w:rsid w:val="00675290"/>
    <w:rsid w:val="0067544F"/>
    <w:rsid w:val="00675641"/>
    <w:rsid w:val="006762E3"/>
    <w:rsid w:val="00676845"/>
    <w:rsid w:val="00676948"/>
    <w:rsid w:val="00676A58"/>
    <w:rsid w:val="00676C55"/>
    <w:rsid w:val="0067710E"/>
    <w:rsid w:val="00677112"/>
    <w:rsid w:val="0067714C"/>
    <w:rsid w:val="00677470"/>
    <w:rsid w:val="006777A5"/>
    <w:rsid w:val="00677A6C"/>
    <w:rsid w:val="00677DEC"/>
    <w:rsid w:val="0068004C"/>
    <w:rsid w:val="00680084"/>
    <w:rsid w:val="006801A4"/>
    <w:rsid w:val="00680B3C"/>
    <w:rsid w:val="00681256"/>
    <w:rsid w:val="00681360"/>
    <w:rsid w:val="00681E4C"/>
    <w:rsid w:val="00682013"/>
    <w:rsid w:val="0068247D"/>
    <w:rsid w:val="00682506"/>
    <w:rsid w:val="00682A5D"/>
    <w:rsid w:val="00682DCA"/>
    <w:rsid w:val="00683428"/>
    <w:rsid w:val="0068367A"/>
    <w:rsid w:val="00683C6F"/>
    <w:rsid w:val="006845E5"/>
    <w:rsid w:val="0068490B"/>
    <w:rsid w:val="006849BB"/>
    <w:rsid w:val="00684AEB"/>
    <w:rsid w:val="00684B5C"/>
    <w:rsid w:val="00684C06"/>
    <w:rsid w:val="00684F7C"/>
    <w:rsid w:val="006850BB"/>
    <w:rsid w:val="00685112"/>
    <w:rsid w:val="006851B9"/>
    <w:rsid w:val="0068523A"/>
    <w:rsid w:val="006852E4"/>
    <w:rsid w:val="00685552"/>
    <w:rsid w:val="006858B7"/>
    <w:rsid w:val="00686199"/>
    <w:rsid w:val="006862CB"/>
    <w:rsid w:val="00686511"/>
    <w:rsid w:val="00686534"/>
    <w:rsid w:val="00686E2B"/>
    <w:rsid w:val="00686ECC"/>
    <w:rsid w:val="0068724E"/>
    <w:rsid w:val="006872BE"/>
    <w:rsid w:val="006875D1"/>
    <w:rsid w:val="00687686"/>
    <w:rsid w:val="0068768E"/>
    <w:rsid w:val="006877A2"/>
    <w:rsid w:val="00687CCE"/>
    <w:rsid w:val="00687F88"/>
    <w:rsid w:val="00690063"/>
    <w:rsid w:val="00690185"/>
    <w:rsid w:val="0069043D"/>
    <w:rsid w:val="006904EF"/>
    <w:rsid w:val="0069063B"/>
    <w:rsid w:val="0069081D"/>
    <w:rsid w:val="00690A5A"/>
    <w:rsid w:val="00690AE7"/>
    <w:rsid w:val="00690B1A"/>
    <w:rsid w:val="00690B5D"/>
    <w:rsid w:val="006911FC"/>
    <w:rsid w:val="00691516"/>
    <w:rsid w:val="00691694"/>
    <w:rsid w:val="006916EE"/>
    <w:rsid w:val="0069178C"/>
    <w:rsid w:val="0069194E"/>
    <w:rsid w:val="006919BF"/>
    <w:rsid w:val="006919EA"/>
    <w:rsid w:val="00691C9C"/>
    <w:rsid w:val="00691F8F"/>
    <w:rsid w:val="00691FDE"/>
    <w:rsid w:val="006920E6"/>
    <w:rsid w:val="00692204"/>
    <w:rsid w:val="006926BB"/>
    <w:rsid w:val="00692D74"/>
    <w:rsid w:val="00692D87"/>
    <w:rsid w:val="006930F1"/>
    <w:rsid w:val="006930F6"/>
    <w:rsid w:val="00693331"/>
    <w:rsid w:val="00693380"/>
    <w:rsid w:val="0069358E"/>
    <w:rsid w:val="0069366E"/>
    <w:rsid w:val="006936C8"/>
    <w:rsid w:val="00693703"/>
    <w:rsid w:val="00693F0F"/>
    <w:rsid w:val="006940D5"/>
    <w:rsid w:val="006942B8"/>
    <w:rsid w:val="0069486C"/>
    <w:rsid w:val="0069486F"/>
    <w:rsid w:val="006948BE"/>
    <w:rsid w:val="00694AC5"/>
    <w:rsid w:val="00694F91"/>
    <w:rsid w:val="00695041"/>
    <w:rsid w:val="0069518F"/>
    <w:rsid w:val="00695302"/>
    <w:rsid w:val="006955EA"/>
    <w:rsid w:val="006956E8"/>
    <w:rsid w:val="00695770"/>
    <w:rsid w:val="006959BC"/>
    <w:rsid w:val="00695BD5"/>
    <w:rsid w:val="00695CF7"/>
    <w:rsid w:val="00696174"/>
    <w:rsid w:val="0069646E"/>
    <w:rsid w:val="006964F2"/>
    <w:rsid w:val="006967DE"/>
    <w:rsid w:val="006968A2"/>
    <w:rsid w:val="00697131"/>
    <w:rsid w:val="006971B4"/>
    <w:rsid w:val="006971B8"/>
    <w:rsid w:val="0069776F"/>
    <w:rsid w:val="00697A53"/>
    <w:rsid w:val="00697E40"/>
    <w:rsid w:val="00697E5B"/>
    <w:rsid w:val="00697F34"/>
    <w:rsid w:val="006A02A5"/>
    <w:rsid w:val="006A0ABE"/>
    <w:rsid w:val="006A0CAB"/>
    <w:rsid w:val="006A0CC4"/>
    <w:rsid w:val="006A114F"/>
    <w:rsid w:val="006A1454"/>
    <w:rsid w:val="006A16B8"/>
    <w:rsid w:val="006A16D4"/>
    <w:rsid w:val="006A18E1"/>
    <w:rsid w:val="006A1B07"/>
    <w:rsid w:val="006A246E"/>
    <w:rsid w:val="006A2745"/>
    <w:rsid w:val="006A2AC7"/>
    <w:rsid w:val="006A2CDF"/>
    <w:rsid w:val="006A2E05"/>
    <w:rsid w:val="006A30E6"/>
    <w:rsid w:val="006A353B"/>
    <w:rsid w:val="006A3712"/>
    <w:rsid w:val="006A3E37"/>
    <w:rsid w:val="006A4262"/>
    <w:rsid w:val="006A449A"/>
    <w:rsid w:val="006A44FF"/>
    <w:rsid w:val="006A455B"/>
    <w:rsid w:val="006A4F59"/>
    <w:rsid w:val="006A5591"/>
    <w:rsid w:val="006A5911"/>
    <w:rsid w:val="006A5C4F"/>
    <w:rsid w:val="006A62E8"/>
    <w:rsid w:val="006A6352"/>
    <w:rsid w:val="006A636E"/>
    <w:rsid w:val="006A6446"/>
    <w:rsid w:val="006A658F"/>
    <w:rsid w:val="006A6939"/>
    <w:rsid w:val="006A6D0A"/>
    <w:rsid w:val="006A6F01"/>
    <w:rsid w:val="006A6F76"/>
    <w:rsid w:val="006A7100"/>
    <w:rsid w:val="006A72A8"/>
    <w:rsid w:val="006A7757"/>
    <w:rsid w:val="006A7DFD"/>
    <w:rsid w:val="006A7E71"/>
    <w:rsid w:val="006A7FC6"/>
    <w:rsid w:val="006B05F4"/>
    <w:rsid w:val="006B0686"/>
    <w:rsid w:val="006B08A0"/>
    <w:rsid w:val="006B08F3"/>
    <w:rsid w:val="006B0BF1"/>
    <w:rsid w:val="006B16F4"/>
    <w:rsid w:val="006B1B4C"/>
    <w:rsid w:val="006B1BC5"/>
    <w:rsid w:val="006B1F5B"/>
    <w:rsid w:val="006B2820"/>
    <w:rsid w:val="006B2AA0"/>
    <w:rsid w:val="006B2C6F"/>
    <w:rsid w:val="006B2D23"/>
    <w:rsid w:val="006B2DB7"/>
    <w:rsid w:val="006B2DBF"/>
    <w:rsid w:val="006B32D5"/>
    <w:rsid w:val="006B3811"/>
    <w:rsid w:val="006B3AA5"/>
    <w:rsid w:val="006B4011"/>
    <w:rsid w:val="006B403B"/>
    <w:rsid w:val="006B4216"/>
    <w:rsid w:val="006B4448"/>
    <w:rsid w:val="006B474F"/>
    <w:rsid w:val="006B4784"/>
    <w:rsid w:val="006B4B16"/>
    <w:rsid w:val="006B4DAF"/>
    <w:rsid w:val="006B4ED0"/>
    <w:rsid w:val="006B5290"/>
    <w:rsid w:val="006B54C1"/>
    <w:rsid w:val="006B560B"/>
    <w:rsid w:val="006B5646"/>
    <w:rsid w:val="006B568C"/>
    <w:rsid w:val="006B5EF4"/>
    <w:rsid w:val="006B6045"/>
    <w:rsid w:val="006B6067"/>
    <w:rsid w:val="006B6BC4"/>
    <w:rsid w:val="006B6E6B"/>
    <w:rsid w:val="006B7429"/>
    <w:rsid w:val="006B76F1"/>
    <w:rsid w:val="006B77E5"/>
    <w:rsid w:val="006B7921"/>
    <w:rsid w:val="006B7AB5"/>
    <w:rsid w:val="006C020A"/>
    <w:rsid w:val="006C03AF"/>
    <w:rsid w:val="006C0917"/>
    <w:rsid w:val="006C09E0"/>
    <w:rsid w:val="006C0C8F"/>
    <w:rsid w:val="006C0DD9"/>
    <w:rsid w:val="006C127A"/>
    <w:rsid w:val="006C146B"/>
    <w:rsid w:val="006C16A3"/>
    <w:rsid w:val="006C1A15"/>
    <w:rsid w:val="006C1EA4"/>
    <w:rsid w:val="006C2006"/>
    <w:rsid w:val="006C2024"/>
    <w:rsid w:val="006C2030"/>
    <w:rsid w:val="006C2115"/>
    <w:rsid w:val="006C2209"/>
    <w:rsid w:val="006C24D5"/>
    <w:rsid w:val="006C2752"/>
    <w:rsid w:val="006C29B6"/>
    <w:rsid w:val="006C2EFC"/>
    <w:rsid w:val="006C2F8B"/>
    <w:rsid w:val="006C2FF9"/>
    <w:rsid w:val="006C321F"/>
    <w:rsid w:val="006C3737"/>
    <w:rsid w:val="006C39E2"/>
    <w:rsid w:val="006C4400"/>
    <w:rsid w:val="006C446A"/>
    <w:rsid w:val="006C45BD"/>
    <w:rsid w:val="006C47F6"/>
    <w:rsid w:val="006C482D"/>
    <w:rsid w:val="006C4881"/>
    <w:rsid w:val="006C4E6A"/>
    <w:rsid w:val="006C4FE1"/>
    <w:rsid w:val="006C5355"/>
    <w:rsid w:val="006C5403"/>
    <w:rsid w:val="006C54A6"/>
    <w:rsid w:val="006C55BF"/>
    <w:rsid w:val="006C5ACD"/>
    <w:rsid w:val="006C5BC8"/>
    <w:rsid w:val="006C5C9B"/>
    <w:rsid w:val="006C5FB0"/>
    <w:rsid w:val="006C6124"/>
    <w:rsid w:val="006C6153"/>
    <w:rsid w:val="006C6268"/>
    <w:rsid w:val="006C62BD"/>
    <w:rsid w:val="006C66E4"/>
    <w:rsid w:val="006C66F5"/>
    <w:rsid w:val="006C6980"/>
    <w:rsid w:val="006C69C9"/>
    <w:rsid w:val="006C70AE"/>
    <w:rsid w:val="006C7180"/>
    <w:rsid w:val="006C72F9"/>
    <w:rsid w:val="006C746C"/>
    <w:rsid w:val="006C7565"/>
    <w:rsid w:val="006C7623"/>
    <w:rsid w:val="006C7864"/>
    <w:rsid w:val="006C7CF6"/>
    <w:rsid w:val="006D005A"/>
    <w:rsid w:val="006D00C8"/>
    <w:rsid w:val="006D017E"/>
    <w:rsid w:val="006D04F0"/>
    <w:rsid w:val="006D082D"/>
    <w:rsid w:val="006D0E5B"/>
    <w:rsid w:val="006D0FE1"/>
    <w:rsid w:val="006D1369"/>
    <w:rsid w:val="006D1372"/>
    <w:rsid w:val="006D1496"/>
    <w:rsid w:val="006D14FC"/>
    <w:rsid w:val="006D1687"/>
    <w:rsid w:val="006D1946"/>
    <w:rsid w:val="006D1AA3"/>
    <w:rsid w:val="006D1CE2"/>
    <w:rsid w:val="006D222B"/>
    <w:rsid w:val="006D24A8"/>
    <w:rsid w:val="006D282A"/>
    <w:rsid w:val="006D28FD"/>
    <w:rsid w:val="006D2B1E"/>
    <w:rsid w:val="006D2BE6"/>
    <w:rsid w:val="006D2F55"/>
    <w:rsid w:val="006D2FC4"/>
    <w:rsid w:val="006D30C2"/>
    <w:rsid w:val="006D30D2"/>
    <w:rsid w:val="006D31FA"/>
    <w:rsid w:val="006D32DD"/>
    <w:rsid w:val="006D3305"/>
    <w:rsid w:val="006D3406"/>
    <w:rsid w:val="006D390A"/>
    <w:rsid w:val="006D39C9"/>
    <w:rsid w:val="006D3CBA"/>
    <w:rsid w:val="006D44AF"/>
    <w:rsid w:val="006D4534"/>
    <w:rsid w:val="006D47A5"/>
    <w:rsid w:val="006D47C0"/>
    <w:rsid w:val="006D4F10"/>
    <w:rsid w:val="006D54AB"/>
    <w:rsid w:val="006D55CF"/>
    <w:rsid w:val="006D59BB"/>
    <w:rsid w:val="006D5B12"/>
    <w:rsid w:val="006D5B3D"/>
    <w:rsid w:val="006D5BBD"/>
    <w:rsid w:val="006D5C74"/>
    <w:rsid w:val="006D60C1"/>
    <w:rsid w:val="006D60FF"/>
    <w:rsid w:val="006D65CF"/>
    <w:rsid w:val="006D6B81"/>
    <w:rsid w:val="006D6D7C"/>
    <w:rsid w:val="006D6FFC"/>
    <w:rsid w:val="006D725B"/>
    <w:rsid w:val="006D72D5"/>
    <w:rsid w:val="006D738B"/>
    <w:rsid w:val="006D7609"/>
    <w:rsid w:val="006D7AFE"/>
    <w:rsid w:val="006D7B25"/>
    <w:rsid w:val="006E07BE"/>
    <w:rsid w:val="006E0864"/>
    <w:rsid w:val="006E0BBB"/>
    <w:rsid w:val="006E0F1E"/>
    <w:rsid w:val="006E13CD"/>
    <w:rsid w:val="006E13CF"/>
    <w:rsid w:val="006E16D9"/>
    <w:rsid w:val="006E17F6"/>
    <w:rsid w:val="006E1A39"/>
    <w:rsid w:val="006E1E63"/>
    <w:rsid w:val="006E1FF6"/>
    <w:rsid w:val="006E22CC"/>
    <w:rsid w:val="006E249A"/>
    <w:rsid w:val="006E25CC"/>
    <w:rsid w:val="006E2D3E"/>
    <w:rsid w:val="006E2F8F"/>
    <w:rsid w:val="006E30CB"/>
    <w:rsid w:val="006E3557"/>
    <w:rsid w:val="006E37ED"/>
    <w:rsid w:val="006E39CC"/>
    <w:rsid w:val="006E3C4F"/>
    <w:rsid w:val="006E3D72"/>
    <w:rsid w:val="006E4557"/>
    <w:rsid w:val="006E4CEE"/>
    <w:rsid w:val="006E5044"/>
    <w:rsid w:val="006E5391"/>
    <w:rsid w:val="006E57E3"/>
    <w:rsid w:val="006E58B2"/>
    <w:rsid w:val="006E58D3"/>
    <w:rsid w:val="006E5930"/>
    <w:rsid w:val="006E5CD9"/>
    <w:rsid w:val="006E5E08"/>
    <w:rsid w:val="006E61AF"/>
    <w:rsid w:val="006E61EC"/>
    <w:rsid w:val="006E6346"/>
    <w:rsid w:val="006E669A"/>
    <w:rsid w:val="006E670A"/>
    <w:rsid w:val="006E725E"/>
    <w:rsid w:val="006E73DD"/>
    <w:rsid w:val="006E7634"/>
    <w:rsid w:val="006E7A19"/>
    <w:rsid w:val="006E7D63"/>
    <w:rsid w:val="006F02F1"/>
    <w:rsid w:val="006F0364"/>
    <w:rsid w:val="006F03B2"/>
    <w:rsid w:val="006F0786"/>
    <w:rsid w:val="006F0A12"/>
    <w:rsid w:val="006F0FA2"/>
    <w:rsid w:val="006F10E2"/>
    <w:rsid w:val="006F1534"/>
    <w:rsid w:val="006F19E9"/>
    <w:rsid w:val="006F1E33"/>
    <w:rsid w:val="006F233C"/>
    <w:rsid w:val="006F2393"/>
    <w:rsid w:val="006F25C0"/>
    <w:rsid w:val="006F2834"/>
    <w:rsid w:val="006F2A4B"/>
    <w:rsid w:val="006F2A4E"/>
    <w:rsid w:val="006F2B12"/>
    <w:rsid w:val="006F2CCF"/>
    <w:rsid w:val="006F2E70"/>
    <w:rsid w:val="006F3032"/>
    <w:rsid w:val="006F3081"/>
    <w:rsid w:val="006F312E"/>
    <w:rsid w:val="006F3458"/>
    <w:rsid w:val="006F38CE"/>
    <w:rsid w:val="006F3B89"/>
    <w:rsid w:val="006F3D21"/>
    <w:rsid w:val="006F3EA1"/>
    <w:rsid w:val="006F3F57"/>
    <w:rsid w:val="006F4137"/>
    <w:rsid w:val="006F46CB"/>
    <w:rsid w:val="006F4938"/>
    <w:rsid w:val="006F496A"/>
    <w:rsid w:val="006F51CA"/>
    <w:rsid w:val="006F5C51"/>
    <w:rsid w:val="006F5D4F"/>
    <w:rsid w:val="006F5DE7"/>
    <w:rsid w:val="006F5DF1"/>
    <w:rsid w:val="006F600D"/>
    <w:rsid w:val="006F6233"/>
    <w:rsid w:val="006F62B4"/>
    <w:rsid w:val="006F6E0E"/>
    <w:rsid w:val="006F6EE5"/>
    <w:rsid w:val="006F70ED"/>
    <w:rsid w:val="006F74C2"/>
    <w:rsid w:val="006F7588"/>
    <w:rsid w:val="006F76F6"/>
    <w:rsid w:val="006F781E"/>
    <w:rsid w:val="006F79CA"/>
    <w:rsid w:val="006F7B16"/>
    <w:rsid w:val="006F7DA1"/>
    <w:rsid w:val="006F7E10"/>
    <w:rsid w:val="007001A4"/>
    <w:rsid w:val="007002F4"/>
    <w:rsid w:val="0070056F"/>
    <w:rsid w:val="007006A9"/>
    <w:rsid w:val="007017C6"/>
    <w:rsid w:val="00701B1A"/>
    <w:rsid w:val="00701D22"/>
    <w:rsid w:val="00702673"/>
    <w:rsid w:val="00702964"/>
    <w:rsid w:val="00702A11"/>
    <w:rsid w:val="00702B8B"/>
    <w:rsid w:val="00702CFA"/>
    <w:rsid w:val="00703C0B"/>
    <w:rsid w:val="00703C91"/>
    <w:rsid w:val="00703D48"/>
    <w:rsid w:val="00703E53"/>
    <w:rsid w:val="00703F2E"/>
    <w:rsid w:val="00703F5E"/>
    <w:rsid w:val="007040F5"/>
    <w:rsid w:val="00704371"/>
    <w:rsid w:val="00704536"/>
    <w:rsid w:val="007046CB"/>
    <w:rsid w:val="007048AB"/>
    <w:rsid w:val="0070491B"/>
    <w:rsid w:val="007050ED"/>
    <w:rsid w:val="007053AE"/>
    <w:rsid w:val="00705545"/>
    <w:rsid w:val="0070557F"/>
    <w:rsid w:val="007058BA"/>
    <w:rsid w:val="00705B93"/>
    <w:rsid w:val="00705C97"/>
    <w:rsid w:val="0070626B"/>
    <w:rsid w:val="00706607"/>
    <w:rsid w:val="00706625"/>
    <w:rsid w:val="007067AA"/>
    <w:rsid w:val="007067C9"/>
    <w:rsid w:val="00706A44"/>
    <w:rsid w:val="0070731C"/>
    <w:rsid w:val="007073D1"/>
    <w:rsid w:val="00707B99"/>
    <w:rsid w:val="00707E5E"/>
    <w:rsid w:val="00710261"/>
    <w:rsid w:val="00710542"/>
    <w:rsid w:val="00710640"/>
    <w:rsid w:val="00710647"/>
    <w:rsid w:val="00710659"/>
    <w:rsid w:val="0071084A"/>
    <w:rsid w:val="00710940"/>
    <w:rsid w:val="00710989"/>
    <w:rsid w:val="00710B51"/>
    <w:rsid w:val="00710F21"/>
    <w:rsid w:val="00710F7C"/>
    <w:rsid w:val="0071104C"/>
    <w:rsid w:val="0071114C"/>
    <w:rsid w:val="007112A2"/>
    <w:rsid w:val="007113EC"/>
    <w:rsid w:val="0071140C"/>
    <w:rsid w:val="0071140D"/>
    <w:rsid w:val="00711FE9"/>
    <w:rsid w:val="0071202E"/>
    <w:rsid w:val="007122C7"/>
    <w:rsid w:val="0071281D"/>
    <w:rsid w:val="00712956"/>
    <w:rsid w:val="00712A38"/>
    <w:rsid w:val="00712A91"/>
    <w:rsid w:val="007132C1"/>
    <w:rsid w:val="00713548"/>
    <w:rsid w:val="00713850"/>
    <w:rsid w:val="00713DA3"/>
    <w:rsid w:val="00713FAF"/>
    <w:rsid w:val="00714068"/>
    <w:rsid w:val="007140C4"/>
    <w:rsid w:val="0071442F"/>
    <w:rsid w:val="00714512"/>
    <w:rsid w:val="00714B67"/>
    <w:rsid w:val="00714E1E"/>
    <w:rsid w:val="0071539E"/>
    <w:rsid w:val="00715643"/>
    <w:rsid w:val="0071566E"/>
    <w:rsid w:val="007156B6"/>
    <w:rsid w:val="00715BB3"/>
    <w:rsid w:val="00715C93"/>
    <w:rsid w:val="00715D74"/>
    <w:rsid w:val="00715F51"/>
    <w:rsid w:val="00716B71"/>
    <w:rsid w:val="00716CC7"/>
    <w:rsid w:val="00716D98"/>
    <w:rsid w:val="00717022"/>
    <w:rsid w:val="007174A1"/>
    <w:rsid w:val="007174D3"/>
    <w:rsid w:val="007175FA"/>
    <w:rsid w:val="0071784B"/>
    <w:rsid w:val="00717EE2"/>
    <w:rsid w:val="00720208"/>
    <w:rsid w:val="00720486"/>
    <w:rsid w:val="007205B4"/>
    <w:rsid w:val="007205B7"/>
    <w:rsid w:val="00720771"/>
    <w:rsid w:val="00721390"/>
    <w:rsid w:val="00721436"/>
    <w:rsid w:val="00721819"/>
    <w:rsid w:val="0072199A"/>
    <w:rsid w:val="00721AD6"/>
    <w:rsid w:val="00721B89"/>
    <w:rsid w:val="00721CCA"/>
    <w:rsid w:val="00721D96"/>
    <w:rsid w:val="00721EA9"/>
    <w:rsid w:val="007220E1"/>
    <w:rsid w:val="00722795"/>
    <w:rsid w:val="00722815"/>
    <w:rsid w:val="00722870"/>
    <w:rsid w:val="007228C2"/>
    <w:rsid w:val="00722EAD"/>
    <w:rsid w:val="0072317F"/>
    <w:rsid w:val="00723210"/>
    <w:rsid w:val="0072354B"/>
    <w:rsid w:val="0072397E"/>
    <w:rsid w:val="00723C58"/>
    <w:rsid w:val="007240CF"/>
    <w:rsid w:val="007241BA"/>
    <w:rsid w:val="0072443F"/>
    <w:rsid w:val="00724B58"/>
    <w:rsid w:val="00724BF7"/>
    <w:rsid w:val="00724C43"/>
    <w:rsid w:val="00724E41"/>
    <w:rsid w:val="00725244"/>
    <w:rsid w:val="00725339"/>
    <w:rsid w:val="00725854"/>
    <w:rsid w:val="0072594A"/>
    <w:rsid w:val="0072594B"/>
    <w:rsid w:val="00725F1A"/>
    <w:rsid w:val="007260E6"/>
    <w:rsid w:val="00726293"/>
    <w:rsid w:val="00726642"/>
    <w:rsid w:val="00726733"/>
    <w:rsid w:val="00726821"/>
    <w:rsid w:val="0072721F"/>
    <w:rsid w:val="007274BC"/>
    <w:rsid w:val="00727637"/>
    <w:rsid w:val="00727937"/>
    <w:rsid w:val="00727BAE"/>
    <w:rsid w:val="00727BDE"/>
    <w:rsid w:val="007300AE"/>
    <w:rsid w:val="0073018B"/>
    <w:rsid w:val="00730211"/>
    <w:rsid w:val="007303F6"/>
    <w:rsid w:val="00730445"/>
    <w:rsid w:val="00730666"/>
    <w:rsid w:val="00730752"/>
    <w:rsid w:val="007308FB"/>
    <w:rsid w:val="00730BC3"/>
    <w:rsid w:val="00731218"/>
    <w:rsid w:val="007313AD"/>
    <w:rsid w:val="007317D3"/>
    <w:rsid w:val="00731804"/>
    <w:rsid w:val="00731D2F"/>
    <w:rsid w:val="00731FE9"/>
    <w:rsid w:val="007329D0"/>
    <w:rsid w:val="00732B5F"/>
    <w:rsid w:val="00732C68"/>
    <w:rsid w:val="00733888"/>
    <w:rsid w:val="00733A5C"/>
    <w:rsid w:val="00733C5D"/>
    <w:rsid w:val="007340A7"/>
    <w:rsid w:val="007340B1"/>
    <w:rsid w:val="007340C0"/>
    <w:rsid w:val="007343F4"/>
    <w:rsid w:val="007348F8"/>
    <w:rsid w:val="00734F36"/>
    <w:rsid w:val="00735334"/>
    <w:rsid w:val="00735573"/>
    <w:rsid w:val="0073561E"/>
    <w:rsid w:val="007359E8"/>
    <w:rsid w:val="00735CF9"/>
    <w:rsid w:val="00735E65"/>
    <w:rsid w:val="00735EA9"/>
    <w:rsid w:val="00735EC6"/>
    <w:rsid w:val="00735F4B"/>
    <w:rsid w:val="0073644D"/>
    <w:rsid w:val="00736474"/>
    <w:rsid w:val="00736551"/>
    <w:rsid w:val="00736951"/>
    <w:rsid w:val="007370D5"/>
    <w:rsid w:val="00737226"/>
    <w:rsid w:val="007373F4"/>
    <w:rsid w:val="0073742A"/>
    <w:rsid w:val="0073752D"/>
    <w:rsid w:val="00737C3D"/>
    <w:rsid w:val="00737C7C"/>
    <w:rsid w:val="00737F4C"/>
    <w:rsid w:val="007401DE"/>
    <w:rsid w:val="0074027F"/>
    <w:rsid w:val="00740418"/>
    <w:rsid w:val="007406E0"/>
    <w:rsid w:val="00740A17"/>
    <w:rsid w:val="00740BCF"/>
    <w:rsid w:val="00740CC2"/>
    <w:rsid w:val="007415F2"/>
    <w:rsid w:val="00741D54"/>
    <w:rsid w:val="00741E97"/>
    <w:rsid w:val="00741F72"/>
    <w:rsid w:val="00742025"/>
    <w:rsid w:val="007421FA"/>
    <w:rsid w:val="0074231F"/>
    <w:rsid w:val="0074277F"/>
    <w:rsid w:val="00742D65"/>
    <w:rsid w:val="00742F7C"/>
    <w:rsid w:val="00743083"/>
    <w:rsid w:val="0074316C"/>
    <w:rsid w:val="0074326B"/>
    <w:rsid w:val="007433BA"/>
    <w:rsid w:val="00743963"/>
    <w:rsid w:val="00743AB4"/>
    <w:rsid w:val="00743C16"/>
    <w:rsid w:val="00743D40"/>
    <w:rsid w:val="00743E38"/>
    <w:rsid w:val="00743F8C"/>
    <w:rsid w:val="00744156"/>
    <w:rsid w:val="007445AD"/>
    <w:rsid w:val="007445DF"/>
    <w:rsid w:val="0074495C"/>
    <w:rsid w:val="00744BCE"/>
    <w:rsid w:val="007451D4"/>
    <w:rsid w:val="0074524D"/>
    <w:rsid w:val="0074524F"/>
    <w:rsid w:val="00745335"/>
    <w:rsid w:val="007455EF"/>
    <w:rsid w:val="0074587C"/>
    <w:rsid w:val="00745DF5"/>
    <w:rsid w:val="00745E8C"/>
    <w:rsid w:val="0074606C"/>
    <w:rsid w:val="007465A7"/>
    <w:rsid w:val="00746770"/>
    <w:rsid w:val="00746AE3"/>
    <w:rsid w:val="00746D39"/>
    <w:rsid w:val="00746D81"/>
    <w:rsid w:val="007470FF"/>
    <w:rsid w:val="007471D8"/>
    <w:rsid w:val="00747239"/>
    <w:rsid w:val="00747300"/>
    <w:rsid w:val="0074754A"/>
    <w:rsid w:val="007478E8"/>
    <w:rsid w:val="007478F8"/>
    <w:rsid w:val="00747957"/>
    <w:rsid w:val="00750083"/>
    <w:rsid w:val="00750134"/>
    <w:rsid w:val="00750145"/>
    <w:rsid w:val="007502C6"/>
    <w:rsid w:val="007504B8"/>
    <w:rsid w:val="00750BA9"/>
    <w:rsid w:val="00750CDB"/>
    <w:rsid w:val="00750FDE"/>
    <w:rsid w:val="00751176"/>
    <w:rsid w:val="007514F0"/>
    <w:rsid w:val="007517C6"/>
    <w:rsid w:val="0075197D"/>
    <w:rsid w:val="00751AD4"/>
    <w:rsid w:val="00751B32"/>
    <w:rsid w:val="00751BB1"/>
    <w:rsid w:val="00752283"/>
    <w:rsid w:val="007523BE"/>
    <w:rsid w:val="00752ABC"/>
    <w:rsid w:val="00752F8F"/>
    <w:rsid w:val="007530DA"/>
    <w:rsid w:val="00753225"/>
    <w:rsid w:val="00753488"/>
    <w:rsid w:val="007535AA"/>
    <w:rsid w:val="007538ED"/>
    <w:rsid w:val="00753949"/>
    <w:rsid w:val="0075396B"/>
    <w:rsid w:val="007539D7"/>
    <w:rsid w:val="00753C2E"/>
    <w:rsid w:val="00753EB6"/>
    <w:rsid w:val="00754428"/>
    <w:rsid w:val="0075449C"/>
    <w:rsid w:val="007546F4"/>
    <w:rsid w:val="007548BE"/>
    <w:rsid w:val="00754A0F"/>
    <w:rsid w:val="00754DD5"/>
    <w:rsid w:val="00754E04"/>
    <w:rsid w:val="00754E55"/>
    <w:rsid w:val="00754F8F"/>
    <w:rsid w:val="00754FB7"/>
    <w:rsid w:val="0075516F"/>
    <w:rsid w:val="00755259"/>
    <w:rsid w:val="00755D5C"/>
    <w:rsid w:val="00756011"/>
    <w:rsid w:val="0075604A"/>
    <w:rsid w:val="00756150"/>
    <w:rsid w:val="00756289"/>
    <w:rsid w:val="007562E8"/>
    <w:rsid w:val="00756520"/>
    <w:rsid w:val="00756534"/>
    <w:rsid w:val="00756901"/>
    <w:rsid w:val="00756BE3"/>
    <w:rsid w:val="00756E01"/>
    <w:rsid w:val="007570C6"/>
    <w:rsid w:val="00757112"/>
    <w:rsid w:val="0075717F"/>
    <w:rsid w:val="007573FA"/>
    <w:rsid w:val="007574C1"/>
    <w:rsid w:val="007575CE"/>
    <w:rsid w:val="00757628"/>
    <w:rsid w:val="007577F6"/>
    <w:rsid w:val="00757961"/>
    <w:rsid w:val="00757977"/>
    <w:rsid w:val="00757AA3"/>
    <w:rsid w:val="00757B25"/>
    <w:rsid w:val="00757F44"/>
    <w:rsid w:val="007609D4"/>
    <w:rsid w:val="00760A6E"/>
    <w:rsid w:val="007610DC"/>
    <w:rsid w:val="00761138"/>
    <w:rsid w:val="00761636"/>
    <w:rsid w:val="00761CA4"/>
    <w:rsid w:val="00762176"/>
    <w:rsid w:val="007621E0"/>
    <w:rsid w:val="00762205"/>
    <w:rsid w:val="00762334"/>
    <w:rsid w:val="00762733"/>
    <w:rsid w:val="007627B3"/>
    <w:rsid w:val="00762868"/>
    <w:rsid w:val="007628F3"/>
    <w:rsid w:val="0076296E"/>
    <w:rsid w:val="00762A01"/>
    <w:rsid w:val="00762A8B"/>
    <w:rsid w:val="007630DF"/>
    <w:rsid w:val="00763216"/>
    <w:rsid w:val="0076333F"/>
    <w:rsid w:val="00763483"/>
    <w:rsid w:val="007637D0"/>
    <w:rsid w:val="00763C0A"/>
    <w:rsid w:val="00764248"/>
    <w:rsid w:val="007644A7"/>
    <w:rsid w:val="007644C3"/>
    <w:rsid w:val="007646DA"/>
    <w:rsid w:val="0076516D"/>
    <w:rsid w:val="007651CF"/>
    <w:rsid w:val="00765882"/>
    <w:rsid w:val="00765917"/>
    <w:rsid w:val="00765D57"/>
    <w:rsid w:val="00765F50"/>
    <w:rsid w:val="00766011"/>
    <w:rsid w:val="0076609C"/>
    <w:rsid w:val="00766203"/>
    <w:rsid w:val="007663E6"/>
    <w:rsid w:val="007664BB"/>
    <w:rsid w:val="0076658F"/>
    <w:rsid w:val="00766AD0"/>
    <w:rsid w:val="00766B54"/>
    <w:rsid w:val="00766DC2"/>
    <w:rsid w:val="00766EDD"/>
    <w:rsid w:val="00766F1A"/>
    <w:rsid w:val="00767296"/>
    <w:rsid w:val="00767A18"/>
    <w:rsid w:val="00770082"/>
    <w:rsid w:val="0077070C"/>
    <w:rsid w:val="0077080D"/>
    <w:rsid w:val="007709D8"/>
    <w:rsid w:val="00770ACF"/>
    <w:rsid w:val="00770BC0"/>
    <w:rsid w:val="00770BF5"/>
    <w:rsid w:val="00770DC2"/>
    <w:rsid w:val="00770F02"/>
    <w:rsid w:val="00771035"/>
    <w:rsid w:val="007710AD"/>
    <w:rsid w:val="007715C5"/>
    <w:rsid w:val="007715FF"/>
    <w:rsid w:val="0077161E"/>
    <w:rsid w:val="00771BB3"/>
    <w:rsid w:val="00771CD0"/>
    <w:rsid w:val="007727C4"/>
    <w:rsid w:val="00772BE5"/>
    <w:rsid w:val="00772D5E"/>
    <w:rsid w:val="0077305A"/>
    <w:rsid w:val="0077344B"/>
    <w:rsid w:val="00773508"/>
    <w:rsid w:val="0077356D"/>
    <w:rsid w:val="007735B6"/>
    <w:rsid w:val="00773AFB"/>
    <w:rsid w:val="00773BB0"/>
    <w:rsid w:val="00773C10"/>
    <w:rsid w:val="00774046"/>
    <w:rsid w:val="007745D0"/>
    <w:rsid w:val="0077479C"/>
    <w:rsid w:val="00774C99"/>
    <w:rsid w:val="00774CF1"/>
    <w:rsid w:val="00774D34"/>
    <w:rsid w:val="00774E8C"/>
    <w:rsid w:val="00774EBF"/>
    <w:rsid w:val="00775106"/>
    <w:rsid w:val="0077537C"/>
    <w:rsid w:val="007757CE"/>
    <w:rsid w:val="00775851"/>
    <w:rsid w:val="007759E6"/>
    <w:rsid w:val="00775ABB"/>
    <w:rsid w:val="007760EF"/>
    <w:rsid w:val="007761C4"/>
    <w:rsid w:val="00776203"/>
    <w:rsid w:val="007767B0"/>
    <w:rsid w:val="00776E00"/>
    <w:rsid w:val="00777492"/>
    <w:rsid w:val="00777C45"/>
    <w:rsid w:val="00777FF2"/>
    <w:rsid w:val="007800BC"/>
    <w:rsid w:val="007806F5"/>
    <w:rsid w:val="0078090D"/>
    <w:rsid w:val="00780AEC"/>
    <w:rsid w:val="00780B2E"/>
    <w:rsid w:val="00780CD4"/>
    <w:rsid w:val="00780ED9"/>
    <w:rsid w:val="0078114F"/>
    <w:rsid w:val="00781552"/>
    <w:rsid w:val="007818AA"/>
    <w:rsid w:val="007819A2"/>
    <w:rsid w:val="00781C64"/>
    <w:rsid w:val="007825BF"/>
    <w:rsid w:val="00782A8B"/>
    <w:rsid w:val="00782EBB"/>
    <w:rsid w:val="00783657"/>
    <w:rsid w:val="0078396B"/>
    <w:rsid w:val="007842C9"/>
    <w:rsid w:val="0078440B"/>
    <w:rsid w:val="007845C4"/>
    <w:rsid w:val="00784BCA"/>
    <w:rsid w:val="00784C45"/>
    <w:rsid w:val="00784D61"/>
    <w:rsid w:val="00784FCA"/>
    <w:rsid w:val="00785461"/>
    <w:rsid w:val="00785833"/>
    <w:rsid w:val="00785898"/>
    <w:rsid w:val="00785AE7"/>
    <w:rsid w:val="00785C24"/>
    <w:rsid w:val="00785C43"/>
    <w:rsid w:val="00785DED"/>
    <w:rsid w:val="00785F33"/>
    <w:rsid w:val="00785F60"/>
    <w:rsid w:val="00785F72"/>
    <w:rsid w:val="007862F0"/>
    <w:rsid w:val="007866D9"/>
    <w:rsid w:val="00786A57"/>
    <w:rsid w:val="00786B61"/>
    <w:rsid w:val="007872F2"/>
    <w:rsid w:val="0078760D"/>
    <w:rsid w:val="00787BA7"/>
    <w:rsid w:val="00787DA1"/>
    <w:rsid w:val="00787F52"/>
    <w:rsid w:val="0079040A"/>
    <w:rsid w:val="00790537"/>
    <w:rsid w:val="007905E7"/>
    <w:rsid w:val="0079061A"/>
    <w:rsid w:val="00790746"/>
    <w:rsid w:val="00790B44"/>
    <w:rsid w:val="00790D3F"/>
    <w:rsid w:val="0079128D"/>
    <w:rsid w:val="00791514"/>
    <w:rsid w:val="0079173A"/>
    <w:rsid w:val="0079233E"/>
    <w:rsid w:val="007925AC"/>
    <w:rsid w:val="0079290B"/>
    <w:rsid w:val="00792B1C"/>
    <w:rsid w:val="00792BCA"/>
    <w:rsid w:val="00792EF3"/>
    <w:rsid w:val="00793268"/>
    <w:rsid w:val="007932CB"/>
    <w:rsid w:val="007932E6"/>
    <w:rsid w:val="007938D0"/>
    <w:rsid w:val="007939AA"/>
    <w:rsid w:val="007939D9"/>
    <w:rsid w:val="00793E6E"/>
    <w:rsid w:val="00794243"/>
    <w:rsid w:val="00794246"/>
    <w:rsid w:val="007942DE"/>
    <w:rsid w:val="007944B9"/>
    <w:rsid w:val="007945BB"/>
    <w:rsid w:val="007947F0"/>
    <w:rsid w:val="00794B02"/>
    <w:rsid w:val="00794F4C"/>
    <w:rsid w:val="00795265"/>
    <w:rsid w:val="007952DF"/>
    <w:rsid w:val="007956A5"/>
    <w:rsid w:val="00795900"/>
    <w:rsid w:val="00795A1A"/>
    <w:rsid w:val="007961BD"/>
    <w:rsid w:val="007962F7"/>
    <w:rsid w:val="00796561"/>
    <w:rsid w:val="0079678B"/>
    <w:rsid w:val="00796E11"/>
    <w:rsid w:val="00797057"/>
    <w:rsid w:val="007972A5"/>
    <w:rsid w:val="0079730C"/>
    <w:rsid w:val="007973CE"/>
    <w:rsid w:val="00797474"/>
    <w:rsid w:val="0079769F"/>
    <w:rsid w:val="007977DA"/>
    <w:rsid w:val="00797ECA"/>
    <w:rsid w:val="007A0346"/>
    <w:rsid w:val="007A04E0"/>
    <w:rsid w:val="007A06CB"/>
    <w:rsid w:val="007A0A1D"/>
    <w:rsid w:val="007A0A4D"/>
    <w:rsid w:val="007A0A52"/>
    <w:rsid w:val="007A0B67"/>
    <w:rsid w:val="007A165C"/>
    <w:rsid w:val="007A1696"/>
    <w:rsid w:val="007A191B"/>
    <w:rsid w:val="007A1962"/>
    <w:rsid w:val="007A1CF4"/>
    <w:rsid w:val="007A2256"/>
    <w:rsid w:val="007A22D0"/>
    <w:rsid w:val="007A2A1B"/>
    <w:rsid w:val="007A2A9B"/>
    <w:rsid w:val="007A2C2E"/>
    <w:rsid w:val="007A2C81"/>
    <w:rsid w:val="007A2E91"/>
    <w:rsid w:val="007A2F2D"/>
    <w:rsid w:val="007A2FF7"/>
    <w:rsid w:val="007A3303"/>
    <w:rsid w:val="007A384C"/>
    <w:rsid w:val="007A3EC4"/>
    <w:rsid w:val="007A3F96"/>
    <w:rsid w:val="007A4224"/>
    <w:rsid w:val="007A432D"/>
    <w:rsid w:val="007A4550"/>
    <w:rsid w:val="007A46FE"/>
    <w:rsid w:val="007A4BF6"/>
    <w:rsid w:val="007A4CE8"/>
    <w:rsid w:val="007A4D3D"/>
    <w:rsid w:val="007A4E0F"/>
    <w:rsid w:val="007A4EA1"/>
    <w:rsid w:val="007A505A"/>
    <w:rsid w:val="007A5263"/>
    <w:rsid w:val="007A5615"/>
    <w:rsid w:val="007A5ADC"/>
    <w:rsid w:val="007A5BE6"/>
    <w:rsid w:val="007A606E"/>
    <w:rsid w:val="007A6071"/>
    <w:rsid w:val="007A627C"/>
    <w:rsid w:val="007A638D"/>
    <w:rsid w:val="007A6600"/>
    <w:rsid w:val="007A6709"/>
    <w:rsid w:val="007A6777"/>
    <w:rsid w:val="007A6896"/>
    <w:rsid w:val="007A6C2C"/>
    <w:rsid w:val="007A70FD"/>
    <w:rsid w:val="007A73B9"/>
    <w:rsid w:val="007A758F"/>
    <w:rsid w:val="007A7D71"/>
    <w:rsid w:val="007B0164"/>
    <w:rsid w:val="007B03AA"/>
    <w:rsid w:val="007B05E6"/>
    <w:rsid w:val="007B0687"/>
    <w:rsid w:val="007B0720"/>
    <w:rsid w:val="007B0900"/>
    <w:rsid w:val="007B0CAA"/>
    <w:rsid w:val="007B129D"/>
    <w:rsid w:val="007B1539"/>
    <w:rsid w:val="007B1820"/>
    <w:rsid w:val="007B1D08"/>
    <w:rsid w:val="007B1F41"/>
    <w:rsid w:val="007B2337"/>
    <w:rsid w:val="007B23DA"/>
    <w:rsid w:val="007B2511"/>
    <w:rsid w:val="007B2B4D"/>
    <w:rsid w:val="007B2BF6"/>
    <w:rsid w:val="007B323E"/>
    <w:rsid w:val="007B3284"/>
    <w:rsid w:val="007B34B7"/>
    <w:rsid w:val="007B38FF"/>
    <w:rsid w:val="007B3BF3"/>
    <w:rsid w:val="007B3D00"/>
    <w:rsid w:val="007B3E3C"/>
    <w:rsid w:val="007B4137"/>
    <w:rsid w:val="007B44EC"/>
    <w:rsid w:val="007B451A"/>
    <w:rsid w:val="007B4631"/>
    <w:rsid w:val="007B4698"/>
    <w:rsid w:val="007B48B1"/>
    <w:rsid w:val="007B537B"/>
    <w:rsid w:val="007B58BC"/>
    <w:rsid w:val="007B5BC1"/>
    <w:rsid w:val="007B5F69"/>
    <w:rsid w:val="007B61B3"/>
    <w:rsid w:val="007B6405"/>
    <w:rsid w:val="007B6640"/>
    <w:rsid w:val="007B6664"/>
    <w:rsid w:val="007B66FA"/>
    <w:rsid w:val="007B6B98"/>
    <w:rsid w:val="007B6EAC"/>
    <w:rsid w:val="007B6F14"/>
    <w:rsid w:val="007B6F7F"/>
    <w:rsid w:val="007B6FC6"/>
    <w:rsid w:val="007B73AA"/>
    <w:rsid w:val="007B747C"/>
    <w:rsid w:val="007B7988"/>
    <w:rsid w:val="007B7AFC"/>
    <w:rsid w:val="007B7BE9"/>
    <w:rsid w:val="007C0476"/>
    <w:rsid w:val="007C0952"/>
    <w:rsid w:val="007C0C89"/>
    <w:rsid w:val="007C0CCD"/>
    <w:rsid w:val="007C0DE7"/>
    <w:rsid w:val="007C1321"/>
    <w:rsid w:val="007C1354"/>
    <w:rsid w:val="007C148C"/>
    <w:rsid w:val="007C1708"/>
    <w:rsid w:val="007C1F9A"/>
    <w:rsid w:val="007C21F6"/>
    <w:rsid w:val="007C233E"/>
    <w:rsid w:val="007C2391"/>
    <w:rsid w:val="007C2483"/>
    <w:rsid w:val="007C2546"/>
    <w:rsid w:val="007C2558"/>
    <w:rsid w:val="007C287F"/>
    <w:rsid w:val="007C2960"/>
    <w:rsid w:val="007C2ACD"/>
    <w:rsid w:val="007C2B28"/>
    <w:rsid w:val="007C2C24"/>
    <w:rsid w:val="007C2D6A"/>
    <w:rsid w:val="007C31BE"/>
    <w:rsid w:val="007C36EC"/>
    <w:rsid w:val="007C39E2"/>
    <w:rsid w:val="007C3B35"/>
    <w:rsid w:val="007C3DEF"/>
    <w:rsid w:val="007C3E86"/>
    <w:rsid w:val="007C4056"/>
    <w:rsid w:val="007C417C"/>
    <w:rsid w:val="007C42B3"/>
    <w:rsid w:val="007C4358"/>
    <w:rsid w:val="007C4927"/>
    <w:rsid w:val="007C4B77"/>
    <w:rsid w:val="007C4DB8"/>
    <w:rsid w:val="007C516A"/>
    <w:rsid w:val="007C5310"/>
    <w:rsid w:val="007C599D"/>
    <w:rsid w:val="007C640A"/>
    <w:rsid w:val="007C6625"/>
    <w:rsid w:val="007C6ABD"/>
    <w:rsid w:val="007C6BCF"/>
    <w:rsid w:val="007C6DC8"/>
    <w:rsid w:val="007C6E37"/>
    <w:rsid w:val="007C6F66"/>
    <w:rsid w:val="007C711F"/>
    <w:rsid w:val="007C721D"/>
    <w:rsid w:val="007C721E"/>
    <w:rsid w:val="007C737E"/>
    <w:rsid w:val="007C7504"/>
    <w:rsid w:val="007C7E5F"/>
    <w:rsid w:val="007D0124"/>
    <w:rsid w:val="007D03DF"/>
    <w:rsid w:val="007D0445"/>
    <w:rsid w:val="007D084D"/>
    <w:rsid w:val="007D0B2C"/>
    <w:rsid w:val="007D0CAA"/>
    <w:rsid w:val="007D0E95"/>
    <w:rsid w:val="007D1334"/>
    <w:rsid w:val="007D1680"/>
    <w:rsid w:val="007D184C"/>
    <w:rsid w:val="007D19FE"/>
    <w:rsid w:val="007D1C2C"/>
    <w:rsid w:val="007D1E87"/>
    <w:rsid w:val="007D2127"/>
    <w:rsid w:val="007D21DB"/>
    <w:rsid w:val="007D2680"/>
    <w:rsid w:val="007D2777"/>
    <w:rsid w:val="007D27AF"/>
    <w:rsid w:val="007D2E49"/>
    <w:rsid w:val="007D3318"/>
    <w:rsid w:val="007D349E"/>
    <w:rsid w:val="007D3903"/>
    <w:rsid w:val="007D3BD8"/>
    <w:rsid w:val="007D3DFB"/>
    <w:rsid w:val="007D417D"/>
    <w:rsid w:val="007D41C4"/>
    <w:rsid w:val="007D43EA"/>
    <w:rsid w:val="007D4920"/>
    <w:rsid w:val="007D4C6C"/>
    <w:rsid w:val="007D5315"/>
    <w:rsid w:val="007D537D"/>
    <w:rsid w:val="007D544F"/>
    <w:rsid w:val="007D54E9"/>
    <w:rsid w:val="007D56C4"/>
    <w:rsid w:val="007D5842"/>
    <w:rsid w:val="007D5A6A"/>
    <w:rsid w:val="007D5C0A"/>
    <w:rsid w:val="007D5CB4"/>
    <w:rsid w:val="007D5E73"/>
    <w:rsid w:val="007D6143"/>
    <w:rsid w:val="007D69BC"/>
    <w:rsid w:val="007D6A1E"/>
    <w:rsid w:val="007D6CD6"/>
    <w:rsid w:val="007D6E07"/>
    <w:rsid w:val="007D707F"/>
    <w:rsid w:val="007D70BB"/>
    <w:rsid w:val="007D753D"/>
    <w:rsid w:val="007D7AE2"/>
    <w:rsid w:val="007D7D7C"/>
    <w:rsid w:val="007D7EB9"/>
    <w:rsid w:val="007E0102"/>
    <w:rsid w:val="007E05CA"/>
    <w:rsid w:val="007E08A7"/>
    <w:rsid w:val="007E0A35"/>
    <w:rsid w:val="007E0A4C"/>
    <w:rsid w:val="007E0A8A"/>
    <w:rsid w:val="007E0F31"/>
    <w:rsid w:val="007E0FC2"/>
    <w:rsid w:val="007E13D9"/>
    <w:rsid w:val="007E1696"/>
    <w:rsid w:val="007E16E0"/>
    <w:rsid w:val="007E19D5"/>
    <w:rsid w:val="007E1C4D"/>
    <w:rsid w:val="007E2197"/>
    <w:rsid w:val="007E21A3"/>
    <w:rsid w:val="007E23CB"/>
    <w:rsid w:val="007E2685"/>
    <w:rsid w:val="007E2F36"/>
    <w:rsid w:val="007E3059"/>
    <w:rsid w:val="007E3675"/>
    <w:rsid w:val="007E37AC"/>
    <w:rsid w:val="007E387D"/>
    <w:rsid w:val="007E3979"/>
    <w:rsid w:val="007E3C2F"/>
    <w:rsid w:val="007E3C3A"/>
    <w:rsid w:val="007E3D24"/>
    <w:rsid w:val="007E3F4C"/>
    <w:rsid w:val="007E46D8"/>
    <w:rsid w:val="007E4771"/>
    <w:rsid w:val="007E47ED"/>
    <w:rsid w:val="007E4B1E"/>
    <w:rsid w:val="007E4B51"/>
    <w:rsid w:val="007E4CBF"/>
    <w:rsid w:val="007E4CF1"/>
    <w:rsid w:val="007E4D92"/>
    <w:rsid w:val="007E4E0A"/>
    <w:rsid w:val="007E4E76"/>
    <w:rsid w:val="007E55DA"/>
    <w:rsid w:val="007E566D"/>
    <w:rsid w:val="007E5D2A"/>
    <w:rsid w:val="007E5E7A"/>
    <w:rsid w:val="007E5E9A"/>
    <w:rsid w:val="007E602B"/>
    <w:rsid w:val="007E602E"/>
    <w:rsid w:val="007E62BB"/>
    <w:rsid w:val="007E63D7"/>
    <w:rsid w:val="007E6659"/>
    <w:rsid w:val="007E66BB"/>
    <w:rsid w:val="007E6DAE"/>
    <w:rsid w:val="007E72EB"/>
    <w:rsid w:val="007E73F8"/>
    <w:rsid w:val="007E78BC"/>
    <w:rsid w:val="007E7920"/>
    <w:rsid w:val="007E7A89"/>
    <w:rsid w:val="007E7D33"/>
    <w:rsid w:val="007F00DD"/>
    <w:rsid w:val="007F039E"/>
    <w:rsid w:val="007F054E"/>
    <w:rsid w:val="007F0A70"/>
    <w:rsid w:val="007F0D79"/>
    <w:rsid w:val="007F0EF3"/>
    <w:rsid w:val="007F10B2"/>
    <w:rsid w:val="007F1154"/>
    <w:rsid w:val="007F1238"/>
    <w:rsid w:val="007F12D0"/>
    <w:rsid w:val="007F133E"/>
    <w:rsid w:val="007F167D"/>
    <w:rsid w:val="007F1829"/>
    <w:rsid w:val="007F1842"/>
    <w:rsid w:val="007F1E46"/>
    <w:rsid w:val="007F216D"/>
    <w:rsid w:val="007F27A9"/>
    <w:rsid w:val="007F29F8"/>
    <w:rsid w:val="007F2A51"/>
    <w:rsid w:val="007F2C4D"/>
    <w:rsid w:val="007F3275"/>
    <w:rsid w:val="007F33C8"/>
    <w:rsid w:val="007F3588"/>
    <w:rsid w:val="007F397D"/>
    <w:rsid w:val="007F40FC"/>
    <w:rsid w:val="007F4483"/>
    <w:rsid w:val="007F45D5"/>
    <w:rsid w:val="007F45F9"/>
    <w:rsid w:val="007F49CD"/>
    <w:rsid w:val="007F4EA4"/>
    <w:rsid w:val="007F4F34"/>
    <w:rsid w:val="007F57A7"/>
    <w:rsid w:val="007F591B"/>
    <w:rsid w:val="007F5A52"/>
    <w:rsid w:val="007F5C2A"/>
    <w:rsid w:val="007F5D09"/>
    <w:rsid w:val="007F5E17"/>
    <w:rsid w:val="007F6423"/>
    <w:rsid w:val="007F6826"/>
    <w:rsid w:val="007F6938"/>
    <w:rsid w:val="007F696C"/>
    <w:rsid w:val="007F6ACE"/>
    <w:rsid w:val="007F6AF7"/>
    <w:rsid w:val="007F7615"/>
    <w:rsid w:val="007F7709"/>
    <w:rsid w:val="007F7816"/>
    <w:rsid w:val="007F7B63"/>
    <w:rsid w:val="007F7CF7"/>
    <w:rsid w:val="007F7E86"/>
    <w:rsid w:val="008000E5"/>
    <w:rsid w:val="00800274"/>
    <w:rsid w:val="0080035A"/>
    <w:rsid w:val="008012CB"/>
    <w:rsid w:val="00801427"/>
    <w:rsid w:val="0080145D"/>
    <w:rsid w:val="00801760"/>
    <w:rsid w:val="00801C4B"/>
    <w:rsid w:val="00801CEA"/>
    <w:rsid w:val="00801DF9"/>
    <w:rsid w:val="00802096"/>
    <w:rsid w:val="00802607"/>
    <w:rsid w:val="008026E9"/>
    <w:rsid w:val="008026EA"/>
    <w:rsid w:val="0080275C"/>
    <w:rsid w:val="008027FB"/>
    <w:rsid w:val="00802901"/>
    <w:rsid w:val="008029F4"/>
    <w:rsid w:val="00802CA4"/>
    <w:rsid w:val="00802D55"/>
    <w:rsid w:val="00802E1A"/>
    <w:rsid w:val="00802E92"/>
    <w:rsid w:val="00803695"/>
    <w:rsid w:val="008038F5"/>
    <w:rsid w:val="00803C95"/>
    <w:rsid w:val="00803CF1"/>
    <w:rsid w:val="00804393"/>
    <w:rsid w:val="008043BC"/>
    <w:rsid w:val="0080462E"/>
    <w:rsid w:val="00804D23"/>
    <w:rsid w:val="00804E38"/>
    <w:rsid w:val="0080550C"/>
    <w:rsid w:val="00805C2F"/>
    <w:rsid w:val="0080660F"/>
    <w:rsid w:val="00806776"/>
    <w:rsid w:val="00806A6A"/>
    <w:rsid w:val="00806BB6"/>
    <w:rsid w:val="00806C05"/>
    <w:rsid w:val="00806CCE"/>
    <w:rsid w:val="00806EFD"/>
    <w:rsid w:val="00806F38"/>
    <w:rsid w:val="008070CA"/>
    <w:rsid w:val="008072F0"/>
    <w:rsid w:val="00807B66"/>
    <w:rsid w:val="00807C4F"/>
    <w:rsid w:val="008101BE"/>
    <w:rsid w:val="0081047B"/>
    <w:rsid w:val="008105ED"/>
    <w:rsid w:val="00810643"/>
    <w:rsid w:val="0081099A"/>
    <w:rsid w:val="00810A03"/>
    <w:rsid w:val="00810A8F"/>
    <w:rsid w:val="00810C5C"/>
    <w:rsid w:val="00811259"/>
    <w:rsid w:val="008114BE"/>
    <w:rsid w:val="00811594"/>
    <w:rsid w:val="0081168E"/>
    <w:rsid w:val="008116D7"/>
    <w:rsid w:val="00811848"/>
    <w:rsid w:val="008119EC"/>
    <w:rsid w:val="00811DEB"/>
    <w:rsid w:val="00811F00"/>
    <w:rsid w:val="0081218D"/>
    <w:rsid w:val="00812C90"/>
    <w:rsid w:val="00812CCE"/>
    <w:rsid w:val="0081312B"/>
    <w:rsid w:val="00813B01"/>
    <w:rsid w:val="00813E84"/>
    <w:rsid w:val="0081415E"/>
    <w:rsid w:val="00814254"/>
    <w:rsid w:val="00814D58"/>
    <w:rsid w:val="00814D6C"/>
    <w:rsid w:val="0081533F"/>
    <w:rsid w:val="008155D8"/>
    <w:rsid w:val="008158FC"/>
    <w:rsid w:val="00815F18"/>
    <w:rsid w:val="00816303"/>
    <w:rsid w:val="0081640F"/>
    <w:rsid w:val="00816537"/>
    <w:rsid w:val="00816708"/>
    <w:rsid w:val="008168A3"/>
    <w:rsid w:val="00816A50"/>
    <w:rsid w:val="00816A58"/>
    <w:rsid w:val="00816EBE"/>
    <w:rsid w:val="00817799"/>
    <w:rsid w:val="00817E8B"/>
    <w:rsid w:val="0082015B"/>
    <w:rsid w:val="00820360"/>
    <w:rsid w:val="0082054E"/>
    <w:rsid w:val="00820B18"/>
    <w:rsid w:val="00820D19"/>
    <w:rsid w:val="008213FD"/>
    <w:rsid w:val="0082154A"/>
    <w:rsid w:val="0082176C"/>
    <w:rsid w:val="00821998"/>
    <w:rsid w:val="008219AE"/>
    <w:rsid w:val="00821A15"/>
    <w:rsid w:val="00821E07"/>
    <w:rsid w:val="00821E51"/>
    <w:rsid w:val="00822046"/>
    <w:rsid w:val="0082209C"/>
    <w:rsid w:val="008220E5"/>
    <w:rsid w:val="008223E9"/>
    <w:rsid w:val="008229B7"/>
    <w:rsid w:val="00822AA3"/>
    <w:rsid w:val="00823344"/>
    <w:rsid w:val="0082351D"/>
    <w:rsid w:val="0082373E"/>
    <w:rsid w:val="0082385D"/>
    <w:rsid w:val="00823B15"/>
    <w:rsid w:val="00823B96"/>
    <w:rsid w:val="00823F6A"/>
    <w:rsid w:val="008245A6"/>
    <w:rsid w:val="0082475E"/>
    <w:rsid w:val="00824F6C"/>
    <w:rsid w:val="0082523F"/>
    <w:rsid w:val="0082524D"/>
    <w:rsid w:val="00825406"/>
    <w:rsid w:val="00825BDB"/>
    <w:rsid w:val="00825F33"/>
    <w:rsid w:val="00826366"/>
    <w:rsid w:val="00826523"/>
    <w:rsid w:val="0082654A"/>
    <w:rsid w:val="0082685A"/>
    <w:rsid w:val="00826A80"/>
    <w:rsid w:val="00826DCF"/>
    <w:rsid w:val="008270E1"/>
    <w:rsid w:val="008274CA"/>
    <w:rsid w:val="00827B1E"/>
    <w:rsid w:val="00827D3C"/>
    <w:rsid w:val="00827FC2"/>
    <w:rsid w:val="00830214"/>
    <w:rsid w:val="008307F1"/>
    <w:rsid w:val="008307F3"/>
    <w:rsid w:val="008312EC"/>
    <w:rsid w:val="00831806"/>
    <w:rsid w:val="00831C85"/>
    <w:rsid w:val="00831F7A"/>
    <w:rsid w:val="00832076"/>
    <w:rsid w:val="008326EE"/>
    <w:rsid w:val="008329EB"/>
    <w:rsid w:val="00832BA8"/>
    <w:rsid w:val="00832E26"/>
    <w:rsid w:val="008330B0"/>
    <w:rsid w:val="008331B9"/>
    <w:rsid w:val="00833239"/>
    <w:rsid w:val="008334BC"/>
    <w:rsid w:val="008336B7"/>
    <w:rsid w:val="008338D8"/>
    <w:rsid w:val="00833994"/>
    <w:rsid w:val="00833ACC"/>
    <w:rsid w:val="00833BEC"/>
    <w:rsid w:val="0083422B"/>
    <w:rsid w:val="0083451E"/>
    <w:rsid w:val="00834A20"/>
    <w:rsid w:val="00834BE5"/>
    <w:rsid w:val="008352E4"/>
    <w:rsid w:val="00835311"/>
    <w:rsid w:val="0083561E"/>
    <w:rsid w:val="0083592B"/>
    <w:rsid w:val="00835AE3"/>
    <w:rsid w:val="00835E5C"/>
    <w:rsid w:val="0083604C"/>
    <w:rsid w:val="00836101"/>
    <w:rsid w:val="00836292"/>
    <w:rsid w:val="008369F9"/>
    <w:rsid w:val="00836BD7"/>
    <w:rsid w:val="00836C58"/>
    <w:rsid w:val="00836FC2"/>
    <w:rsid w:val="008376F7"/>
    <w:rsid w:val="008379D1"/>
    <w:rsid w:val="00837B80"/>
    <w:rsid w:val="00837CBF"/>
    <w:rsid w:val="00837F06"/>
    <w:rsid w:val="00840234"/>
    <w:rsid w:val="008403C0"/>
    <w:rsid w:val="00840416"/>
    <w:rsid w:val="00840D1C"/>
    <w:rsid w:val="00840D7A"/>
    <w:rsid w:val="008412A2"/>
    <w:rsid w:val="00841960"/>
    <w:rsid w:val="00841A3D"/>
    <w:rsid w:val="00841B24"/>
    <w:rsid w:val="00841CFA"/>
    <w:rsid w:val="00841F39"/>
    <w:rsid w:val="00841FE0"/>
    <w:rsid w:val="008420D8"/>
    <w:rsid w:val="00842454"/>
    <w:rsid w:val="00842489"/>
    <w:rsid w:val="00842644"/>
    <w:rsid w:val="00842A86"/>
    <w:rsid w:val="00843ACF"/>
    <w:rsid w:val="00843CB8"/>
    <w:rsid w:val="00843F17"/>
    <w:rsid w:val="008443BB"/>
    <w:rsid w:val="00844623"/>
    <w:rsid w:val="008449E1"/>
    <w:rsid w:val="008450A3"/>
    <w:rsid w:val="008453F1"/>
    <w:rsid w:val="008454C3"/>
    <w:rsid w:val="00845520"/>
    <w:rsid w:val="008456D0"/>
    <w:rsid w:val="00845932"/>
    <w:rsid w:val="00845B39"/>
    <w:rsid w:val="00845CAD"/>
    <w:rsid w:val="00846549"/>
    <w:rsid w:val="008467F8"/>
    <w:rsid w:val="00846AAE"/>
    <w:rsid w:val="00846D60"/>
    <w:rsid w:val="00846F53"/>
    <w:rsid w:val="008470BF"/>
    <w:rsid w:val="008471C9"/>
    <w:rsid w:val="0084738A"/>
    <w:rsid w:val="0084767E"/>
    <w:rsid w:val="00847E35"/>
    <w:rsid w:val="00850094"/>
    <w:rsid w:val="00850182"/>
    <w:rsid w:val="0085018E"/>
    <w:rsid w:val="0085022D"/>
    <w:rsid w:val="00850252"/>
    <w:rsid w:val="00850314"/>
    <w:rsid w:val="00850381"/>
    <w:rsid w:val="008509D5"/>
    <w:rsid w:val="00850BAC"/>
    <w:rsid w:val="00850F38"/>
    <w:rsid w:val="0085119D"/>
    <w:rsid w:val="008512D6"/>
    <w:rsid w:val="0085136A"/>
    <w:rsid w:val="00851536"/>
    <w:rsid w:val="008517F7"/>
    <w:rsid w:val="00851800"/>
    <w:rsid w:val="00851B6C"/>
    <w:rsid w:val="00851BAF"/>
    <w:rsid w:val="00851C89"/>
    <w:rsid w:val="00852393"/>
    <w:rsid w:val="00852524"/>
    <w:rsid w:val="00852734"/>
    <w:rsid w:val="008527E1"/>
    <w:rsid w:val="00852809"/>
    <w:rsid w:val="0085299D"/>
    <w:rsid w:val="00852A94"/>
    <w:rsid w:val="00852D49"/>
    <w:rsid w:val="00852D5B"/>
    <w:rsid w:val="0085330A"/>
    <w:rsid w:val="00853459"/>
    <w:rsid w:val="008535BF"/>
    <w:rsid w:val="00853B6A"/>
    <w:rsid w:val="00853C4A"/>
    <w:rsid w:val="00853D65"/>
    <w:rsid w:val="00853E09"/>
    <w:rsid w:val="00853EEF"/>
    <w:rsid w:val="00854007"/>
    <w:rsid w:val="0085425F"/>
    <w:rsid w:val="008542EB"/>
    <w:rsid w:val="008546C2"/>
    <w:rsid w:val="00854CAD"/>
    <w:rsid w:val="00854E53"/>
    <w:rsid w:val="0085500C"/>
    <w:rsid w:val="00855328"/>
    <w:rsid w:val="008564CD"/>
    <w:rsid w:val="00856900"/>
    <w:rsid w:val="00856ACE"/>
    <w:rsid w:val="00857478"/>
    <w:rsid w:val="0085754B"/>
    <w:rsid w:val="0085757E"/>
    <w:rsid w:val="00857CBD"/>
    <w:rsid w:val="00857DD3"/>
    <w:rsid w:val="00857E68"/>
    <w:rsid w:val="00857F68"/>
    <w:rsid w:val="0086041C"/>
    <w:rsid w:val="0086055E"/>
    <w:rsid w:val="008605C5"/>
    <w:rsid w:val="00860822"/>
    <w:rsid w:val="00860FFE"/>
    <w:rsid w:val="0086103B"/>
    <w:rsid w:val="008611ED"/>
    <w:rsid w:val="00861997"/>
    <w:rsid w:val="00861A88"/>
    <w:rsid w:val="00862248"/>
    <w:rsid w:val="00862534"/>
    <w:rsid w:val="008625A6"/>
    <w:rsid w:val="008628A6"/>
    <w:rsid w:val="00862DD1"/>
    <w:rsid w:val="0086301B"/>
    <w:rsid w:val="00863387"/>
    <w:rsid w:val="0086352C"/>
    <w:rsid w:val="00863600"/>
    <w:rsid w:val="00863821"/>
    <w:rsid w:val="00863D0C"/>
    <w:rsid w:val="00863E19"/>
    <w:rsid w:val="0086405D"/>
    <w:rsid w:val="008641A9"/>
    <w:rsid w:val="00864BB9"/>
    <w:rsid w:val="00865185"/>
    <w:rsid w:val="008651EC"/>
    <w:rsid w:val="008654E9"/>
    <w:rsid w:val="00865687"/>
    <w:rsid w:val="00865D21"/>
    <w:rsid w:val="008663BA"/>
    <w:rsid w:val="00866AF5"/>
    <w:rsid w:val="00866D4C"/>
    <w:rsid w:val="00867139"/>
    <w:rsid w:val="008672C4"/>
    <w:rsid w:val="00867907"/>
    <w:rsid w:val="00867911"/>
    <w:rsid w:val="008679C3"/>
    <w:rsid w:val="00867D3C"/>
    <w:rsid w:val="00867E09"/>
    <w:rsid w:val="00867E8E"/>
    <w:rsid w:val="00870462"/>
    <w:rsid w:val="00870CDE"/>
    <w:rsid w:val="00871225"/>
    <w:rsid w:val="00871896"/>
    <w:rsid w:val="008718F4"/>
    <w:rsid w:val="0087193A"/>
    <w:rsid w:val="00871AC2"/>
    <w:rsid w:val="00871CC7"/>
    <w:rsid w:val="00871DEE"/>
    <w:rsid w:val="0087217D"/>
    <w:rsid w:val="008722D7"/>
    <w:rsid w:val="0087230F"/>
    <w:rsid w:val="008724CD"/>
    <w:rsid w:val="008725BD"/>
    <w:rsid w:val="0087283B"/>
    <w:rsid w:val="00872AC9"/>
    <w:rsid w:val="00872B0D"/>
    <w:rsid w:val="00872B32"/>
    <w:rsid w:val="00872C6B"/>
    <w:rsid w:val="00872F27"/>
    <w:rsid w:val="0087325D"/>
    <w:rsid w:val="008732AC"/>
    <w:rsid w:val="008736DD"/>
    <w:rsid w:val="00873F09"/>
    <w:rsid w:val="0087427D"/>
    <w:rsid w:val="00874476"/>
    <w:rsid w:val="008747F9"/>
    <w:rsid w:val="0087485F"/>
    <w:rsid w:val="0087487A"/>
    <w:rsid w:val="0087496F"/>
    <w:rsid w:val="00874A44"/>
    <w:rsid w:val="00874C2B"/>
    <w:rsid w:val="00874CB5"/>
    <w:rsid w:val="00874EEB"/>
    <w:rsid w:val="008751E1"/>
    <w:rsid w:val="00875742"/>
    <w:rsid w:val="00875D5A"/>
    <w:rsid w:val="00875E44"/>
    <w:rsid w:val="00875FD9"/>
    <w:rsid w:val="008760A8"/>
    <w:rsid w:val="0087613F"/>
    <w:rsid w:val="00876288"/>
    <w:rsid w:val="00876567"/>
    <w:rsid w:val="008768A8"/>
    <w:rsid w:val="008771DF"/>
    <w:rsid w:val="008771F6"/>
    <w:rsid w:val="0087747E"/>
    <w:rsid w:val="0087757E"/>
    <w:rsid w:val="00877CE9"/>
    <w:rsid w:val="00877F94"/>
    <w:rsid w:val="00880047"/>
    <w:rsid w:val="008801FE"/>
    <w:rsid w:val="0088040C"/>
    <w:rsid w:val="00880AD0"/>
    <w:rsid w:val="00880BA3"/>
    <w:rsid w:val="00880D90"/>
    <w:rsid w:val="00880E74"/>
    <w:rsid w:val="008813C3"/>
    <w:rsid w:val="00881956"/>
    <w:rsid w:val="00881BCF"/>
    <w:rsid w:val="00881C62"/>
    <w:rsid w:val="00881C91"/>
    <w:rsid w:val="008821FA"/>
    <w:rsid w:val="00882463"/>
    <w:rsid w:val="008825C1"/>
    <w:rsid w:val="0088281D"/>
    <w:rsid w:val="00882A21"/>
    <w:rsid w:val="00882A9C"/>
    <w:rsid w:val="00882E4B"/>
    <w:rsid w:val="00883106"/>
    <w:rsid w:val="00883490"/>
    <w:rsid w:val="00883B23"/>
    <w:rsid w:val="00883C39"/>
    <w:rsid w:val="00883C6D"/>
    <w:rsid w:val="0088415C"/>
    <w:rsid w:val="00884618"/>
    <w:rsid w:val="00884683"/>
    <w:rsid w:val="00884EC5"/>
    <w:rsid w:val="00885F91"/>
    <w:rsid w:val="008861D5"/>
    <w:rsid w:val="00886597"/>
    <w:rsid w:val="00886926"/>
    <w:rsid w:val="008869AE"/>
    <w:rsid w:val="0088705C"/>
    <w:rsid w:val="008875BF"/>
    <w:rsid w:val="0088776A"/>
    <w:rsid w:val="008879CE"/>
    <w:rsid w:val="00887A19"/>
    <w:rsid w:val="00887BF2"/>
    <w:rsid w:val="00887CA7"/>
    <w:rsid w:val="00887F53"/>
    <w:rsid w:val="00890519"/>
    <w:rsid w:val="008905BF"/>
    <w:rsid w:val="00891255"/>
    <w:rsid w:val="008913FC"/>
    <w:rsid w:val="00891521"/>
    <w:rsid w:val="00891B18"/>
    <w:rsid w:val="00891E4C"/>
    <w:rsid w:val="00892176"/>
    <w:rsid w:val="0089217C"/>
    <w:rsid w:val="0089220B"/>
    <w:rsid w:val="0089236A"/>
    <w:rsid w:val="00892668"/>
    <w:rsid w:val="00892B52"/>
    <w:rsid w:val="00892C45"/>
    <w:rsid w:val="00892E79"/>
    <w:rsid w:val="00892F4F"/>
    <w:rsid w:val="00893022"/>
    <w:rsid w:val="00893538"/>
    <w:rsid w:val="00893579"/>
    <w:rsid w:val="00893A9F"/>
    <w:rsid w:val="00893AB7"/>
    <w:rsid w:val="00893D80"/>
    <w:rsid w:val="00893DA9"/>
    <w:rsid w:val="00893DB2"/>
    <w:rsid w:val="00893E2C"/>
    <w:rsid w:val="008941F9"/>
    <w:rsid w:val="008944A1"/>
    <w:rsid w:val="0089457D"/>
    <w:rsid w:val="00895516"/>
    <w:rsid w:val="00895687"/>
    <w:rsid w:val="0089583A"/>
    <w:rsid w:val="0089597A"/>
    <w:rsid w:val="00895983"/>
    <w:rsid w:val="008959AB"/>
    <w:rsid w:val="008959F7"/>
    <w:rsid w:val="00895BE0"/>
    <w:rsid w:val="00895C7D"/>
    <w:rsid w:val="00895DE7"/>
    <w:rsid w:val="00895F24"/>
    <w:rsid w:val="008963E2"/>
    <w:rsid w:val="00896928"/>
    <w:rsid w:val="00896AA7"/>
    <w:rsid w:val="00896CA1"/>
    <w:rsid w:val="00897009"/>
    <w:rsid w:val="008971B3"/>
    <w:rsid w:val="00897216"/>
    <w:rsid w:val="008975BE"/>
    <w:rsid w:val="008975E2"/>
    <w:rsid w:val="008977EE"/>
    <w:rsid w:val="008978BA"/>
    <w:rsid w:val="00897B41"/>
    <w:rsid w:val="00897B58"/>
    <w:rsid w:val="00897C4E"/>
    <w:rsid w:val="00897CDB"/>
    <w:rsid w:val="008A0001"/>
    <w:rsid w:val="008A022D"/>
    <w:rsid w:val="008A04D2"/>
    <w:rsid w:val="008A0719"/>
    <w:rsid w:val="008A0787"/>
    <w:rsid w:val="008A0962"/>
    <w:rsid w:val="008A0966"/>
    <w:rsid w:val="008A0A8D"/>
    <w:rsid w:val="008A0AFC"/>
    <w:rsid w:val="008A0B68"/>
    <w:rsid w:val="008A0C07"/>
    <w:rsid w:val="008A0F34"/>
    <w:rsid w:val="008A126C"/>
    <w:rsid w:val="008A171B"/>
    <w:rsid w:val="008A1773"/>
    <w:rsid w:val="008A1A53"/>
    <w:rsid w:val="008A1A74"/>
    <w:rsid w:val="008A1CC1"/>
    <w:rsid w:val="008A1F66"/>
    <w:rsid w:val="008A1FEF"/>
    <w:rsid w:val="008A24AF"/>
    <w:rsid w:val="008A281B"/>
    <w:rsid w:val="008A282F"/>
    <w:rsid w:val="008A2B53"/>
    <w:rsid w:val="008A2D7F"/>
    <w:rsid w:val="008A2DDE"/>
    <w:rsid w:val="008A2DEA"/>
    <w:rsid w:val="008A2FD3"/>
    <w:rsid w:val="008A30E2"/>
    <w:rsid w:val="008A366C"/>
    <w:rsid w:val="008A3701"/>
    <w:rsid w:val="008A3866"/>
    <w:rsid w:val="008A3CC3"/>
    <w:rsid w:val="008A3E82"/>
    <w:rsid w:val="008A43C8"/>
    <w:rsid w:val="008A4772"/>
    <w:rsid w:val="008A485A"/>
    <w:rsid w:val="008A4C41"/>
    <w:rsid w:val="008A4DA0"/>
    <w:rsid w:val="008A5231"/>
    <w:rsid w:val="008A535F"/>
    <w:rsid w:val="008A53CB"/>
    <w:rsid w:val="008A5846"/>
    <w:rsid w:val="008A5FAD"/>
    <w:rsid w:val="008A6459"/>
    <w:rsid w:val="008A6469"/>
    <w:rsid w:val="008A6B2E"/>
    <w:rsid w:val="008A6BC4"/>
    <w:rsid w:val="008A6C50"/>
    <w:rsid w:val="008A6D5A"/>
    <w:rsid w:val="008A6D67"/>
    <w:rsid w:val="008A7087"/>
    <w:rsid w:val="008A70C3"/>
    <w:rsid w:val="008A73B7"/>
    <w:rsid w:val="008A742B"/>
    <w:rsid w:val="008A757A"/>
    <w:rsid w:val="008A78FB"/>
    <w:rsid w:val="008A7B18"/>
    <w:rsid w:val="008B00B5"/>
    <w:rsid w:val="008B01B4"/>
    <w:rsid w:val="008B0382"/>
    <w:rsid w:val="008B0596"/>
    <w:rsid w:val="008B05C1"/>
    <w:rsid w:val="008B0C77"/>
    <w:rsid w:val="008B13A0"/>
    <w:rsid w:val="008B13EF"/>
    <w:rsid w:val="008B1A4E"/>
    <w:rsid w:val="008B1CC2"/>
    <w:rsid w:val="008B1D7F"/>
    <w:rsid w:val="008B1DCC"/>
    <w:rsid w:val="008B276F"/>
    <w:rsid w:val="008B2C24"/>
    <w:rsid w:val="008B2CC2"/>
    <w:rsid w:val="008B2EB8"/>
    <w:rsid w:val="008B313B"/>
    <w:rsid w:val="008B3605"/>
    <w:rsid w:val="008B3696"/>
    <w:rsid w:val="008B36D2"/>
    <w:rsid w:val="008B3CB1"/>
    <w:rsid w:val="008B42E8"/>
    <w:rsid w:val="008B4407"/>
    <w:rsid w:val="008B4664"/>
    <w:rsid w:val="008B4A3A"/>
    <w:rsid w:val="008B4C7C"/>
    <w:rsid w:val="008B4E75"/>
    <w:rsid w:val="008B50EE"/>
    <w:rsid w:val="008B52AF"/>
    <w:rsid w:val="008B5761"/>
    <w:rsid w:val="008B583B"/>
    <w:rsid w:val="008B5EF7"/>
    <w:rsid w:val="008B632C"/>
    <w:rsid w:val="008B633B"/>
    <w:rsid w:val="008B639C"/>
    <w:rsid w:val="008B659B"/>
    <w:rsid w:val="008B6AB0"/>
    <w:rsid w:val="008B6CC6"/>
    <w:rsid w:val="008B6D8C"/>
    <w:rsid w:val="008B6F3F"/>
    <w:rsid w:val="008B6F6D"/>
    <w:rsid w:val="008B7038"/>
    <w:rsid w:val="008B725B"/>
    <w:rsid w:val="008B73B6"/>
    <w:rsid w:val="008B7616"/>
    <w:rsid w:val="008B7B22"/>
    <w:rsid w:val="008C013C"/>
    <w:rsid w:val="008C01C4"/>
    <w:rsid w:val="008C0255"/>
    <w:rsid w:val="008C0335"/>
    <w:rsid w:val="008C0376"/>
    <w:rsid w:val="008C060B"/>
    <w:rsid w:val="008C0B51"/>
    <w:rsid w:val="008C0CFA"/>
    <w:rsid w:val="008C0DC4"/>
    <w:rsid w:val="008C1145"/>
    <w:rsid w:val="008C11AB"/>
    <w:rsid w:val="008C15AD"/>
    <w:rsid w:val="008C1667"/>
    <w:rsid w:val="008C1A06"/>
    <w:rsid w:val="008C1A2D"/>
    <w:rsid w:val="008C1AEE"/>
    <w:rsid w:val="008C1C4B"/>
    <w:rsid w:val="008C1D33"/>
    <w:rsid w:val="008C234B"/>
    <w:rsid w:val="008C2392"/>
    <w:rsid w:val="008C2722"/>
    <w:rsid w:val="008C2A7B"/>
    <w:rsid w:val="008C2BCA"/>
    <w:rsid w:val="008C2C88"/>
    <w:rsid w:val="008C2F7B"/>
    <w:rsid w:val="008C3189"/>
    <w:rsid w:val="008C34AB"/>
    <w:rsid w:val="008C3577"/>
    <w:rsid w:val="008C3C11"/>
    <w:rsid w:val="008C3C78"/>
    <w:rsid w:val="008C46B3"/>
    <w:rsid w:val="008C4707"/>
    <w:rsid w:val="008C48BE"/>
    <w:rsid w:val="008C48C0"/>
    <w:rsid w:val="008C4A9E"/>
    <w:rsid w:val="008C4AB2"/>
    <w:rsid w:val="008C4E37"/>
    <w:rsid w:val="008C4E96"/>
    <w:rsid w:val="008C4F36"/>
    <w:rsid w:val="008C5015"/>
    <w:rsid w:val="008C52CE"/>
    <w:rsid w:val="008C55F9"/>
    <w:rsid w:val="008C5851"/>
    <w:rsid w:val="008C5856"/>
    <w:rsid w:val="008C5BED"/>
    <w:rsid w:val="008C6415"/>
    <w:rsid w:val="008C65EA"/>
    <w:rsid w:val="008C6C25"/>
    <w:rsid w:val="008C70E1"/>
    <w:rsid w:val="008C7502"/>
    <w:rsid w:val="008C7864"/>
    <w:rsid w:val="008C7931"/>
    <w:rsid w:val="008C79AC"/>
    <w:rsid w:val="008C7C4F"/>
    <w:rsid w:val="008C7D7D"/>
    <w:rsid w:val="008D0003"/>
    <w:rsid w:val="008D005B"/>
    <w:rsid w:val="008D0164"/>
    <w:rsid w:val="008D0215"/>
    <w:rsid w:val="008D0304"/>
    <w:rsid w:val="008D056F"/>
    <w:rsid w:val="008D07B0"/>
    <w:rsid w:val="008D093E"/>
    <w:rsid w:val="008D0FA9"/>
    <w:rsid w:val="008D1204"/>
    <w:rsid w:val="008D12F9"/>
    <w:rsid w:val="008D14EF"/>
    <w:rsid w:val="008D1EC2"/>
    <w:rsid w:val="008D1F1F"/>
    <w:rsid w:val="008D1F3C"/>
    <w:rsid w:val="008D2176"/>
    <w:rsid w:val="008D21DE"/>
    <w:rsid w:val="008D24F4"/>
    <w:rsid w:val="008D2984"/>
    <w:rsid w:val="008D2A4F"/>
    <w:rsid w:val="008D2C59"/>
    <w:rsid w:val="008D2CD2"/>
    <w:rsid w:val="008D2E3C"/>
    <w:rsid w:val="008D334C"/>
    <w:rsid w:val="008D35D0"/>
    <w:rsid w:val="008D3814"/>
    <w:rsid w:val="008D3896"/>
    <w:rsid w:val="008D3B15"/>
    <w:rsid w:val="008D3F37"/>
    <w:rsid w:val="008D3F39"/>
    <w:rsid w:val="008D40DA"/>
    <w:rsid w:val="008D4596"/>
    <w:rsid w:val="008D49EA"/>
    <w:rsid w:val="008D4B63"/>
    <w:rsid w:val="008D4D17"/>
    <w:rsid w:val="008D4E81"/>
    <w:rsid w:val="008D5046"/>
    <w:rsid w:val="008D50E2"/>
    <w:rsid w:val="008D5138"/>
    <w:rsid w:val="008D5149"/>
    <w:rsid w:val="008D52EE"/>
    <w:rsid w:val="008D5416"/>
    <w:rsid w:val="008D542B"/>
    <w:rsid w:val="008D5520"/>
    <w:rsid w:val="008D5A4D"/>
    <w:rsid w:val="008D5AE3"/>
    <w:rsid w:val="008D5D6D"/>
    <w:rsid w:val="008D647E"/>
    <w:rsid w:val="008D6757"/>
    <w:rsid w:val="008D6806"/>
    <w:rsid w:val="008D6844"/>
    <w:rsid w:val="008D6D47"/>
    <w:rsid w:val="008D7030"/>
    <w:rsid w:val="008D70C9"/>
    <w:rsid w:val="008D7540"/>
    <w:rsid w:val="008D7E4F"/>
    <w:rsid w:val="008D7EE7"/>
    <w:rsid w:val="008E0219"/>
    <w:rsid w:val="008E033F"/>
    <w:rsid w:val="008E0472"/>
    <w:rsid w:val="008E04DC"/>
    <w:rsid w:val="008E05D6"/>
    <w:rsid w:val="008E065C"/>
    <w:rsid w:val="008E067A"/>
    <w:rsid w:val="008E06E1"/>
    <w:rsid w:val="008E080C"/>
    <w:rsid w:val="008E09C4"/>
    <w:rsid w:val="008E0B1A"/>
    <w:rsid w:val="008E0DD2"/>
    <w:rsid w:val="008E0EAF"/>
    <w:rsid w:val="008E109D"/>
    <w:rsid w:val="008E1477"/>
    <w:rsid w:val="008E1F11"/>
    <w:rsid w:val="008E2196"/>
    <w:rsid w:val="008E25E0"/>
    <w:rsid w:val="008E27A8"/>
    <w:rsid w:val="008E2A43"/>
    <w:rsid w:val="008E2AE5"/>
    <w:rsid w:val="008E2E85"/>
    <w:rsid w:val="008E31BC"/>
    <w:rsid w:val="008E3581"/>
    <w:rsid w:val="008E35F6"/>
    <w:rsid w:val="008E3874"/>
    <w:rsid w:val="008E3BC4"/>
    <w:rsid w:val="008E3BF1"/>
    <w:rsid w:val="008E3D83"/>
    <w:rsid w:val="008E3E58"/>
    <w:rsid w:val="008E3F7B"/>
    <w:rsid w:val="008E43E7"/>
    <w:rsid w:val="008E45A0"/>
    <w:rsid w:val="008E4D9F"/>
    <w:rsid w:val="008E5073"/>
    <w:rsid w:val="008E509A"/>
    <w:rsid w:val="008E50FF"/>
    <w:rsid w:val="008E5178"/>
    <w:rsid w:val="008E5B2D"/>
    <w:rsid w:val="008E5B83"/>
    <w:rsid w:val="008E63BE"/>
    <w:rsid w:val="008E67D6"/>
    <w:rsid w:val="008E6AE5"/>
    <w:rsid w:val="008E6CA5"/>
    <w:rsid w:val="008E6CC3"/>
    <w:rsid w:val="008E6E31"/>
    <w:rsid w:val="008E6FF3"/>
    <w:rsid w:val="008E717E"/>
    <w:rsid w:val="008E717F"/>
    <w:rsid w:val="008E726C"/>
    <w:rsid w:val="008E7A45"/>
    <w:rsid w:val="008F0299"/>
    <w:rsid w:val="008F03C4"/>
    <w:rsid w:val="008F07DE"/>
    <w:rsid w:val="008F0A1F"/>
    <w:rsid w:val="008F1229"/>
    <w:rsid w:val="008F140A"/>
    <w:rsid w:val="008F14C7"/>
    <w:rsid w:val="008F1635"/>
    <w:rsid w:val="008F1B6C"/>
    <w:rsid w:val="008F25C5"/>
    <w:rsid w:val="008F27E6"/>
    <w:rsid w:val="008F2AEF"/>
    <w:rsid w:val="008F2E65"/>
    <w:rsid w:val="008F2E95"/>
    <w:rsid w:val="008F31E1"/>
    <w:rsid w:val="008F33BD"/>
    <w:rsid w:val="008F389F"/>
    <w:rsid w:val="008F391B"/>
    <w:rsid w:val="008F393F"/>
    <w:rsid w:val="008F3AA1"/>
    <w:rsid w:val="008F3CD7"/>
    <w:rsid w:val="008F3DE8"/>
    <w:rsid w:val="008F44D8"/>
    <w:rsid w:val="008F44F3"/>
    <w:rsid w:val="008F455D"/>
    <w:rsid w:val="008F4573"/>
    <w:rsid w:val="008F4F45"/>
    <w:rsid w:val="008F501A"/>
    <w:rsid w:val="008F50D9"/>
    <w:rsid w:val="008F5A02"/>
    <w:rsid w:val="008F5BC6"/>
    <w:rsid w:val="008F685D"/>
    <w:rsid w:val="008F6D18"/>
    <w:rsid w:val="008F6D81"/>
    <w:rsid w:val="008F6E96"/>
    <w:rsid w:val="008F6F79"/>
    <w:rsid w:val="008F7476"/>
    <w:rsid w:val="008F75BD"/>
    <w:rsid w:val="008F75F4"/>
    <w:rsid w:val="008F7633"/>
    <w:rsid w:val="008F7822"/>
    <w:rsid w:val="008F78EF"/>
    <w:rsid w:val="009000AE"/>
    <w:rsid w:val="0090012E"/>
    <w:rsid w:val="009003C9"/>
    <w:rsid w:val="00900574"/>
    <w:rsid w:val="00900698"/>
    <w:rsid w:val="009009AA"/>
    <w:rsid w:val="00900D69"/>
    <w:rsid w:val="00901035"/>
    <w:rsid w:val="0090106F"/>
    <w:rsid w:val="00901388"/>
    <w:rsid w:val="009014E6"/>
    <w:rsid w:val="00901A8F"/>
    <w:rsid w:val="0090200D"/>
    <w:rsid w:val="00902595"/>
    <w:rsid w:val="0090281B"/>
    <w:rsid w:val="00902826"/>
    <w:rsid w:val="009029E7"/>
    <w:rsid w:val="00902AB5"/>
    <w:rsid w:val="00902EF9"/>
    <w:rsid w:val="00902FA8"/>
    <w:rsid w:val="00903479"/>
    <w:rsid w:val="00903CA7"/>
    <w:rsid w:val="00903DAC"/>
    <w:rsid w:val="00904459"/>
    <w:rsid w:val="009045E6"/>
    <w:rsid w:val="0090461D"/>
    <w:rsid w:val="009047F9"/>
    <w:rsid w:val="00904828"/>
    <w:rsid w:val="0090485F"/>
    <w:rsid w:val="009049DB"/>
    <w:rsid w:val="00904A0A"/>
    <w:rsid w:val="00904B5D"/>
    <w:rsid w:val="00904DF9"/>
    <w:rsid w:val="0090589F"/>
    <w:rsid w:val="00905908"/>
    <w:rsid w:val="00906180"/>
    <w:rsid w:val="009064F6"/>
    <w:rsid w:val="00906665"/>
    <w:rsid w:val="0090676B"/>
    <w:rsid w:val="009070B7"/>
    <w:rsid w:val="009075A4"/>
    <w:rsid w:val="009076B5"/>
    <w:rsid w:val="009077F4"/>
    <w:rsid w:val="00907A52"/>
    <w:rsid w:val="00907CB4"/>
    <w:rsid w:val="009109AD"/>
    <w:rsid w:val="009109ED"/>
    <w:rsid w:val="00910B11"/>
    <w:rsid w:val="0091110F"/>
    <w:rsid w:val="0091178A"/>
    <w:rsid w:val="009118AE"/>
    <w:rsid w:val="00911A2A"/>
    <w:rsid w:val="00911C41"/>
    <w:rsid w:val="00911DE2"/>
    <w:rsid w:val="00911DEE"/>
    <w:rsid w:val="009120B3"/>
    <w:rsid w:val="009120CA"/>
    <w:rsid w:val="009128B8"/>
    <w:rsid w:val="00912C07"/>
    <w:rsid w:val="00912C94"/>
    <w:rsid w:val="00912F14"/>
    <w:rsid w:val="009130A7"/>
    <w:rsid w:val="009131E1"/>
    <w:rsid w:val="00913370"/>
    <w:rsid w:val="009133F5"/>
    <w:rsid w:val="00913525"/>
    <w:rsid w:val="00913786"/>
    <w:rsid w:val="00913B2C"/>
    <w:rsid w:val="00913BFB"/>
    <w:rsid w:val="0091400A"/>
    <w:rsid w:val="009140D6"/>
    <w:rsid w:val="00914224"/>
    <w:rsid w:val="00914238"/>
    <w:rsid w:val="00914CE7"/>
    <w:rsid w:val="00914D47"/>
    <w:rsid w:val="00914ED9"/>
    <w:rsid w:val="00914F50"/>
    <w:rsid w:val="0091518E"/>
    <w:rsid w:val="009152FE"/>
    <w:rsid w:val="00915358"/>
    <w:rsid w:val="00915459"/>
    <w:rsid w:val="009156D4"/>
    <w:rsid w:val="00915B03"/>
    <w:rsid w:val="00915C33"/>
    <w:rsid w:val="00915D62"/>
    <w:rsid w:val="00915E7B"/>
    <w:rsid w:val="00915EDA"/>
    <w:rsid w:val="009160B3"/>
    <w:rsid w:val="0091614E"/>
    <w:rsid w:val="00916252"/>
    <w:rsid w:val="009162E6"/>
    <w:rsid w:val="009164CB"/>
    <w:rsid w:val="009165B8"/>
    <w:rsid w:val="00916697"/>
    <w:rsid w:val="00916BE7"/>
    <w:rsid w:val="00916FAB"/>
    <w:rsid w:val="0091723A"/>
    <w:rsid w:val="0091736A"/>
    <w:rsid w:val="009175C7"/>
    <w:rsid w:val="00917646"/>
    <w:rsid w:val="0091775F"/>
    <w:rsid w:val="00917A14"/>
    <w:rsid w:val="00917D09"/>
    <w:rsid w:val="00917D9A"/>
    <w:rsid w:val="00917EB4"/>
    <w:rsid w:val="00920175"/>
    <w:rsid w:val="00920BDD"/>
    <w:rsid w:val="00920EBB"/>
    <w:rsid w:val="00920F41"/>
    <w:rsid w:val="00921153"/>
    <w:rsid w:val="00921167"/>
    <w:rsid w:val="009212D8"/>
    <w:rsid w:val="00921536"/>
    <w:rsid w:val="009224B6"/>
    <w:rsid w:val="00922514"/>
    <w:rsid w:val="009225ED"/>
    <w:rsid w:val="00922990"/>
    <w:rsid w:val="00922E58"/>
    <w:rsid w:val="00922F8A"/>
    <w:rsid w:val="009233FB"/>
    <w:rsid w:val="00923D14"/>
    <w:rsid w:val="00923E07"/>
    <w:rsid w:val="00923E1E"/>
    <w:rsid w:val="0092440C"/>
    <w:rsid w:val="0092462D"/>
    <w:rsid w:val="009247CC"/>
    <w:rsid w:val="009248CB"/>
    <w:rsid w:val="00924C58"/>
    <w:rsid w:val="00924CBD"/>
    <w:rsid w:val="0092534B"/>
    <w:rsid w:val="009258B7"/>
    <w:rsid w:val="009259BE"/>
    <w:rsid w:val="00925B1C"/>
    <w:rsid w:val="00925CE1"/>
    <w:rsid w:val="0092632B"/>
    <w:rsid w:val="00926466"/>
    <w:rsid w:val="00926559"/>
    <w:rsid w:val="0092672C"/>
    <w:rsid w:val="009267DA"/>
    <w:rsid w:val="009269FB"/>
    <w:rsid w:val="00926AA8"/>
    <w:rsid w:val="00926CF5"/>
    <w:rsid w:val="0092737F"/>
    <w:rsid w:val="009274C2"/>
    <w:rsid w:val="0092756C"/>
    <w:rsid w:val="0092761C"/>
    <w:rsid w:val="0092765F"/>
    <w:rsid w:val="0092783F"/>
    <w:rsid w:val="00927A0A"/>
    <w:rsid w:val="00930687"/>
    <w:rsid w:val="00930739"/>
    <w:rsid w:val="00930839"/>
    <w:rsid w:val="00930CCA"/>
    <w:rsid w:val="00930F4A"/>
    <w:rsid w:val="009312F8"/>
    <w:rsid w:val="0093138D"/>
    <w:rsid w:val="009319DA"/>
    <w:rsid w:val="00931A6B"/>
    <w:rsid w:val="00931ABB"/>
    <w:rsid w:val="00931F84"/>
    <w:rsid w:val="00931F93"/>
    <w:rsid w:val="00932001"/>
    <w:rsid w:val="009326C1"/>
    <w:rsid w:val="0093278E"/>
    <w:rsid w:val="009329AF"/>
    <w:rsid w:val="00932E10"/>
    <w:rsid w:val="00932F25"/>
    <w:rsid w:val="00933651"/>
    <w:rsid w:val="009338AC"/>
    <w:rsid w:val="009338FD"/>
    <w:rsid w:val="00933A77"/>
    <w:rsid w:val="00933BFE"/>
    <w:rsid w:val="00933DAA"/>
    <w:rsid w:val="009341DA"/>
    <w:rsid w:val="009343D8"/>
    <w:rsid w:val="009343F2"/>
    <w:rsid w:val="009347BC"/>
    <w:rsid w:val="009348FB"/>
    <w:rsid w:val="00934A68"/>
    <w:rsid w:val="00934AED"/>
    <w:rsid w:val="00935024"/>
    <w:rsid w:val="0093513F"/>
    <w:rsid w:val="009355D1"/>
    <w:rsid w:val="009357A7"/>
    <w:rsid w:val="00935820"/>
    <w:rsid w:val="00935DB1"/>
    <w:rsid w:val="00935DF1"/>
    <w:rsid w:val="00935F7C"/>
    <w:rsid w:val="00935FAD"/>
    <w:rsid w:val="00936131"/>
    <w:rsid w:val="009365FA"/>
    <w:rsid w:val="00936639"/>
    <w:rsid w:val="0093671C"/>
    <w:rsid w:val="0093679C"/>
    <w:rsid w:val="009367DE"/>
    <w:rsid w:val="00936A24"/>
    <w:rsid w:val="00936CF6"/>
    <w:rsid w:val="00937006"/>
    <w:rsid w:val="00937331"/>
    <w:rsid w:val="009375A3"/>
    <w:rsid w:val="0093779A"/>
    <w:rsid w:val="00937E4A"/>
    <w:rsid w:val="00937F9E"/>
    <w:rsid w:val="009402AD"/>
    <w:rsid w:val="009402B4"/>
    <w:rsid w:val="009403D5"/>
    <w:rsid w:val="0094082C"/>
    <w:rsid w:val="00940B6B"/>
    <w:rsid w:val="009413C8"/>
    <w:rsid w:val="009417BC"/>
    <w:rsid w:val="00942438"/>
    <w:rsid w:val="009425A3"/>
    <w:rsid w:val="009427D0"/>
    <w:rsid w:val="00942A30"/>
    <w:rsid w:val="00942AEE"/>
    <w:rsid w:val="0094306A"/>
    <w:rsid w:val="00943510"/>
    <w:rsid w:val="00943E7C"/>
    <w:rsid w:val="0094434E"/>
    <w:rsid w:val="0094443C"/>
    <w:rsid w:val="009444B3"/>
    <w:rsid w:val="00944DC1"/>
    <w:rsid w:val="009450CE"/>
    <w:rsid w:val="009450E5"/>
    <w:rsid w:val="00945534"/>
    <w:rsid w:val="00945706"/>
    <w:rsid w:val="0094613E"/>
    <w:rsid w:val="009463A1"/>
    <w:rsid w:val="00946801"/>
    <w:rsid w:val="009468FA"/>
    <w:rsid w:val="00947121"/>
    <w:rsid w:val="00947435"/>
    <w:rsid w:val="0094763C"/>
    <w:rsid w:val="009476AD"/>
    <w:rsid w:val="00947752"/>
    <w:rsid w:val="0094785F"/>
    <w:rsid w:val="00947BA8"/>
    <w:rsid w:val="00947FC9"/>
    <w:rsid w:val="00950093"/>
    <w:rsid w:val="009500C4"/>
    <w:rsid w:val="009501EF"/>
    <w:rsid w:val="009502F9"/>
    <w:rsid w:val="009503EF"/>
    <w:rsid w:val="009508D4"/>
    <w:rsid w:val="00950B99"/>
    <w:rsid w:val="00950CB9"/>
    <w:rsid w:val="00950EC6"/>
    <w:rsid w:val="00951018"/>
    <w:rsid w:val="00951343"/>
    <w:rsid w:val="009515E7"/>
    <w:rsid w:val="009518AF"/>
    <w:rsid w:val="00951A11"/>
    <w:rsid w:val="00951B2D"/>
    <w:rsid w:val="00951B8D"/>
    <w:rsid w:val="00951BD8"/>
    <w:rsid w:val="009523EA"/>
    <w:rsid w:val="0095248A"/>
    <w:rsid w:val="0095260F"/>
    <w:rsid w:val="009527E9"/>
    <w:rsid w:val="0095346A"/>
    <w:rsid w:val="0095365B"/>
    <w:rsid w:val="0095381D"/>
    <w:rsid w:val="00953F37"/>
    <w:rsid w:val="00954237"/>
    <w:rsid w:val="0095462E"/>
    <w:rsid w:val="00954A9C"/>
    <w:rsid w:val="00955068"/>
    <w:rsid w:val="009551D8"/>
    <w:rsid w:val="009551E6"/>
    <w:rsid w:val="00955408"/>
    <w:rsid w:val="009556F0"/>
    <w:rsid w:val="00955844"/>
    <w:rsid w:val="00955D15"/>
    <w:rsid w:val="00956433"/>
    <w:rsid w:val="009564BD"/>
    <w:rsid w:val="0095675D"/>
    <w:rsid w:val="0095680A"/>
    <w:rsid w:val="00957774"/>
    <w:rsid w:val="009577D4"/>
    <w:rsid w:val="00957822"/>
    <w:rsid w:val="00960646"/>
    <w:rsid w:val="00960BC3"/>
    <w:rsid w:val="00960C50"/>
    <w:rsid w:val="0096105A"/>
    <w:rsid w:val="009617D7"/>
    <w:rsid w:val="00961963"/>
    <w:rsid w:val="00962A56"/>
    <w:rsid w:val="00962B72"/>
    <w:rsid w:val="00962CAC"/>
    <w:rsid w:val="009633E9"/>
    <w:rsid w:val="009634E4"/>
    <w:rsid w:val="00963756"/>
    <w:rsid w:val="009638EE"/>
    <w:rsid w:val="00963BB5"/>
    <w:rsid w:val="00963EC1"/>
    <w:rsid w:val="00964193"/>
    <w:rsid w:val="009642AA"/>
    <w:rsid w:val="00964611"/>
    <w:rsid w:val="00964BE9"/>
    <w:rsid w:val="00964D74"/>
    <w:rsid w:val="00964FA5"/>
    <w:rsid w:val="009654BF"/>
    <w:rsid w:val="00965608"/>
    <w:rsid w:val="00965678"/>
    <w:rsid w:val="00965929"/>
    <w:rsid w:val="00965E9B"/>
    <w:rsid w:val="00966164"/>
    <w:rsid w:val="00966500"/>
    <w:rsid w:val="00966803"/>
    <w:rsid w:val="00966F18"/>
    <w:rsid w:val="00966FE1"/>
    <w:rsid w:val="00967120"/>
    <w:rsid w:val="009672FF"/>
    <w:rsid w:val="00967514"/>
    <w:rsid w:val="00967681"/>
    <w:rsid w:val="009677B6"/>
    <w:rsid w:val="009678F2"/>
    <w:rsid w:val="00967A26"/>
    <w:rsid w:val="00967B3F"/>
    <w:rsid w:val="00967E94"/>
    <w:rsid w:val="00970005"/>
    <w:rsid w:val="00970267"/>
    <w:rsid w:val="00970585"/>
    <w:rsid w:val="00970646"/>
    <w:rsid w:val="009706C6"/>
    <w:rsid w:val="00970785"/>
    <w:rsid w:val="00970BC5"/>
    <w:rsid w:val="00970EAF"/>
    <w:rsid w:val="00970FB3"/>
    <w:rsid w:val="0097107D"/>
    <w:rsid w:val="00971389"/>
    <w:rsid w:val="00971A18"/>
    <w:rsid w:val="00971A9A"/>
    <w:rsid w:val="00971AB3"/>
    <w:rsid w:val="00971D38"/>
    <w:rsid w:val="00971E6A"/>
    <w:rsid w:val="00971F51"/>
    <w:rsid w:val="009724D0"/>
    <w:rsid w:val="0097283E"/>
    <w:rsid w:val="009728AB"/>
    <w:rsid w:val="00972928"/>
    <w:rsid w:val="00972B3B"/>
    <w:rsid w:val="00972FDE"/>
    <w:rsid w:val="0097324E"/>
    <w:rsid w:val="009735AE"/>
    <w:rsid w:val="00973706"/>
    <w:rsid w:val="009738D4"/>
    <w:rsid w:val="00973C8D"/>
    <w:rsid w:val="00973D82"/>
    <w:rsid w:val="00973D98"/>
    <w:rsid w:val="00973EE3"/>
    <w:rsid w:val="00973F18"/>
    <w:rsid w:val="009741DE"/>
    <w:rsid w:val="00974474"/>
    <w:rsid w:val="009744AD"/>
    <w:rsid w:val="00974629"/>
    <w:rsid w:val="00974821"/>
    <w:rsid w:val="00974884"/>
    <w:rsid w:val="00974D68"/>
    <w:rsid w:val="0097510A"/>
    <w:rsid w:val="009751AD"/>
    <w:rsid w:val="009755CE"/>
    <w:rsid w:val="00975764"/>
    <w:rsid w:val="0097590E"/>
    <w:rsid w:val="00975B00"/>
    <w:rsid w:val="00975BA0"/>
    <w:rsid w:val="00975C72"/>
    <w:rsid w:val="0097607A"/>
    <w:rsid w:val="009761A0"/>
    <w:rsid w:val="0097650D"/>
    <w:rsid w:val="0097674B"/>
    <w:rsid w:val="009768BF"/>
    <w:rsid w:val="009768E1"/>
    <w:rsid w:val="00976AC0"/>
    <w:rsid w:val="00976B68"/>
    <w:rsid w:val="00976B6F"/>
    <w:rsid w:val="00976B8F"/>
    <w:rsid w:val="00977247"/>
    <w:rsid w:val="0097725E"/>
    <w:rsid w:val="009772AC"/>
    <w:rsid w:val="009774C4"/>
    <w:rsid w:val="0097758A"/>
    <w:rsid w:val="00977913"/>
    <w:rsid w:val="00977995"/>
    <w:rsid w:val="00980231"/>
    <w:rsid w:val="00980603"/>
    <w:rsid w:val="0098080D"/>
    <w:rsid w:val="00980953"/>
    <w:rsid w:val="00980C40"/>
    <w:rsid w:val="00980C7F"/>
    <w:rsid w:val="00980DD6"/>
    <w:rsid w:val="009810A7"/>
    <w:rsid w:val="0098111E"/>
    <w:rsid w:val="00981158"/>
    <w:rsid w:val="00981406"/>
    <w:rsid w:val="00981CCB"/>
    <w:rsid w:val="00982008"/>
    <w:rsid w:val="009825CE"/>
    <w:rsid w:val="009826FE"/>
    <w:rsid w:val="00982EFC"/>
    <w:rsid w:val="00983352"/>
    <w:rsid w:val="0098344C"/>
    <w:rsid w:val="00983AC9"/>
    <w:rsid w:val="00984005"/>
    <w:rsid w:val="00984089"/>
    <w:rsid w:val="0098435C"/>
    <w:rsid w:val="009843DC"/>
    <w:rsid w:val="009843ED"/>
    <w:rsid w:val="00984601"/>
    <w:rsid w:val="00984602"/>
    <w:rsid w:val="00984605"/>
    <w:rsid w:val="0098487D"/>
    <w:rsid w:val="00984977"/>
    <w:rsid w:val="00984A89"/>
    <w:rsid w:val="00984AD4"/>
    <w:rsid w:val="00984AEF"/>
    <w:rsid w:val="00984E2A"/>
    <w:rsid w:val="0098507D"/>
    <w:rsid w:val="0098535F"/>
    <w:rsid w:val="0098554E"/>
    <w:rsid w:val="0098561B"/>
    <w:rsid w:val="0098570D"/>
    <w:rsid w:val="00985775"/>
    <w:rsid w:val="00985964"/>
    <w:rsid w:val="00985C4E"/>
    <w:rsid w:val="00985CD8"/>
    <w:rsid w:val="00985EBC"/>
    <w:rsid w:val="009860AB"/>
    <w:rsid w:val="0098616D"/>
    <w:rsid w:val="00986299"/>
    <w:rsid w:val="00986572"/>
    <w:rsid w:val="00986BD7"/>
    <w:rsid w:val="009872D1"/>
    <w:rsid w:val="00987301"/>
    <w:rsid w:val="0098790D"/>
    <w:rsid w:val="00987BF3"/>
    <w:rsid w:val="00987F68"/>
    <w:rsid w:val="00990289"/>
    <w:rsid w:val="00990538"/>
    <w:rsid w:val="009906C0"/>
    <w:rsid w:val="00990707"/>
    <w:rsid w:val="0099076C"/>
    <w:rsid w:val="009907D2"/>
    <w:rsid w:val="009909EF"/>
    <w:rsid w:val="00990C25"/>
    <w:rsid w:val="00990EFB"/>
    <w:rsid w:val="00990F1D"/>
    <w:rsid w:val="00990FBC"/>
    <w:rsid w:val="00990FF7"/>
    <w:rsid w:val="009910CA"/>
    <w:rsid w:val="00991356"/>
    <w:rsid w:val="00991475"/>
    <w:rsid w:val="00991503"/>
    <w:rsid w:val="00991780"/>
    <w:rsid w:val="0099188B"/>
    <w:rsid w:val="00991A16"/>
    <w:rsid w:val="00991EE4"/>
    <w:rsid w:val="009925A4"/>
    <w:rsid w:val="009928BA"/>
    <w:rsid w:val="00992B36"/>
    <w:rsid w:val="00992D05"/>
    <w:rsid w:val="00992DAB"/>
    <w:rsid w:val="00992F14"/>
    <w:rsid w:val="0099320F"/>
    <w:rsid w:val="009933EE"/>
    <w:rsid w:val="00993559"/>
    <w:rsid w:val="00993655"/>
    <w:rsid w:val="00993BEA"/>
    <w:rsid w:val="00993DFB"/>
    <w:rsid w:val="00993EDE"/>
    <w:rsid w:val="0099409A"/>
    <w:rsid w:val="00994295"/>
    <w:rsid w:val="009943BC"/>
    <w:rsid w:val="00994571"/>
    <w:rsid w:val="009952BA"/>
    <w:rsid w:val="009959C5"/>
    <w:rsid w:val="00995B32"/>
    <w:rsid w:val="00995C8C"/>
    <w:rsid w:val="00995CD1"/>
    <w:rsid w:val="00995E27"/>
    <w:rsid w:val="00995EE6"/>
    <w:rsid w:val="009967F2"/>
    <w:rsid w:val="00996803"/>
    <w:rsid w:val="0099697B"/>
    <w:rsid w:val="0099697D"/>
    <w:rsid w:val="00996A17"/>
    <w:rsid w:val="009973AD"/>
    <w:rsid w:val="00997517"/>
    <w:rsid w:val="0099762D"/>
    <w:rsid w:val="00997797"/>
    <w:rsid w:val="00997C91"/>
    <w:rsid w:val="00997EF4"/>
    <w:rsid w:val="009A00C4"/>
    <w:rsid w:val="009A0551"/>
    <w:rsid w:val="009A0787"/>
    <w:rsid w:val="009A07AD"/>
    <w:rsid w:val="009A0AB1"/>
    <w:rsid w:val="009A0D1D"/>
    <w:rsid w:val="009A0F8B"/>
    <w:rsid w:val="009A124B"/>
    <w:rsid w:val="009A1729"/>
    <w:rsid w:val="009A1B06"/>
    <w:rsid w:val="009A1B13"/>
    <w:rsid w:val="009A1B39"/>
    <w:rsid w:val="009A1BF9"/>
    <w:rsid w:val="009A1DE3"/>
    <w:rsid w:val="009A22EF"/>
    <w:rsid w:val="009A290F"/>
    <w:rsid w:val="009A2C68"/>
    <w:rsid w:val="009A2C76"/>
    <w:rsid w:val="009A3968"/>
    <w:rsid w:val="009A39AA"/>
    <w:rsid w:val="009A40E1"/>
    <w:rsid w:val="009A438D"/>
    <w:rsid w:val="009A44AF"/>
    <w:rsid w:val="009A4568"/>
    <w:rsid w:val="009A4910"/>
    <w:rsid w:val="009A4AF5"/>
    <w:rsid w:val="009A4D32"/>
    <w:rsid w:val="009A4D9B"/>
    <w:rsid w:val="009A500D"/>
    <w:rsid w:val="009A51EF"/>
    <w:rsid w:val="009A5306"/>
    <w:rsid w:val="009A5653"/>
    <w:rsid w:val="009A57C2"/>
    <w:rsid w:val="009A5945"/>
    <w:rsid w:val="009A5B84"/>
    <w:rsid w:val="009A5EFA"/>
    <w:rsid w:val="009A6200"/>
    <w:rsid w:val="009A6269"/>
    <w:rsid w:val="009A65E3"/>
    <w:rsid w:val="009A67C7"/>
    <w:rsid w:val="009A681B"/>
    <w:rsid w:val="009A6A32"/>
    <w:rsid w:val="009A6E12"/>
    <w:rsid w:val="009A7057"/>
    <w:rsid w:val="009A71EB"/>
    <w:rsid w:val="009A7264"/>
    <w:rsid w:val="009A7557"/>
    <w:rsid w:val="009A76D5"/>
    <w:rsid w:val="009A79A6"/>
    <w:rsid w:val="009A7A7E"/>
    <w:rsid w:val="009A7CA2"/>
    <w:rsid w:val="009A7CB9"/>
    <w:rsid w:val="009B0011"/>
    <w:rsid w:val="009B073A"/>
    <w:rsid w:val="009B075F"/>
    <w:rsid w:val="009B0C6B"/>
    <w:rsid w:val="009B0DAD"/>
    <w:rsid w:val="009B0E6E"/>
    <w:rsid w:val="009B1885"/>
    <w:rsid w:val="009B1D79"/>
    <w:rsid w:val="009B20FF"/>
    <w:rsid w:val="009B22B9"/>
    <w:rsid w:val="009B2B8C"/>
    <w:rsid w:val="009B2C4B"/>
    <w:rsid w:val="009B2D56"/>
    <w:rsid w:val="009B32F0"/>
    <w:rsid w:val="009B3A41"/>
    <w:rsid w:val="009B3E49"/>
    <w:rsid w:val="009B40AD"/>
    <w:rsid w:val="009B43FD"/>
    <w:rsid w:val="009B45FA"/>
    <w:rsid w:val="009B4E5B"/>
    <w:rsid w:val="009B5033"/>
    <w:rsid w:val="009B5359"/>
    <w:rsid w:val="009B551F"/>
    <w:rsid w:val="009B5574"/>
    <w:rsid w:val="009B566D"/>
    <w:rsid w:val="009B56BF"/>
    <w:rsid w:val="009B599B"/>
    <w:rsid w:val="009B59AD"/>
    <w:rsid w:val="009B5DE3"/>
    <w:rsid w:val="009B5E3C"/>
    <w:rsid w:val="009B655D"/>
    <w:rsid w:val="009B67FC"/>
    <w:rsid w:val="009B6821"/>
    <w:rsid w:val="009B6A48"/>
    <w:rsid w:val="009B6AB7"/>
    <w:rsid w:val="009B6B6F"/>
    <w:rsid w:val="009B6CB9"/>
    <w:rsid w:val="009B6EAE"/>
    <w:rsid w:val="009B6EB0"/>
    <w:rsid w:val="009B6EB8"/>
    <w:rsid w:val="009B726E"/>
    <w:rsid w:val="009B7806"/>
    <w:rsid w:val="009B7C09"/>
    <w:rsid w:val="009C024B"/>
    <w:rsid w:val="009C0502"/>
    <w:rsid w:val="009C0973"/>
    <w:rsid w:val="009C098E"/>
    <w:rsid w:val="009C0D2E"/>
    <w:rsid w:val="009C129C"/>
    <w:rsid w:val="009C1801"/>
    <w:rsid w:val="009C1835"/>
    <w:rsid w:val="009C1B4D"/>
    <w:rsid w:val="009C1BC4"/>
    <w:rsid w:val="009C1E61"/>
    <w:rsid w:val="009C2125"/>
    <w:rsid w:val="009C2453"/>
    <w:rsid w:val="009C2551"/>
    <w:rsid w:val="009C2611"/>
    <w:rsid w:val="009C269C"/>
    <w:rsid w:val="009C2897"/>
    <w:rsid w:val="009C2A50"/>
    <w:rsid w:val="009C2C9E"/>
    <w:rsid w:val="009C3264"/>
    <w:rsid w:val="009C329D"/>
    <w:rsid w:val="009C33C5"/>
    <w:rsid w:val="009C33DD"/>
    <w:rsid w:val="009C3A12"/>
    <w:rsid w:val="009C3A7D"/>
    <w:rsid w:val="009C3B83"/>
    <w:rsid w:val="009C3B96"/>
    <w:rsid w:val="009C3C86"/>
    <w:rsid w:val="009C3EC6"/>
    <w:rsid w:val="009C3F33"/>
    <w:rsid w:val="009C3FC2"/>
    <w:rsid w:val="009C427E"/>
    <w:rsid w:val="009C45D6"/>
    <w:rsid w:val="009C46D4"/>
    <w:rsid w:val="009C4799"/>
    <w:rsid w:val="009C4C02"/>
    <w:rsid w:val="009C4F0A"/>
    <w:rsid w:val="009C5396"/>
    <w:rsid w:val="009C55BF"/>
    <w:rsid w:val="009C5624"/>
    <w:rsid w:val="009C5767"/>
    <w:rsid w:val="009C57B5"/>
    <w:rsid w:val="009C58E6"/>
    <w:rsid w:val="009C59F0"/>
    <w:rsid w:val="009C5AA3"/>
    <w:rsid w:val="009C5F73"/>
    <w:rsid w:val="009C5FE3"/>
    <w:rsid w:val="009C64A3"/>
    <w:rsid w:val="009C65E6"/>
    <w:rsid w:val="009C695F"/>
    <w:rsid w:val="009C6A5E"/>
    <w:rsid w:val="009C6B0E"/>
    <w:rsid w:val="009C6D4E"/>
    <w:rsid w:val="009C70A9"/>
    <w:rsid w:val="009C70F0"/>
    <w:rsid w:val="009C7B4D"/>
    <w:rsid w:val="009C7DDF"/>
    <w:rsid w:val="009D0117"/>
    <w:rsid w:val="009D0296"/>
    <w:rsid w:val="009D083B"/>
    <w:rsid w:val="009D08B1"/>
    <w:rsid w:val="009D0907"/>
    <w:rsid w:val="009D0920"/>
    <w:rsid w:val="009D0A37"/>
    <w:rsid w:val="009D0C73"/>
    <w:rsid w:val="009D1213"/>
    <w:rsid w:val="009D1590"/>
    <w:rsid w:val="009D1730"/>
    <w:rsid w:val="009D1930"/>
    <w:rsid w:val="009D1A0A"/>
    <w:rsid w:val="009D1D24"/>
    <w:rsid w:val="009D1F47"/>
    <w:rsid w:val="009D2410"/>
    <w:rsid w:val="009D25CB"/>
    <w:rsid w:val="009D28AE"/>
    <w:rsid w:val="009D28E2"/>
    <w:rsid w:val="009D2931"/>
    <w:rsid w:val="009D29BE"/>
    <w:rsid w:val="009D2EEC"/>
    <w:rsid w:val="009D2F0A"/>
    <w:rsid w:val="009D2FC3"/>
    <w:rsid w:val="009D2FEC"/>
    <w:rsid w:val="009D2FF1"/>
    <w:rsid w:val="009D3040"/>
    <w:rsid w:val="009D310D"/>
    <w:rsid w:val="009D34BF"/>
    <w:rsid w:val="009D3550"/>
    <w:rsid w:val="009D35AB"/>
    <w:rsid w:val="009D3626"/>
    <w:rsid w:val="009D3708"/>
    <w:rsid w:val="009D37A8"/>
    <w:rsid w:val="009D3911"/>
    <w:rsid w:val="009D3A45"/>
    <w:rsid w:val="009D3B9E"/>
    <w:rsid w:val="009D3BA8"/>
    <w:rsid w:val="009D3DA2"/>
    <w:rsid w:val="009D3E7A"/>
    <w:rsid w:val="009D3F15"/>
    <w:rsid w:val="009D3F4D"/>
    <w:rsid w:val="009D3F89"/>
    <w:rsid w:val="009D4172"/>
    <w:rsid w:val="009D4B48"/>
    <w:rsid w:val="009D4B50"/>
    <w:rsid w:val="009D4CD2"/>
    <w:rsid w:val="009D4E94"/>
    <w:rsid w:val="009D574B"/>
    <w:rsid w:val="009D58C4"/>
    <w:rsid w:val="009D64A3"/>
    <w:rsid w:val="009D66C4"/>
    <w:rsid w:val="009D683A"/>
    <w:rsid w:val="009D6AA4"/>
    <w:rsid w:val="009D6E05"/>
    <w:rsid w:val="009D7218"/>
    <w:rsid w:val="009D7259"/>
    <w:rsid w:val="009D740A"/>
    <w:rsid w:val="009D75B1"/>
    <w:rsid w:val="009D77EE"/>
    <w:rsid w:val="009D78F4"/>
    <w:rsid w:val="009D7E84"/>
    <w:rsid w:val="009D7F97"/>
    <w:rsid w:val="009E0186"/>
    <w:rsid w:val="009E0306"/>
    <w:rsid w:val="009E0371"/>
    <w:rsid w:val="009E065C"/>
    <w:rsid w:val="009E0818"/>
    <w:rsid w:val="009E0A9F"/>
    <w:rsid w:val="009E100D"/>
    <w:rsid w:val="009E12ED"/>
    <w:rsid w:val="009E1327"/>
    <w:rsid w:val="009E13E5"/>
    <w:rsid w:val="009E1465"/>
    <w:rsid w:val="009E1EDD"/>
    <w:rsid w:val="009E2092"/>
    <w:rsid w:val="009E2464"/>
    <w:rsid w:val="009E275D"/>
    <w:rsid w:val="009E28A4"/>
    <w:rsid w:val="009E28CA"/>
    <w:rsid w:val="009E299B"/>
    <w:rsid w:val="009E2A3E"/>
    <w:rsid w:val="009E2ABE"/>
    <w:rsid w:val="009E2D72"/>
    <w:rsid w:val="009E2F79"/>
    <w:rsid w:val="009E3731"/>
    <w:rsid w:val="009E3939"/>
    <w:rsid w:val="009E3B7B"/>
    <w:rsid w:val="009E3C19"/>
    <w:rsid w:val="009E3CF5"/>
    <w:rsid w:val="009E40D9"/>
    <w:rsid w:val="009E4157"/>
    <w:rsid w:val="009E4641"/>
    <w:rsid w:val="009E4809"/>
    <w:rsid w:val="009E4C31"/>
    <w:rsid w:val="009E4F2C"/>
    <w:rsid w:val="009E4FE3"/>
    <w:rsid w:val="009E5512"/>
    <w:rsid w:val="009E57DF"/>
    <w:rsid w:val="009E5A33"/>
    <w:rsid w:val="009E5C68"/>
    <w:rsid w:val="009E5CFA"/>
    <w:rsid w:val="009E5E5F"/>
    <w:rsid w:val="009E5F2C"/>
    <w:rsid w:val="009E6394"/>
    <w:rsid w:val="009E6607"/>
    <w:rsid w:val="009E66D3"/>
    <w:rsid w:val="009E6B53"/>
    <w:rsid w:val="009E6DDB"/>
    <w:rsid w:val="009E785D"/>
    <w:rsid w:val="009E7B97"/>
    <w:rsid w:val="009F00AA"/>
    <w:rsid w:val="009F0208"/>
    <w:rsid w:val="009F058D"/>
    <w:rsid w:val="009F06D4"/>
    <w:rsid w:val="009F0B91"/>
    <w:rsid w:val="009F0D06"/>
    <w:rsid w:val="009F0D5A"/>
    <w:rsid w:val="009F0DD1"/>
    <w:rsid w:val="009F0E5F"/>
    <w:rsid w:val="009F0E78"/>
    <w:rsid w:val="009F14C3"/>
    <w:rsid w:val="009F1846"/>
    <w:rsid w:val="009F1AEE"/>
    <w:rsid w:val="009F1BC0"/>
    <w:rsid w:val="009F1D03"/>
    <w:rsid w:val="009F1DF1"/>
    <w:rsid w:val="009F2109"/>
    <w:rsid w:val="009F27B1"/>
    <w:rsid w:val="009F2B01"/>
    <w:rsid w:val="009F2B5F"/>
    <w:rsid w:val="009F2BDB"/>
    <w:rsid w:val="009F2D8C"/>
    <w:rsid w:val="009F30F3"/>
    <w:rsid w:val="009F31C0"/>
    <w:rsid w:val="009F3626"/>
    <w:rsid w:val="009F40A6"/>
    <w:rsid w:val="009F4B66"/>
    <w:rsid w:val="009F4BE3"/>
    <w:rsid w:val="009F4BF3"/>
    <w:rsid w:val="009F4D4C"/>
    <w:rsid w:val="009F4EB4"/>
    <w:rsid w:val="009F4F82"/>
    <w:rsid w:val="009F5472"/>
    <w:rsid w:val="009F56E1"/>
    <w:rsid w:val="009F5B12"/>
    <w:rsid w:val="009F5BDB"/>
    <w:rsid w:val="009F5D9C"/>
    <w:rsid w:val="009F6361"/>
    <w:rsid w:val="009F6785"/>
    <w:rsid w:val="009F6E7C"/>
    <w:rsid w:val="009F7155"/>
    <w:rsid w:val="009F74D5"/>
    <w:rsid w:val="009F7674"/>
    <w:rsid w:val="009F7C30"/>
    <w:rsid w:val="009F7D18"/>
    <w:rsid w:val="009F7DF5"/>
    <w:rsid w:val="00A00113"/>
    <w:rsid w:val="00A00B29"/>
    <w:rsid w:val="00A00B8D"/>
    <w:rsid w:val="00A00C44"/>
    <w:rsid w:val="00A00E33"/>
    <w:rsid w:val="00A00E3E"/>
    <w:rsid w:val="00A00FD5"/>
    <w:rsid w:val="00A01351"/>
    <w:rsid w:val="00A01389"/>
    <w:rsid w:val="00A01697"/>
    <w:rsid w:val="00A023FF"/>
    <w:rsid w:val="00A0240B"/>
    <w:rsid w:val="00A026E6"/>
    <w:rsid w:val="00A0284D"/>
    <w:rsid w:val="00A02976"/>
    <w:rsid w:val="00A02A8C"/>
    <w:rsid w:val="00A02A9A"/>
    <w:rsid w:val="00A02CC5"/>
    <w:rsid w:val="00A02D74"/>
    <w:rsid w:val="00A03227"/>
    <w:rsid w:val="00A03276"/>
    <w:rsid w:val="00A03410"/>
    <w:rsid w:val="00A03593"/>
    <w:rsid w:val="00A035E5"/>
    <w:rsid w:val="00A03CCA"/>
    <w:rsid w:val="00A03F14"/>
    <w:rsid w:val="00A04E3C"/>
    <w:rsid w:val="00A05035"/>
    <w:rsid w:val="00A05340"/>
    <w:rsid w:val="00A0553C"/>
    <w:rsid w:val="00A056B5"/>
    <w:rsid w:val="00A0574C"/>
    <w:rsid w:val="00A05809"/>
    <w:rsid w:val="00A05BFF"/>
    <w:rsid w:val="00A05C7E"/>
    <w:rsid w:val="00A05EBE"/>
    <w:rsid w:val="00A06087"/>
    <w:rsid w:val="00A066DD"/>
    <w:rsid w:val="00A06844"/>
    <w:rsid w:val="00A06DAF"/>
    <w:rsid w:val="00A0730A"/>
    <w:rsid w:val="00A0739F"/>
    <w:rsid w:val="00A077FA"/>
    <w:rsid w:val="00A07D08"/>
    <w:rsid w:val="00A07DAA"/>
    <w:rsid w:val="00A07EB8"/>
    <w:rsid w:val="00A07ED5"/>
    <w:rsid w:val="00A101C4"/>
    <w:rsid w:val="00A10239"/>
    <w:rsid w:val="00A102C3"/>
    <w:rsid w:val="00A107A0"/>
    <w:rsid w:val="00A109EB"/>
    <w:rsid w:val="00A10C98"/>
    <w:rsid w:val="00A10F6F"/>
    <w:rsid w:val="00A10F87"/>
    <w:rsid w:val="00A11018"/>
    <w:rsid w:val="00A11385"/>
    <w:rsid w:val="00A1185B"/>
    <w:rsid w:val="00A11D78"/>
    <w:rsid w:val="00A12507"/>
    <w:rsid w:val="00A125FB"/>
    <w:rsid w:val="00A125FC"/>
    <w:rsid w:val="00A12AB2"/>
    <w:rsid w:val="00A12B32"/>
    <w:rsid w:val="00A12BBD"/>
    <w:rsid w:val="00A131ED"/>
    <w:rsid w:val="00A131FA"/>
    <w:rsid w:val="00A13210"/>
    <w:rsid w:val="00A132DD"/>
    <w:rsid w:val="00A138E3"/>
    <w:rsid w:val="00A13D90"/>
    <w:rsid w:val="00A1450C"/>
    <w:rsid w:val="00A14AE1"/>
    <w:rsid w:val="00A14C76"/>
    <w:rsid w:val="00A156FD"/>
    <w:rsid w:val="00A15774"/>
    <w:rsid w:val="00A15900"/>
    <w:rsid w:val="00A159F2"/>
    <w:rsid w:val="00A15A02"/>
    <w:rsid w:val="00A15A18"/>
    <w:rsid w:val="00A15DD7"/>
    <w:rsid w:val="00A15E53"/>
    <w:rsid w:val="00A15F7A"/>
    <w:rsid w:val="00A163D2"/>
    <w:rsid w:val="00A16546"/>
    <w:rsid w:val="00A166D5"/>
    <w:rsid w:val="00A16A43"/>
    <w:rsid w:val="00A16A70"/>
    <w:rsid w:val="00A16F4D"/>
    <w:rsid w:val="00A1715E"/>
    <w:rsid w:val="00A17894"/>
    <w:rsid w:val="00A17BFD"/>
    <w:rsid w:val="00A2003D"/>
    <w:rsid w:val="00A2018E"/>
    <w:rsid w:val="00A20462"/>
    <w:rsid w:val="00A20463"/>
    <w:rsid w:val="00A20ABC"/>
    <w:rsid w:val="00A20D58"/>
    <w:rsid w:val="00A20DDE"/>
    <w:rsid w:val="00A21379"/>
    <w:rsid w:val="00A216C0"/>
    <w:rsid w:val="00A21A8C"/>
    <w:rsid w:val="00A21CE1"/>
    <w:rsid w:val="00A22118"/>
    <w:rsid w:val="00A2214C"/>
    <w:rsid w:val="00A22D87"/>
    <w:rsid w:val="00A22DAD"/>
    <w:rsid w:val="00A22DE2"/>
    <w:rsid w:val="00A23245"/>
    <w:rsid w:val="00A2345A"/>
    <w:rsid w:val="00A238EC"/>
    <w:rsid w:val="00A23AA2"/>
    <w:rsid w:val="00A23BF1"/>
    <w:rsid w:val="00A23BF8"/>
    <w:rsid w:val="00A23D31"/>
    <w:rsid w:val="00A23FAF"/>
    <w:rsid w:val="00A23FC3"/>
    <w:rsid w:val="00A240AD"/>
    <w:rsid w:val="00A2415B"/>
    <w:rsid w:val="00A24857"/>
    <w:rsid w:val="00A249EE"/>
    <w:rsid w:val="00A24D96"/>
    <w:rsid w:val="00A250C8"/>
    <w:rsid w:val="00A25341"/>
    <w:rsid w:val="00A2537F"/>
    <w:rsid w:val="00A25470"/>
    <w:rsid w:val="00A256BF"/>
    <w:rsid w:val="00A258AE"/>
    <w:rsid w:val="00A258B7"/>
    <w:rsid w:val="00A25A0D"/>
    <w:rsid w:val="00A25AE2"/>
    <w:rsid w:val="00A2619B"/>
    <w:rsid w:val="00A263E7"/>
    <w:rsid w:val="00A26877"/>
    <w:rsid w:val="00A26C4E"/>
    <w:rsid w:val="00A26CFC"/>
    <w:rsid w:val="00A26FA9"/>
    <w:rsid w:val="00A27464"/>
    <w:rsid w:val="00A27508"/>
    <w:rsid w:val="00A2763F"/>
    <w:rsid w:val="00A27812"/>
    <w:rsid w:val="00A27B34"/>
    <w:rsid w:val="00A27BFD"/>
    <w:rsid w:val="00A27C5A"/>
    <w:rsid w:val="00A27F61"/>
    <w:rsid w:val="00A30030"/>
    <w:rsid w:val="00A30062"/>
    <w:rsid w:val="00A3046E"/>
    <w:rsid w:val="00A30698"/>
    <w:rsid w:val="00A3070E"/>
    <w:rsid w:val="00A31167"/>
    <w:rsid w:val="00A3133C"/>
    <w:rsid w:val="00A31602"/>
    <w:rsid w:val="00A316DC"/>
    <w:rsid w:val="00A31873"/>
    <w:rsid w:val="00A31A97"/>
    <w:rsid w:val="00A31E8E"/>
    <w:rsid w:val="00A32177"/>
    <w:rsid w:val="00A323DB"/>
    <w:rsid w:val="00A326B7"/>
    <w:rsid w:val="00A326FB"/>
    <w:rsid w:val="00A3279D"/>
    <w:rsid w:val="00A32CB5"/>
    <w:rsid w:val="00A330DF"/>
    <w:rsid w:val="00A333E0"/>
    <w:rsid w:val="00A337A5"/>
    <w:rsid w:val="00A33925"/>
    <w:rsid w:val="00A33DAD"/>
    <w:rsid w:val="00A34175"/>
    <w:rsid w:val="00A34211"/>
    <w:rsid w:val="00A342B7"/>
    <w:rsid w:val="00A343B8"/>
    <w:rsid w:val="00A3456F"/>
    <w:rsid w:val="00A3462F"/>
    <w:rsid w:val="00A346E4"/>
    <w:rsid w:val="00A34719"/>
    <w:rsid w:val="00A3476A"/>
    <w:rsid w:val="00A3495F"/>
    <w:rsid w:val="00A34A48"/>
    <w:rsid w:val="00A34BEF"/>
    <w:rsid w:val="00A34DA4"/>
    <w:rsid w:val="00A353B2"/>
    <w:rsid w:val="00A353E4"/>
    <w:rsid w:val="00A3558B"/>
    <w:rsid w:val="00A356BC"/>
    <w:rsid w:val="00A356FC"/>
    <w:rsid w:val="00A35A3B"/>
    <w:rsid w:val="00A35F18"/>
    <w:rsid w:val="00A3607D"/>
    <w:rsid w:val="00A3607E"/>
    <w:rsid w:val="00A36107"/>
    <w:rsid w:val="00A364A9"/>
    <w:rsid w:val="00A3661D"/>
    <w:rsid w:val="00A36867"/>
    <w:rsid w:val="00A36A30"/>
    <w:rsid w:val="00A36B62"/>
    <w:rsid w:val="00A36C8F"/>
    <w:rsid w:val="00A370BC"/>
    <w:rsid w:val="00A375F8"/>
    <w:rsid w:val="00A37679"/>
    <w:rsid w:val="00A376B0"/>
    <w:rsid w:val="00A377AE"/>
    <w:rsid w:val="00A37806"/>
    <w:rsid w:val="00A37871"/>
    <w:rsid w:val="00A4043B"/>
    <w:rsid w:val="00A406A5"/>
    <w:rsid w:val="00A40785"/>
    <w:rsid w:val="00A40AC5"/>
    <w:rsid w:val="00A410E0"/>
    <w:rsid w:val="00A4116F"/>
    <w:rsid w:val="00A41469"/>
    <w:rsid w:val="00A414AF"/>
    <w:rsid w:val="00A41690"/>
    <w:rsid w:val="00A418B3"/>
    <w:rsid w:val="00A41FFC"/>
    <w:rsid w:val="00A423E6"/>
    <w:rsid w:val="00A424F4"/>
    <w:rsid w:val="00A42B15"/>
    <w:rsid w:val="00A42B87"/>
    <w:rsid w:val="00A42F18"/>
    <w:rsid w:val="00A430D1"/>
    <w:rsid w:val="00A43111"/>
    <w:rsid w:val="00A43427"/>
    <w:rsid w:val="00A43490"/>
    <w:rsid w:val="00A435EF"/>
    <w:rsid w:val="00A43803"/>
    <w:rsid w:val="00A43847"/>
    <w:rsid w:val="00A43C47"/>
    <w:rsid w:val="00A43CDD"/>
    <w:rsid w:val="00A440A7"/>
    <w:rsid w:val="00A443F9"/>
    <w:rsid w:val="00A44417"/>
    <w:rsid w:val="00A44B6D"/>
    <w:rsid w:val="00A44BF9"/>
    <w:rsid w:val="00A44C8F"/>
    <w:rsid w:val="00A4514C"/>
    <w:rsid w:val="00A45280"/>
    <w:rsid w:val="00A459FA"/>
    <w:rsid w:val="00A45C20"/>
    <w:rsid w:val="00A45C23"/>
    <w:rsid w:val="00A45ED8"/>
    <w:rsid w:val="00A45F55"/>
    <w:rsid w:val="00A4615C"/>
    <w:rsid w:val="00A46760"/>
    <w:rsid w:val="00A467A3"/>
    <w:rsid w:val="00A468D5"/>
    <w:rsid w:val="00A469DD"/>
    <w:rsid w:val="00A46D9D"/>
    <w:rsid w:val="00A46F84"/>
    <w:rsid w:val="00A473EF"/>
    <w:rsid w:val="00A47766"/>
    <w:rsid w:val="00A47B14"/>
    <w:rsid w:val="00A47C49"/>
    <w:rsid w:val="00A47DD5"/>
    <w:rsid w:val="00A47FCF"/>
    <w:rsid w:val="00A5024C"/>
    <w:rsid w:val="00A508CF"/>
    <w:rsid w:val="00A50987"/>
    <w:rsid w:val="00A50ABA"/>
    <w:rsid w:val="00A50AC0"/>
    <w:rsid w:val="00A50D67"/>
    <w:rsid w:val="00A511FF"/>
    <w:rsid w:val="00A513CE"/>
    <w:rsid w:val="00A516CA"/>
    <w:rsid w:val="00A51794"/>
    <w:rsid w:val="00A51D0B"/>
    <w:rsid w:val="00A51E98"/>
    <w:rsid w:val="00A52015"/>
    <w:rsid w:val="00A522C7"/>
    <w:rsid w:val="00A52499"/>
    <w:rsid w:val="00A52506"/>
    <w:rsid w:val="00A531BA"/>
    <w:rsid w:val="00A532A2"/>
    <w:rsid w:val="00A53482"/>
    <w:rsid w:val="00A53819"/>
    <w:rsid w:val="00A53B66"/>
    <w:rsid w:val="00A53ECC"/>
    <w:rsid w:val="00A540A1"/>
    <w:rsid w:val="00A5440B"/>
    <w:rsid w:val="00A54699"/>
    <w:rsid w:val="00A55405"/>
    <w:rsid w:val="00A563F5"/>
    <w:rsid w:val="00A567FF"/>
    <w:rsid w:val="00A5694E"/>
    <w:rsid w:val="00A56BED"/>
    <w:rsid w:val="00A572AD"/>
    <w:rsid w:val="00A57585"/>
    <w:rsid w:val="00A57706"/>
    <w:rsid w:val="00A5790C"/>
    <w:rsid w:val="00A57A17"/>
    <w:rsid w:val="00A57C3F"/>
    <w:rsid w:val="00A57EFE"/>
    <w:rsid w:val="00A60136"/>
    <w:rsid w:val="00A605F1"/>
    <w:rsid w:val="00A608E8"/>
    <w:rsid w:val="00A611D4"/>
    <w:rsid w:val="00A61501"/>
    <w:rsid w:val="00A61F4B"/>
    <w:rsid w:val="00A62027"/>
    <w:rsid w:val="00A6234B"/>
    <w:rsid w:val="00A623C7"/>
    <w:rsid w:val="00A6264D"/>
    <w:rsid w:val="00A63185"/>
    <w:rsid w:val="00A6363D"/>
    <w:rsid w:val="00A63AD5"/>
    <w:rsid w:val="00A63BF7"/>
    <w:rsid w:val="00A63D8D"/>
    <w:rsid w:val="00A63E6A"/>
    <w:rsid w:val="00A63E9E"/>
    <w:rsid w:val="00A642A0"/>
    <w:rsid w:val="00A64909"/>
    <w:rsid w:val="00A6492B"/>
    <w:rsid w:val="00A64930"/>
    <w:rsid w:val="00A64B87"/>
    <w:rsid w:val="00A64D4E"/>
    <w:rsid w:val="00A64D87"/>
    <w:rsid w:val="00A64E17"/>
    <w:rsid w:val="00A65098"/>
    <w:rsid w:val="00A65601"/>
    <w:rsid w:val="00A656FE"/>
    <w:rsid w:val="00A65869"/>
    <w:rsid w:val="00A65C47"/>
    <w:rsid w:val="00A65DBD"/>
    <w:rsid w:val="00A65DD8"/>
    <w:rsid w:val="00A662C0"/>
    <w:rsid w:val="00A664FF"/>
    <w:rsid w:val="00A668A6"/>
    <w:rsid w:val="00A66A3F"/>
    <w:rsid w:val="00A66B02"/>
    <w:rsid w:val="00A66F7F"/>
    <w:rsid w:val="00A670D6"/>
    <w:rsid w:val="00A67105"/>
    <w:rsid w:val="00A6770F"/>
    <w:rsid w:val="00A67983"/>
    <w:rsid w:val="00A70015"/>
    <w:rsid w:val="00A70234"/>
    <w:rsid w:val="00A70420"/>
    <w:rsid w:val="00A7081D"/>
    <w:rsid w:val="00A70B3E"/>
    <w:rsid w:val="00A7121A"/>
    <w:rsid w:val="00A71319"/>
    <w:rsid w:val="00A71392"/>
    <w:rsid w:val="00A71447"/>
    <w:rsid w:val="00A7151D"/>
    <w:rsid w:val="00A71D29"/>
    <w:rsid w:val="00A71DB6"/>
    <w:rsid w:val="00A71DDF"/>
    <w:rsid w:val="00A71F1F"/>
    <w:rsid w:val="00A720D7"/>
    <w:rsid w:val="00A725A5"/>
    <w:rsid w:val="00A72680"/>
    <w:rsid w:val="00A72A4A"/>
    <w:rsid w:val="00A72BB3"/>
    <w:rsid w:val="00A72C49"/>
    <w:rsid w:val="00A72D09"/>
    <w:rsid w:val="00A72D99"/>
    <w:rsid w:val="00A72EC5"/>
    <w:rsid w:val="00A73039"/>
    <w:rsid w:val="00A731D6"/>
    <w:rsid w:val="00A73422"/>
    <w:rsid w:val="00A737B4"/>
    <w:rsid w:val="00A73900"/>
    <w:rsid w:val="00A744BC"/>
    <w:rsid w:val="00A744D6"/>
    <w:rsid w:val="00A74B98"/>
    <w:rsid w:val="00A74ED4"/>
    <w:rsid w:val="00A75208"/>
    <w:rsid w:val="00A7524B"/>
    <w:rsid w:val="00A757C2"/>
    <w:rsid w:val="00A75973"/>
    <w:rsid w:val="00A75CD2"/>
    <w:rsid w:val="00A75DEB"/>
    <w:rsid w:val="00A75EF6"/>
    <w:rsid w:val="00A7609F"/>
    <w:rsid w:val="00A76466"/>
    <w:rsid w:val="00A764A1"/>
    <w:rsid w:val="00A76769"/>
    <w:rsid w:val="00A76963"/>
    <w:rsid w:val="00A7698D"/>
    <w:rsid w:val="00A76C03"/>
    <w:rsid w:val="00A76C7E"/>
    <w:rsid w:val="00A76CED"/>
    <w:rsid w:val="00A77363"/>
    <w:rsid w:val="00A77732"/>
    <w:rsid w:val="00A77D61"/>
    <w:rsid w:val="00A77EB5"/>
    <w:rsid w:val="00A77F8A"/>
    <w:rsid w:val="00A802AE"/>
    <w:rsid w:val="00A8032D"/>
    <w:rsid w:val="00A80493"/>
    <w:rsid w:val="00A80B66"/>
    <w:rsid w:val="00A80B84"/>
    <w:rsid w:val="00A80DA8"/>
    <w:rsid w:val="00A80DEF"/>
    <w:rsid w:val="00A811A2"/>
    <w:rsid w:val="00A81252"/>
    <w:rsid w:val="00A8135D"/>
    <w:rsid w:val="00A815E0"/>
    <w:rsid w:val="00A81658"/>
    <w:rsid w:val="00A8176B"/>
    <w:rsid w:val="00A818BF"/>
    <w:rsid w:val="00A818C1"/>
    <w:rsid w:val="00A818F8"/>
    <w:rsid w:val="00A821E5"/>
    <w:rsid w:val="00A821FE"/>
    <w:rsid w:val="00A823B2"/>
    <w:rsid w:val="00A828AB"/>
    <w:rsid w:val="00A828C4"/>
    <w:rsid w:val="00A82A61"/>
    <w:rsid w:val="00A82BF2"/>
    <w:rsid w:val="00A83027"/>
    <w:rsid w:val="00A8317D"/>
    <w:rsid w:val="00A83427"/>
    <w:rsid w:val="00A83634"/>
    <w:rsid w:val="00A836B1"/>
    <w:rsid w:val="00A83932"/>
    <w:rsid w:val="00A83A74"/>
    <w:rsid w:val="00A83C28"/>
    <w:rsid w:val="00A83DF3"/>
    <w:rsid w:val="00A83F74"/>
    <w:rsid w:val="00A8409F"/>
    <w:rsid w:val="00A84573"/>
    <w:rsid w:val="00A847EC"/>
    <w:rsid w:val="00A84809"/>
    <w:rsid w:val="00A84814"/>
    <w:rsid w:val="00A84AE0"/>
    <w:rsid w:val="00A84C51"/>
    <w:rsid w:val="00A85160"/>
    <w:rsid w:val="00A8548F"/>
    <w:rsid w:val="00A859AE"/>
    <w:rsid w:val="00A85C3E"/>
    <w:rsid w:val="00A85D79"/>
    <w:rsid w:val="00A85FC6"/>
    <w:rsid w:val="00A86325"/>
    <w:rsid w:val="00A86C8E"/>
    <w:rsid w:val="00A8710D"/>
    <w:rsid w:val="00A8733F"/>
    <w:rsid w:val="00A87CAC"/>
    <w:rsid w:val="00A87EA1"/>
    <w:rsid w:val="00A87F58"/>
    <w:rsid w:val="00A87F9B"/>
    <w:rsid w:val="00A903F9"/>
    <w:rsid w:val="00A90526"/>
    <w:rsid w:val="00A90589"/>
    <w:rsid w:val="00A90857"/>
    <w:rsid w:val="00A909E9"/>
    <w:rsid w:val="00A90AB1"/>
    <w:rsid w:val="00A90AEB"/>
    <w:rsid w:val="00A90B1C"/>
    <w:rsid w:val="00A90C3D"/>
    <w:rsid w:val="00A90CB4"/>
    <w:rsid w:val="00A910F3"/>
    <w:rsid w:val="00A9122A"/>
    <w:rsid w:val="00A912D5"/>
    <w:rsid w:val="00A919A4"/>
    <w:rsid w:val="00A91A4F"/>
    <w:rsid w:val="00A91B46"/>
    <w:rsid w:val="00A91C1F"/>
    <w:rsid w:val="00A91D41"/>
    <w:rsid w:val="00A91D7E"/>
    <w:rsid w:val="00A92357"/>
    <w:rsid w:val="00A9245E"/>
    <w:rsid w:val="00A9262D"/>
    <w:rsid w:val="00A92797"/>
    <w:rsid w:val="00A929E0"/>
    <w:rsid w:val="00A92E7D"/>
    <w:rsid w:val="00A92F6F"/>
    <w:rsid w:val="00A9333A"/>
    <w:rsid w:val="00A93589"/>
    <w:rsid w:val="00A938B9"/>
    <w:rsid w:val="00A93C13"/>
    <w:rsid w:val="00A93D4D"/>
    <w:rsid w:val="00A9413E"/>
    <w:rsid w:val="00A9450C"/>
    <w:rsid w:val="00A9460B"/>
    <w:rsid w:val="00A948B7"/>
    <w:rsid w:val="00A94927"/>
    <w:rsid w:val="00A94A44"/>
    <w:rsid w:val="00A94D09"/>
    <w:rsid w:val="00A94D1B"/>
    <w:rsid w:val="00A94E6A"/>
    <w:rsid w:val="00A94E91"/>
    <w:rsid w:val="00A952E5"/>
    <w:rsid w:val="00A9533F"/>
    <w:rsid w:val="00A959A8"/>
    <w:rsid w:val="00A95A07"/>
    <w:rsid w:val="00A95ABB"/>
    <w:rsid w:val="00A95B50"/>
    <w:rsid w:val="00A95D3C"/>
    <w:rsid w:val="00A95E33"/>
    <w:rsid w:val="00A95FCC"/>
    <w:rsid w:val="00A960D2"/>
    <w:rsid w:val="00A96295"/>
    <w:rsid w:val="00A96310"/>
    <w:rsid w:val="00A963CC"/>
    <w:rsid w:val="00A968DC"/>
    <w:rsid w:val="00A968F5"/>
    <w:rsid w:val="00A9791F"/>
    <w:rsid w:val="00A97AF3"/>
    <w:rsid w:val="00A97D0A"/>
    <w:rsid w:val="00A97EB4"/>
    <w:rsid w:val="00AA0308"/>
    <w:rsid w:val="00AA031F"/>
    <w:rsid w:val="00AA0519"/>
    <w:rsid w:val="00AA053E"/>
    <w:rsid w:val="00AA05A6"/>
    <w:rsid w:val="00AA0651"/>
    <w:rsid w:val="00AA0B7D"/>
    <w:rsid w:val="00AA0DF6"/>
    <w:rsid w:val="00AA0ED5"/>
    <w:rsid w:val="00AA153D"/>
    <w:rsid w:val="00AA16B7"/>
    <w:rsid w:val="00AA1A2A"/>
    <w:rsid w:val="00AA1B23"/>
    <w:rsid w:val="00AA1EB6"/>
    <w:rsid w:val="00AA203A"/>
    <w:rsid w:val="00AA210D"/>
    <w:rsid w:val="00AA21BC"/>
    <w:rsid w:val="00AA2366"/>
    <w:rsid w:val="00AA25C8"/>
    <w:rsid w:val="00AA2A95"/>
    <w:rsid w:val="00AA2D07"/>
    <w:rsid w:val="00AA2D45"/>
    <w:rsid w:val="00AA2D77"/>
    <w:rsid w:val="00AA2E0F"/>
    <w:rsid w:val="00AA2E9E"/>
    <w:rsid w:val="00AA2F88"/>
    <w:rsid w:val="00AA3128"/>
    <w:rsid w:val="00AA3271"/>
    <w:rsid w:val="00AA3628"/>
    <w:rsid w:val="00AA3857"/>
    <w:rsid w:val="00AA3B9D"/>
    <w:rsid w:val="00AA3C0C"/>
    <w:rsid w:val="00AA3D10"/>
    <w:rsid w:val="00AA3D4B"/>
    <w:rsid w:val="00AA3D76"/>
    <w:rsid w:val="00AA3DE8"/>
    <w:rsid w:val="00AA43CB"/>
    <w:rsid w:val="00AA43FD"/>
    <w:rsid w:val="00AA46CB"/>
    <w:rsid w:val="00AA484E"/>
    <w:rsid w:val="00AA49F1"/>
    <w:rsid w:val="00AA4BE5"/>
    <w:rsid w:val="00AA5345"/>
    <w:rsid w:val="00AA53FC"/>
    <w:rsid w:val="00AA5B0C"/>
    <w:rsid w:val="00AA5CDC"/>
    <w:rsid w:val="00AA6043"/>
    <w:rsid w:val="00AA6282"/>
    <w:rsid w:val="00AA639E"/>
    <w:rsid w:val="00AA63F3"/>
    <w:rsid w:val="00AA6466"/>
    <w:rsid w:val="00AA6A3F"/>
    <w:rsid w:val="00AA6CCF"/>
    <w:rsid w:val="00AA7044"/>
    <w:rsid w:val="00AA775A"/>
    <w:rsid w:val="00AA7A24"/>
    <w:rsid w:val="00AA7B27"/>
    <w:rsid w:val="00AA7B82"/>
    <w:rsid w:val="00AB037C"/>
    <w:rsid w:val="00AB03A5"/>
    <w:rsid w:val="00AB05C2"/>
    <w:rsid w:val="00AB0887"/>
    <w:rsid w:val="00AB0920"/>
    <w:rsid w:val="00AB0D92"/>
    <w:rsid w:val="00AB0FF8"/>
    <w:rsid w:val="00AB1075"/>
    <w:rsid w:val="00AB122E"/>
    <w:rsid w:val="00AB175C"/>
    <w:rsid w:val="00AB178F"/>
    <w:rsid w:val="00AB18EA"/>
    <w:rsid w:val="00AB1A93"/>
    <w:rsid w:val="00AB1E64"/>
    <w:rsid w:val="00AB2309"/>
    <w:rsid w:val="00AB243F"/>
    <w:rsid w:val="00AB24BB"/>
    <w:rsid w:val="00AB250C"/>
    <w:rsid w:val="00AB25CE"/>
    <w:rsid w:val="00AB2DCB"/>
    <w:rsid w:val="00AB2E5C"/>
    <w:rsid w:val="00AB2EC3"/>
    <w:rsid w:val="00AB32B5"/>
    <w:rsid w:val="00AB3310"/>
    <w:rsid w:val="00AB3675"/>
    <w:rsid w:val="00AB3A7E"/>
    <w:rsid w:val="00AB3E31"/>
    <w:rsid w:val="00AB4019"/>
    <w:rsid w:val="00AB4136"/>
    <w:rsid w:val="00AB46FE"/>
    <w:rsid w:val="00AB4E9E"/>
    <w:rsid w:val="00AB4EA2"/>
    <w:rsid w:val="00AB4EF9"/>
    <w:rsid w:val="00AB5876"/>
    <w:rsid w:val="00AB58E3"/>
    <w:rsid w:val="00AB594B"/>
    <w:rsid w:val="00AB6502"/>
    <w:rsid w:val="00AB68BF"/>
    <w:rsid w:val="00AB6D9A"/>
    <w:rsid w:val="00AB752E"/>
    <w:rsid w:val="00AB7572"/>
    <w:rsid w:val="00AB75D2"/>
    <w:rsid w:val="00AB7C28"/>
    <w:rsid w:val="00AC0320"/>
    <w:rsid w:val="00AC0465"/>
    <w:rsid w:val="00AC068A"/>
    <w:rsid w:val="00AC0C70"/>
    <w:rsid w:val="00AC1140"/>
    <w:rsid w:val="00AC11E8"/>
    <w:rsid w:val="00AC193A"/>
    <w:rsid w:val="00AC1CB3"/>
    <w:rsid w:val="00AC1D63"/>
    <w:rsid w:val="00AC1E13"/>
    <w:rsid w:val="00AC259D"/>
    <w:rsid w:val="00AC2675"/>
    <w:rsid w:val="00AC2DF1"/>
    <w:rsid w:val="00AC2E36"/>
    <w:rsid w:val="00AC3044"/>
    <w:rsid w:val="00AC38B8"/>
    <w:rsid w:val="00AC3A91"/>
    <w:rsid w:val="00AC3E85"/>
    <w:rsid w:val="00AC3FAC"/>
    <w:rsid w:val="00AC3FAF"/>
    <w:rsid w:val="00AC406F"/>
    <w:rsid w:val="00AC418E"/>
    <w:rsid w:val="00AC44C5"/>
    <w:rsid w:val="00AC46D0"/>
    <w:rsid w:val="00AC4EEE"/>
    <w:rsid w:val="00AC52CF"/>
    <w:rsid w:val="00AC52D3"/>
    <w:rsid w:val="00AC544C"/>
    <w:rsid w:val="00AC5533"/>
    <w:rsid w:val="00AC56B1"/>
    <w:rsid w:val="00AC5722"/>
    <w:rsid w:val="00AC5900"/>
    <w:rsid w:val="00AC5B70"/>
    <w:rsid w:val="00AC5C1C"/>
    <w:rsid w:val="00AC5E1B"/>
    <w:rsid w:val="00AC5E2A"/>
    <w:rsid w:val="00AC5E39"/>
    <w:rsid w:val="00AC5EFF"/>
    <w:rsid w:val="00AC6497"/>
    <w:rsid w:val="00AC6838"/>
    <w:rsid w:val="00AC6D4A"/>
    <w:rsid w:val="00AC7227"/>
    <w:rsid w:val="00AC7623"/>
    <w:rsid w:val="00AC76A3"/>
    <w:rsid w:val="00AC7816"/>
    <w:rsid w:val="00AC789D"/>
    <w:rsid w:val="00AC7FC7"/>
    <w:rsid w:val="00AD03F4"/>
    <w:rsid w:val="00AD040A"/>
    <w:rsid w:val="00AD04D9"/>
    <w:rsid w:val="00AD04F9"/>
    <w:rsid w:val="00AD0510"/>
    <w:rsid w:val="00AD05F7"/>
    <w:rsid w:val="00AD0937"/>
    <w:rsid w:val="00AD0A9C"/>
    <w:rsid w:val="00AD0B6F"/>
    <w:rsid w:val="00AD0DEF"/>
    <w:rsid w:val="00AD10EC"/>
    <w:rsid w:val="00AD155E"/>
    <w:rsid w:val="00AD1589"/>
    <w:rsid w:val="00AD19F5"/>
    <w:rsid w:val="00AD1CE8"/>
    <w:rsid w:val="00AD1D97"/>
    <w:rsid w:val="00AD1E22"/>
    <w:rsid w:val="00AD1F40"/>
    <w:rsid w:val="00AD2060"/>
    <w:rsid w:val="00AD22D9"/>
    <w:rsid w:val="00AD255D"/>
    <w:rsid w:val="00AD2628"/>
    <w:rsid w:val="00AD2689"/>
    <w:rsid w:val="00AD26FE"/>
    <w:rsid w:val="00AD2978"/>
    <w:rsid w:val="00AD2CAD"/>
    <w:rsid w:val="00AD3522"/>
    <w:rsid w:val="00AD38C9"/>
    <w:rsid w:val="00AD3933"/>
    <w:rsid w:val="00AD3B32"/>
    <w:rsid w:val="00AD4080"/>
    <w:rsid w:val="00AD40D7"/>
    <w:rsid w:val="00AD4134"/>
    <w:rsid w:val="00AD4342"/>
    <w:rsid w:val="00AD44AB"/>
    <w:rsid w:val="00AD46ED"/>
    <w:rsid w:val="00AD475F"/>
    <w:rsid w:val="00AD4886"/>
    <w:rsid w:val="00AD4E66"/>
    <w:rsid w:val="00AD5173"/>
    <w:rsid w:val="00AD519C"/>
    <w:rsid w:val="00AD55C7"/>
    <w:rsid w:val="00AD57F2"/>
    <w:rsid w:val="00AD5BBF"/>
    <w:rsid w:val="00AD60C8"/>
    <w:rsid w:val="00AD610F"/>
    <w:rsid w:val="00AD629A"/>
    <w:rsid w:val="00AD62E3"/>
    <w:rsid w:val="00AD6431"/>
    <w:rsid w:val="00AD64AC"/>
    <w:rsid w:val="00AD64D0"/>
    <w:rsid w:val="00AD663C"/>
    <w:rsid w:val="00AD6E88"/>
    <w:rsid w:val="00AD6ECC"/>
    <w:rsid w:val="00AD71C6"/>
    <w:rsid w:val="00AD72EA"/>
    <w:rsid w:val="00AD752D"/>
    <w:rsid w:val="00AE03DE"/>
    <w:rsid w:val="00AE047A"/>
    <w:rsid w:val="00AE04FA"/>
    <w:rsid w:val="00AE0E82"/>
    <w:rsid w:val="00AE1042"/>
    <w:rsid w:val="00AE1818"/>
    <w:rsid w:val="00AE1D10"/>
    <w:rsid w:val="00AE1EC0"/>
    <w:rsid w:val="00AE2009"/>
    <w:rsid w:val="00AE238D"/>
    <w:rsid w:val="00AE2AD0"/>
    <w:rsid w:val="00AE2D88"/>
    <w:rsid w:val="00AE2F27"/>
    <w:rsid w:val="00AE2FA0"/>
    <w:rsid w:val="00AE347C"/>
    <w:rsid w:val="00AE350E"/>
    <w:rsid w:val="00AE3622"/>
    <w:rsid w:val="00AE37E7"/>
    <w:rsid w:val="00AE383D"/>
    <w:rsid w:val="00AE39CD"/>
    <w:rsid w:val="00AE41CA"/>
    <w:rsid w:val="00AE4309"/>
    <w:rsid w:val="00AE49B5"/>
    <w:rsid w:val="00AE513C"/>
    <w:rsid w:val="00AE51E4"/>
    <w:rsid w:val="00AE5723"/>
    <w:rsid w:val="00AE59D0"/>
    <w:rsid w:val="00AE5CF6"/>
    <w:rsid w:val="00AE61A0"/>
    <w:rsid w:val="00AE6339"/>
    <w:rsid w:val="00AE6715"/>
    <w:rsid w:val="00AE6843"/>
    <w:rsid w:val="00AE72C7"/>
    <w:rsid w:val="00AE746B"/>
    <w:rsid w:val="00AE74E4"/>
    <w:rsid w:val="00AE7636"/>
    <w:rsid w:val="00AE7697"/>
    <w:rsid w:val="00AE790B"/>
    <w:rsid w:val="00AE7AA1"/>
    <w:rsid w:val="00AE7B5D"/>
    <w:rsid w:val="00AE7DD5"/>
    <w:rsid w:val="00AE7E6D"/>
    <w:rsid w:val="00AF04C2"/>
    <w:rsid w:val="00AF09E8"/>
    <w:rsid w:val="00AF1114"/>
    <w:rsid w:val="00AF1255"/>
    <w:rsid w:val="00AF136F"/>
    <w:rsid w:val="00AF1417"/>
    <w:rsid w:val="00AF1823"/>
    <w:rsid w:val="00AF1CCF"/>
    <w:rsid w:val="00AF1D63"/>
    <w:rsid w:val="00AF1F79"/>
    <w:rsid w:val="00AF2072"/>
    <w:rsid w:val="00AF2281"/>
    <w:rsid w:val="00AF2630"/>
    <w:rsid w:val="00AF276D"/>
    <w:rsid w:val="00AF2E07"/>
    <w:rsid w:val="00AF2F40"/>
    <w:rsid w:val="00AF3118"/>
    <w:rsid w:val="00AF31CC"/>
    <w:rsid w:val="00AF3299"/>
    <w:rsid w:val="00AF35A9"/>
    <w:rsid w:val="00AF4708"/>
    <w:rsid w:val="00AF4790"/>
    <w:rsid w:val="00AF47A5"/>
    <w:rsid w:val="00AF4962"/>
    <w:rsid w:val="00AF5141"/>
    <w:rsid w:val="00AF5202"/>
    <w:rsid w:val="00AF52BF"/>
    <w:rsid w:val="00AF5759"/>
    <w:rsid w:val="00AF57DD"/>
    <w:rsid w:val="00AF59FB"/>
    <w:rsid w:val="00AF5D84"/>
    <w:rsid w:val="00AF6490"/>
    <w:rsid w:val="00AF671F"/>
    <w:rsid w:val="00AF6974"/>
    <w:rsid w:val="00AF6B74"/>
    <w:rsid w:val="00AF6E92"/>
    <w:rsid w:val="00AF6EF0"/>
    <w:rsid w:val="00AF6F60"/>
    <w:rsid w:val="00AF7012"/>
    <w:rsid w:val="00AF7104"/>
    <w:rsid w:val="00AF7BB7"/>
    <w:rsid w:val="00AF7E00"/>
    <w:rsid w:val="00B00349"/>
    <w:rsid w:val="00B0047B"/>
    <w:rsid w:val="00B006CB"/>
    <w:rsid w:val="00B008E1"/>
    <w:rsid w:val="00B00C33"/>
    <w:rsid w:val="00B00F92"/>
    <w:rsid w:val="00B013A9"/>
    <w:rsid w:val="00B013BA"/>
    <w:rsid w:val="00B014F9"/>
    <w:rsid w:val="00B01650"/>
    <w:rsid w:val="00B0188A"/>
    <w:rsid w:val="00B0192A"/>
    <w:rsid w:val="00B01972"/>
    <w:rsid w:val="00B01D49"/>
    <w:rsid w:val="00B01DEF"/>
    <w:rsid w:val="00B01E15"/>
    <w:rsid w:val="00B01F8C"/>
    <w:rsid w:val="00B02361"/>
    <w:rsid w:val="00B024AC"/>
    <w:rsid w:val="00B02E22"/>
    <w:rsid w:val="00B033D5"/>
    <w:rsid w:val="00B03740"/>
    <w:rsid w:val="00B037B3"/>
    <w:rsid w:val="00B03B14"/>
    <w:rsid w:val="00B03D3A"/>
    <w:rsid w:val="00B03F04"/>
    <w:rsid w:val="00B04032"/>
    <w:rsid w:val="00B044AD"/>
    <w:rsid w:val="00B046E3"/>
    <w:rsid w:val="00B0482F"/>
    <w:rsid w:val="00B04E17"/>
    <w:rsid w:val="00B05062"/>
    <w:rsid w:val="00B055DB"/>
    <w:rsid w:val="00B057A6"/>
    <w:rsid w:val="00B05C99"/>
    <w:rsid w:val="00B05EFF"/>
    <w:rsid w:val="00B06419"/>
    <w:rsid w:val="00B064D7"/>
    <w:rsid w:val="00B0672D"/>
    <w:rsid w:val="00B067F5"/>
    <w:rsid w:val="00B06817"/>
    <w:rsid w:val="00B06BDC"/>
    <w:rsid w:val="00B06DA3"/>
    <w:rsid w:val="00B06DE6"/>
    <w:rsid w:val="00B06E79"/>
    <w:rsid w:val="00B07146"/>
    <w:rsid w:val="00B07169"/>
    <w:rsid w:val="00B072BD"/>
    <w:rsid w:val="00B0735E"/>
    <w:rsid w:val="00B0742B"/>
    <w:rsid w:val="00B0743C"/>
    <w:rsid w:val="00B078F8"/>
    <w:rsid w:val="00B07B51"/>
    <w:rsid w:val="00B07C3F"/>
    <w:rsid w:val="00B07DAF"/>
    <w:rsid w:val="00B07E61"/>
    <w:rsid w:val="00B1078E"/>
    <w:rsid w:val="00B10F2B"/>
    <w:rsid w:val="00B1117A"/>
    <w:rsid w:val="00B113BB"/>
    <w:rsid w:val="00B114E9"/>
    <w:rsid w:val="00B114ED"/>
    <w:rsid w:val="00B11A38"/>
    <w:rsid w:val="00B11A90"/>
    <w:rsid w:val="00B11D14"/>
    <w:rsid w:val="00B12297"/>
    <w:rsid w:val="00B1244D"/>
    <w:rsid w:val="00B124B8"/>
    <w:rsid w:val="00B12891"/>
    <w:rsid w:val="00B128F3"/>
    <w:rsid w:val="00B12D2C"/>
    <w:rsid w:val="00B12E62"/>
    <w:rsid w:val="00B133BB"/>
    <w:rsid w:val="00B136BB"/>
    <w:rsid w:val="00B13A04"/>
    <w:rsid w:val="00B13A4C"/>
    <w:rsid w:val="00B13B00"/>
    <w:rsid w:val="00B13BEF"/>
    <w:rsid w:val="00B13C01"/>
    <w:rsid w:val="00B143B8"/>
    <w:rsid w:val="00B14554"/>
    <w:rsid w:val="00B1472D"/>
    <w:rsid w:val="00B149CF"/>
    <w:rsid w:val="00B14B9D"/>
    <w:rsid w:val="00B150E6"/>
    <w:rsid w:val="00B15310"/>
    <w:rsid w:val="00B157E4"/>
    <w:rsid w:val="00B157F8"/>
    <w:rsid w:val="00B15E06"/>
    <w:rsid w:val="00B16156"/>
    <w:rsid w:val="00B16163"/>
    <w:rsid w:val="00B16224"/>
    <w:rsid w:val="00B16443"/>
    <w:rsid w:val="00B16632"/>
    <w:rsid w:val="00B16733"/>
    <w:rsid w:val="00B1727A"/>
    <w:rsid w:val="00B17619"/>
    <w:rsid w:val="00B1786C"/>
    <w:rsid w:val="00B17A5E"/>
    <w:rsid w:val="00B17A9A"/>
    <w:rsid w:val="00B20239"/>
    <w:rsid w:val="00B202DA"/>
    <w:rsid w:val="00B207F2"/>
    <w:rsid w:val="00B20A2A"/>
    <w:rsid w:val="00B20BFF"/>
    <w:rsid w:val="00B20EC5"/>
    <w:rsid w:val="00B20F22"/>
    <w:rsid w:val="00B2102A"/>
    <w:rsid w:val="00B216BC"/>
    <w:rsid w:val="00B21E1A"/>
    <w:rsid w:val="00B21E2E"/>
    <w:rsid w:val="00B2256A"/>
    <w:rsid w:val="00B22893"/>
    <w:rsid w:val="00B229A2"/>
    <w:rsid w:val="00B233B0"/>
    <w:rsid w:val="00B23404"/>
    <w:rsid w:val="00B23A5E"/>
    <w:rsid w:val="00B23D55"/>
    <w:rsid w:val="00B24131"/>
    <w:rsid w:val="00B24231"/>
    <w:rsid w:val="00B24297"/>
    <w:rsid w:val="00B2444D"/>
    <w:rsid w:val="00B247A7"/>
    <w:rsid w:val="00B24897"/>
    <w:rsid w:val="00B24B75"/>
    <w:rsid w:val="00B24CA7"/>
    <w:rsid w:val="00B24E70"/>
    <w:rsid w:val="00B255E7"/>
    <w:rsid w:val="00B25DD1"/>
    <w:rsid w:val="00B25FAD"/>
    <w:rsid w:val="00B2603C"/>
    <w:rsid w:val="00B2604C"/>
    <w:rsid w:val="00B26093"/>
    <w:rsid w:val="00B2641B"/>
    <w:rsid w:val="00B26638"/>
    <w:rsid w:val="00B26A40"/>
    <w:rsid w:val="00B26E3F"/>
    <w:rsid w:val="00B26E8B"/>
    <w:rsid w:val="00B26E95"/>
    <w:rsid w:val="00B27523"/>
    <w:rsid w:val="00B277BC"/>
    <w:rsid w:val="00B2784A"/>
    <w:rsid w:val="00B278AE"/>
    <w:rsid w:val="00B279B2"/>
    <w:rsid w:val="00B27A1B"/>
    <w:rsid w:val="00B27AE0"/>
    <w:rsid w:val="00B27B46"/>
    <w:rsid w:val="00B27BA1"/>
    <w:rsid w:val="00B27BFE"/>
    <w:rsid w:val="00B27D44"/>
    <w:rsid w:val="00B27D97"/>
    <w:rsid w:val="00B30036"/>
    <w:rsid w:val="00B30061"/>
    <w:rsid w:val="00B302E8"/>
    <w:rsid w:val="00B30350"/>
    <w:rsid w:val="00B30370"/>
    <w:rsid w:val="00B3069A"/>
    <w:rsid w:val="00B306EC"/>
    <w:rsid w:val="00B308A1"/>
    <w:rsid w:val="00B30C32"/>
    <w:rsid w:val="00B313F2"/>
    <w:rsid w:val="00B314B7"/>
    <w:rsid w:val="00B31765"/>
    <w:rsid w:val="00B31796"/>
    <w:rsid w:val="00B3179D"/>
    <w:rsid w:val="00B31AD0"/>
    <w:rsid w:val="00B31B28"/>
    <w:rsid w:val="00B31F9B"/>
    <w:rsid w:val="00B3224E"/>
    <w:rsid w:val="00B3240C"/>
    <w:rsid w:val="00B32484"/>
    <w:rsid w:val="00B32A85"/>
    <w:rsid w:val="00B32B52"/>
    <w:rsid w:val="00B32BF9"/>
    <w:rsid w:val="00B32C90"/>
    <w:rsid w:val="00B3327A"/>
    <w:rsid w:val="00B33330"/>
    <w:rsid w:val="00B33528"/>
    <w:rsid w:val="00B338D4"/>
    <w:rsid w:val="00B339CD"/>
    <w:rsid w:val="00B33BCA"/>
    <w:rsid w:val="00B33DC8"/>
    <w:rsid w:val="00B34359"/>
    <w:rsid w:val="00B34A2D"/>
    <w:rsid w:val="00B34EE0"/>
    <w:rsid w:val="00B34EEC"/>
    <w:rsid w:val="00B34FCD"/>
    <w:rsid w:val="00B355FA"/>
    <w:rsid w:val="00B35AD4"/>
    <w:rsid w:val="00B35B1C"/>
    <w:rsid w:val="00B35EA2"/>
    <w:rsid w:val="00B3635B"/>
    <w:rsid w:val="00B365CE"/>
    <w:rsid w:val="00B366BD"/>
    <w:rsid w:val="00B36836"/>
    <w:rsid w:val="00B369B6"/>
    <w:rsid w:val="00B369F5"/>
    <w:rsid w:val="00B36D49"/>
    <w:rsid w:val="00B36F7E"/>
    <w:rsid w:val="00B370EB"/>
    <w:rsid w:val="00B3721D"/>
    <w:rsid w:val="00B372CB"/>
    <w:rsid w:val="00B379B0"/>
    <w:rsid w:val="00B37A9A"/>
    <w:rsid w:val="00B37BED"/>
    <w:rsid w:val="00B37E1A"/>
    <w:rsid w:val="00B37E62"/>
    <w:rsid w:val="00B402F4"/>
    <w:rsid w:val="00B40309"/>
    <w:rsid w:val="00B404BB"/>
    <w:rsid w:val="00B4053E"/>
    <w:rsid w:val="00B40732"/>
    <w:rsid w:val="00B40756"/>
    <w:rsid w:val="00B4084F"/>
    <w:rsid w:val="00B40872"/>
    <w:rsid w:val="00B40945"/>
    <w:rsid w:val="00B40D30"/>
    <w:rsid w:val="00B40F49"/>
    <w:rsid w:val="00B413F8"/>
    <w:rsid w:val="00B4144C"/>
    <w:rsid w:val="00B41686"/>
    <w:rsid w:val="00B4170E"/>
    <w:rsid w:val="00B41AA9"/>
    <w:rsid w:val="00B41C10"/>
    <w:rsid w:val="00B41CE3"/>
    <w:rsid w:val="00B41F51"/>
    <w:rsid w:val="00B41FC5"/>
    <w:rsid w:val="00B42199"/>
    <w:rsid w:val="00B425DE"/>
    <w:rsid w:val="00B42AB8"/>
    <w:rsid w:val="00B4339F"/>
    <w:rsid w:val="00B433AD"/>
    <w:rsid w:val="00B43417"/>
    <w:rsid w:val="00B434DC"/>
    <w:rsid w:val="00B435D0"/>
    <w:rsid w:val="00B43BC3"/>
    <w:rsid w:val="00B43E09"/>
    <w:rsid w:val="00B440E5"/>
    <w:rsid w:val="00B44268"/>
    <w:rsid w:val="00B442BF"/>
    <w:rsid w:val="00B44594"/>
    <w:rsid w:val="00B44846"/>
    <w:rsid w:val="00B448A8"/>
    <w:rsid w:val="00B44B94"/>
    <w:rsid w:val="00B44BEE"/>
    <w:rsid w:val="00B44C64"/>
    <w:rsid w:val="00B4547A"/>
    <w:rsid w:val="00B45EB1"/>
    <w:rsid w:val="00B45EFA"/>
    <w:rsid w:val="00B4622C"/>
    <w:rsid w:val="00B46341"/>
    <w:rsid w:val="00B46590"/>
    <w:rsid w:val="00B4688F"/>
    <w:rsid w:val="00B46894"/>
    <w:rsid w:val="00B46AC3"/>
    <w:rsid w:val="00B46BB5"/>
    <w:rsid w:val="00B46D3B"/>
    <w:rsid w:val="00B46E47"/>
    <w:rsid w:val="00B47002"/>
    <w:rsid w:val="00B477D6"/>
    <w:rsid w:val="00B47B85"/>
    <w:rsid w:val="00B5007C"/>
    <w:rsid w:val="00B50138"/>
    <w:rsid w:val="00B501C9"/>
    <w:rsid w:val="00B5038A"/>
    <w:rsid w:val="00B5087F"/>
    <w:rsid w:val="00B50AD0"/>
    <w:rsid w:val="00B50F67"/>
    <w:rsid w:val="00B51148"/>
    <w:rsid w:val="00B51823"/>
    <w:rsid w:val="00B51921"/>
    <w:rsid w:val="00B51ADC"/>
    <w:rsid w:val="00B51DEE"/>
    <w:rsid w:val="00B51F4C"/>
    <w:rsid w:val="00B5222F"/>
    <w:rsid w:val="00B52C54"/>
    <w:rsid w:val="00B52D28"/>
    <w:rsid w:val="00B52ED8"/>
    <w:rsid w:val="00B53249"/>
    <w:rsid w:val="00B53395"/>
    <w:rsid w:val="00B534E5"/>
    <w:rsid w:val="00B53699"/>
    <w:rsid w:val="00B53D0E"/>
    <w:rsid w:val="00B54489"/>
    <w:rsid w:val="00B544C9"/>
    <w:rsid w:val="00B5471E"/>
    <w:rsid w:val="00B55203"/>
    <w:rsid w:val="00B554C5"/>
    <w:rsid w:val="00B55554"/>
    <w:rsid w:val="00B55842"/>
    <w:rsid w:val="00B56208"/>
    <w:rsid w:val="00B564C9"/>
    <w:rsid w:val="00B5650A"/>
    <w:rsid w:val="00B56885"/>
    <w:rsid w:val="00B56A6D"/>
    <w:rsid w:val="00B56B94"/>
    <w:rsid w:val="00B56D25"/>
    <w:rsid w:val="00B573A5"/>
    <w:rsid w:val="00B5755C"/>
    <w:rsid w:val="00B578AD"/>
    <w:rsid w:val="00B57913"/>
    <w:rsid w:val="00B579D9"/>
    <w:rsid w:val="00B57BEE"/>
    <w:rsid w:val="00B609FC"/>
    <w:rsid w:val="00B60B6A"/>
    <w:rsid w:val="00B60C85"/>
    <w:rsid w:val="00B60C89"/>
    <w:rsid w:val="00B60DC6"/>
    <w:rsid w:val="00B60EE1"/>
    <w:rsid w:val="00B612E9"/>
    <w:rsid w:val="00B61442"/>
    <w:rsid w:val="00B615D0"/>
    <w:rsid w:val="00B616B6"/>
    <w:rsid w:val="00B61AF9"/>
    <w:rsid w:val="00B61B7A"/>
    <w:rsid w:val="00B61C23"/>
    <w:rsid w:val="00B61ECD"/>
    <w:rsid w:val="00B61FF8"/>
    <w:rsid w:val="00B61FFF"/>
    <w:rsid w:val="00B62154"/>
    <w:rsid w:val="00B622A4"/>
    <w:rsid w:val="00B622CE"/>
    <w:rsid w:val="00B624F3"/>
    <w:rsid w:val="00B62617"/>
    <w:rsid w:val="00B6262D"/>
    <w:rsid w:val="00B62A24"/>
    <w:rsid w:val="00B62EDA"/>
    <w:rsid w:val="00B6317D"/>
    <w:rsid w:val="00B633AD"/>
    <w:rsid w:val="00B6394C"/>
    <w:rsid w:val="00B63AF7"/>
    <w:rsid w:val="00B63BE9"/>
    <w:rsid w:val="00B63F93"/>
    <w:rsid w:val="00B64185"/>
    <w:rsid w:val="00B64468"/>
    <w:rsid w:val="00B64630"/>
    <w:rsid w:val="00B64A36"/>
    <w:rsid w:val="00B64AC5"/>
    <w:rsid w:val="00B64FC0"/>
    <w:rsid w:val="00B650EE"/>
    <w:rsid w:val="00B65203"/>
    <w:rsid w:val="00B65595"/>
    <w:rsid w:val="00B657D4"/>
    <w:rsid w:val="00B65A99"/>
    <w:rsid w:val="00B65B41"/>
    <w:rsid w:val="00B65C38"/>
    <w:rsid w:val="00B65FF3"/>
    <w:rsid w:val="00B66633"/>
    <w:rsid w:val="00B66B4C"/>
    <w:rsid w:val="00B66FCA"/>
    <w:rsid w:val="00B672B1"/>
    <w:rsid w:val="00B67784"/>
    <w:rsid w:val="00B6780A"/>
    <w:rsid w:val="00B67843"/>
    <w:rsid w:val="00B67C37"/>
    <w:rsid w:val="00B70300"/>
    <w:rsid w:val="00B7039D"/>
    <w:rsid w:val="00B71225"/>
    <w:rsid w:val="00B718EF"/>
    <w:rsid w:val="00B7199D"/>
    <w:rsid w:val="00B71A3D"/>
    <w:rsid w:val="00B71AE9"/>
    <w:rsid w:val="00B71D8A"/>
    <w:rsid w:val="00B71D92"/>
    <w:rsid w:val="00B71DF5"/>
    <w:rsid w:val="00B72453"/>
    <w:rsid w:val="00B725D2"/>
    <w:rsid w:val="00B7275E"/>
    <w:rsid w:val="00B72C12"/>
    <w:rsid w:val="00B72D71"/>
    <w:rsid w:val="00B72DF7"/>
    <w:rsid w:val="00B733D4"/>
    <w:rsid w:val="00B73413"/>
    <w:rsid w:val="00B734B9"/>
    <w:rsid w:val="00B737CE"/>
    <w:rsid w:val="00B73B4C"/>
    <w:rsid w:val="00B73F8B"/>
    <w:rsid w:val="00B74346"/>
    <w:rsid w:val="00B74939"/>
    <w:rsid w:val="00B74A89"/>
    <w:rsid w:val="00B74BC1"/>
    <w:rsid w:val="00B74E20"/>
    <w:rsid w:val="00B74E9E"/>
    <w:rsid w:val="00B754CC"/>
    <w:rsid w:val="00B75551"/>
    <w:rsid w:val="00B7584D"/>
    <w:rsid w:val="00B75880"/>
    <w:rsid w:val="00B758A8"/>
    <w:rsid w:val="00B75A6C"/>
    <w:rsid w:val="00B75EE8"/>
    <w:rsid w:val="00B75F1D"/>
    <w:rsid w:val="00B76279"/>
    <w:rsid w:val="00B7642A"/>
    <w:rsid w:val="00B76666"/>
    <w:rsid w:val="00B7674D"/>
    <w:rsid w:val="00B76750"/>
    <w:rsid w:val="00B767E3"/>
    <w:rsid w:val="00B76CD9"/>
    <w:rsid w:val="00B77133"/>
    <w:rsid w:val="00B772CB"/>
    <w:rsid w:val="00B773B7"/>
    <w:rsid w:val="00B7792B"/>
    <w:rsid w:val="00B804D6"/>
    <w:rsid w:val="00B806C3"/>
    <w:rsid w:val="00B80880"/>
    <w:rsid w:val="00B809FE"/>
    <w:rsid w:val="00B812AC"/>
    <w:rsid w:val="00B813D6"/>
    <w:rsid w:val="00B81626"/>
    <w:rsid w:val="00B8195F"/>
    <w:rsid w:val="00B81BE4"/>
    <w:rsid w:val="00B81C10"/>
    <w:rsid w:val="00B82236"/>
    <w:rsid w:val="00B82254"/>
    <w:rsid w:val="00B828FF"/>
    <w:rsid w:val="00B82F27"/>
    <w:rsid w:val="00B83121"/>
    <w:rsid w:val="00B832D9"/>
    <w:rsid w:val="00B83625"/>
    <w:rsid w:val="00B837D4"/>
    <w:rsid w:val="00B83A75"/>
    <w:rsid w:val="00B83B96"/>
    <w:rsid w:val="00B83C80"/>
    <w:rsid w:val="00B83D38"/>
    <w:rsid w:val="00B83FB5"/>
    <w:rsid w:val="00B84168"/>
    <w:rsid w:val="00B84232"/>
    <w:rsid w:val="00B84332"/>
    <w:rsid w:val="00B854D0"/>
    <w:rsid w:val="00B85DD1"/>
    <w:rsid w:val="00B85F44"/>
    <w:rsid w:val="00B85FDF"/>
    <w:rsid w:val="00B862C7"/>
    <w:rsid w:val="00B863C3"/>
    <w:rsid w:val="00B86805"/>
    <w:rsid w:val="00B8682E"/>
    <w:rsid w:val="00B86B1C"/>
    <w:rsid w:val="00B86CA5"/>
    <w:rsid w:val="00B87303"/>
    <w:rsid w:val="00B87314"/>
    <w:rsid w:val="00B87325"/>
    <w:rsid w:val="00B87464"/>
    <w:rsid w:val="00B87472"/>
    <w:rsid w:val="00B87629"/>
    <w:rsid w:val="00B9017C"/>
    <w:rsid w:val="00B90195"/>
    <w:rsid w:val="00B90489"/>
    <w:rsid w:val="00B90622"/>
    <w:rsid w:val="00B90B72"/>
    <w:rsid w:val="00B91595"/>
    <w:rsid w:val="00B91619"/>
    <w:rsid w:val="00B919FC"/>
    <w:rsid w:val="00B91A7E"/>
    <w:rsid w:val="00B91B2B"/>
    <w:rsid w:val="00B91FA0"/>
    <w:rsid w:val="00B91FAF"/>
    <w:rsid w:val="00B92289"/>
    <w:rsid w:val="00B923CF"/>
    <w:rsid w:val="00B9240F"/>
    <w:rsid w:val="00B92AD2"/>
    <w:rsid w:val="00B92B77"/>
    <w:rsid w:val="00B92C14"/>
    <w:rsid w:val="00B92DD1"/>
    <w:rsid w:val="00B938DF"/>
    <w:rsid w:val="00B93995"/>
    <w:rsid w:val="00B93BCC"/>
    <w:rsid w:val="00B9404D"/>
    <w:rsid w:val="00B940A6"/>
    <w:rsid w:val="00B941A1"/>
    <w:rsid w:val="00B943A1"/>
    <w:rsid w:val="00B943C8"/>
    <w:rsid w:val="00B94A03"/>
    <w:rsid w:val="00B94AAD"/>
    <w:rsid w:val="00B94CB1"/>
    <w:rsid w:val="00B9527E"/>
    <w:rsid w:val="00B9533D"/>
    <w:rsid w:val="00B955DB"/>
    <w:rsid w:val="00B95802"/>
    <w:rsid w:val="00B95936"/>
    <w:rsid w:val="00B95A6C"/>
    <w:rsid w:val="00B95E79"/>
    <w:rsid w:val="00B9621F"/>
    <w:rsid w:val="00B96274"/>
    <w:rsid w:val="00B965B2"/>
    <w:rsid w:val="00B967F2"/>
    <w:rsid w:val="00B96B64"/>
    <w:rsid w:val="00B97076"/>
    <w:rsid w:val="00B97243"/>
    <w:rsid w:val="00B97747"/>
    <w:rsid w:val="00B97A23"/>
    <w:rsid w:val="00B97C09"/>
    <w:rsid w:val="00B97E2A"/>
    <w:rsid w:val="00B97FA4"/>
    <w:rsid w:val="00BA0158"/>
    <w:rsid w:val="00BA03FC"/>
    <w:rsid w:val="00BA06B2"/>
    <w:rsid w:val="00BA079D"/>
    <w:rsid w:val="00BA08B1"/>
    <w:rsid w:val="00BA0A89"/>
    <w:rsid w:val="00BA0C1C"/>
    <w:rsid w:val="00BA189F"/>
    <w:rsid w:val="00BA1AA6"/>
    <w:rsid w:val="00BA1FBD"/>
    <w:rsid w:val="00BA20C9"/>
    <w:rsid w:val="00BA2240"/>
    <w:rsid w:val="00BA242D"/>
    <w:rsid w:val="00BA2540"/>
    <w:rsid w:val="00BA2CA3"/>
    <w:rsid w:val="00BA2D93"/>
    <w:rsid w:val="00BA30C3"/>
    <w:rsid w:val="00BA331A"/>
    <w:rsid w:val="00BA35FC"/>
    <w:rsid w:val="00BA378E"/>
    <w:rsid w:val="00BA3BD7"/>
    <w:rsid w:val="00BA3D53"/>
    <w:rsid w:val="00BA3D5F"/>
    <w:rsid w:val="00BA3D69"/>
    <w:rsid w:val="00BA3F00"/>
    <w:rsid w:val="00BA4020"/>
    <w:rsid w:val="00BA404E"/>
    <w:rsid w:val="00BA449A"/>
    <w:rsid w:val="00BA4658"/>
    <w:rsid w:val="00BA4AF4"/>
    <w:rsid w:val="00BA4CC8"/>
    <w:rsid w:val="00BA4D17"/>
    <w:rsid w:val="00BA519A"/>
    <w:rsid w:val="00BA523D"/>
    <w:rsid w:val="00BA5370"/>
    <w:rsid w:val="00BA55C4"/>
    <w:rsid w:val="00BA57B7"/>
    <w:rsid w:val="00BA582E"/>
    <w:rsid w:val="00BA5854"/>
    <w:rsid w:val="00BA597E"/>
    <w:rsid w:val="00BA59EE"/>
    <w:rsid w:val="00BA5A76"/>
    <w:rsid w:val="00BA5FE4"/>
    <w:rsid w:val="00BA5FED"/>
    <w:rsid w:val="00BA6042"/>
    <w:rsid w:val="00BA6169"/>
    <w:rsid w:val="00BA6490"/>
    <w:rsid w:val="00BA6519"/>
    <w:rsid w:val="00BA6866"/>
    <w:rsid w:val="00BA6A27"/>
    <w:rsid w:val="00BA6FD1"/>
    <w:rsid w:val="00BA6FFA"/>
    <w:rsid w:val="00BA70B0"/>
    <w:rsid w:val="00BA74DA"/>
    <w:rsid w:val="00BA7567"/>
    <w:rsid w:val="00BA77BA"/>
    <w:rsid w:val="00BA78A7"/>
    <w:rsid w:val="00BA7C64"/>
    <w:rsid w:val="00BA7DB8"/>
    <w:rsid w:val="00BA7FC7"/>
    <w:rsid w:val="00BB0031"/>
    <w:rsid w:val="00BB013C"/>
    <w:rsid w:val="00BB049D"/>
    <w:rsid w:val="00BB0609"/>
    <w:rsid w:val="00BB0618"/>
    <w:rsid w:val="00BB0B9C"/>
    <w:rsid w:val="00BB10B5"/>
    <w:rsid w:val="00BB134E"/>
    <w:rsid w:val="00BB14F3"/>
    <w:rsid w:val="00BB1590"/>
    <w:rsid w:val="00BB1B4A"/>
    <w:rsid w:val="00BB1D6A"/>
    <w:rsid w:val="00BB2190"/>
    <w:rsid w:val="00BB21AE"/>
    <w:rsid w:val="00BB23FD"/>
    <w:rsid w:val="00BB243E"/>
    <w:rsid w:val="00BB287E"/>
    <w:rsid w:val="00BB2B2A"/>
    <w:rsid w:val="00BB2B71"/>
    <w:rsid w:val="00BB30D9"/>
    <w:rsid w:val="00BB31E9"/>
    <w:rsid w:val="00BB3434"/>
    <w:rsid w:val="00BB3E02"/>
    <w:rsid w:val="00BB3EC8"/>
    <w:rsid w:val="00BB40D1"/>
    <w:rsid w:val="00BB4759"/>
    <w:rsid w:val="00BB4787"/>
    <w:rsid w:val="00BB51FF"/>
    <w:rsid w:val="00BB5369"/>
    <w:rsid w:val="00BB5495"/>
    <w:rsid w:val="00BB5525"/>
    <w:rsid w:val="00BB5BD4"/>
    <w:rsid w:val="00BB61F0"/>
    <w:rsid w:val="00BB6257"/>
    <w:rsid w:val="00BB6492"/>
    <w:rsid w:val="00BB6684"/>
    <w:rsid w:val="00BB692E"/>
    <w:rsid w:val="00BB6A0E"/>
    <w:rsid w:val="00BB6CB6"/>
    <w:rsid w:val="00BB6E28"/>
    <w:rsid w:val="00BB6F45"/>
    <w:rsid w:val="00BB6F74"/>
    <w:rsid w:val="00BB7260"/>
    <w:rsid w:val="00BB72FB"/>
    <w:rsid w:val="00BB732A"/>
    <w:rsid w:val="00BB7BBC"/>
    <w:rsid w:val="00BB7D4A"/>
    <w:rsid w:val="00BB7F09"/>
    <w:rsid w:val="00BB7F96"/>
    <w:rsid w:val="00BC0101"/>
    <w:rsid w:val="00BC0130"/>
    <w:rsid w:val="00BC02D2"/>
    <w:rsid w:val="00BC08FD"/>
    <w:rsid w:val="00BC0BAF"/>
    <w:rsid w:val="00BC101D"/>
    <w:rsid w:val="00BC1360"/>
    <w:rsid w:val="00BC1AFD"/>
    <w:rsid w:val="00BC1D9B"/>
    <w:rsid w:val="00BC1ECD"/>
    <w:rsid w:val="00BC210D"/>
    <w:rsid w:val="00BC251E"/>
    <w:rsid w:val="00BC282B"/>
    <w:rsid w:val="00BC2A5A"/>
    <w:rsid w:val="00BC2B73"/>
    <w:rsid w:val="00BC2D98"/>
    <w:rsid w:val="00BC34AD"/>
    <w:rsid w:val="00BC3553"/>
    <w:rsid w:val="00BC3A0B"/>
    <w:rsid w:val="00BC3C76"/>
    <w:rsid w:val="00BC3C94"/>
    <w:rsid w:val="00BC3F84"/>
    <w:rsid w:val="00BC417D"/>
    <w:rsid w:val="00BC461F"/>
    <w:rsid w:val="00BC48D6"/>
    <w:rsid w:val="00BC49E9"/>
    <w:rsid w:val="00BC4AF7"/>
    <w:rsid w:val="00BC4F97"/>
    <w:rsid w:val="00BC52FC"/>
    <w:rsid w:val="00BC54ED"/>
    <w:rsid w:val="00BC54FE"/>
    <w:rsid w:val="00BC568C"/>
    <w:rsid w:val="00BC5C23"/>
    <w:rsid w:val="00BC5FE6"/>
    <w:rsid w:val="00BC601C"/>
    <w:rsid w:val="00BC627F"/>
    <w:rsid w:val="00BC636A"/>
    <w:rsid w:val="00BC6445"/>
    <w:rsid w:val="00BC6552"/>
    <w:rsid w:val="00BC6805"/>
    <w:rsid w:val="00BC6BA3"/>
    <w:rsid w:val="00BC6ED1"/>
    <w:rsid w:val="00BC6FB4"/>
    <w:rsid w:val="00BC72B6"/>
    <w:rsid w:val="00BC736A"/>
    <w:rsid w:val="00BC7A89"/>
    <w:rsid w:val="00BC7B0A"/>
    <w:rsid w:val="00BD0102"/>
    <w:rsid w:val="00BD0310"/>
    <w:rsid w:val="00BD0671"/>
    <w:rsid w:val="00BD0860"/>
    <w:rsid w:val="00BD0864"/>
    <w:rsid w:val="00BD09DA"/>
    <w:rsid w:val="00BD0DFD"/>
    <w:rsid w:val="00BD0EBB"/>
    <w:rsid w:val="00BD129C"/>
    <w:rsid w:val="00BD145A"/>
    <w:rsid w:val="00BD1FB7"/>
    <w:rsid w:val="00BD2742"/>
    <w:rsid w:val="00BD276A"/>
    <w:rsid w:val="00BD29B8"/>
    <w:rsid w:val="00BD2C27"/>
    <w:rsid w:val="00BD2DC9"/>
    <w:rsid w:val="00BD319C"/>
    <w:rsid w:val="00BD3472"/>
    <w:rsid w:val="00BD35DE"/>
    <w:rsid w:val="00BD3C34"/>
    <w:rsid w:val="00BD3CB7"/>
    <w:rsid w:val="00BD3E4E"/>
    <w:rsid w:val="00BD4276"/>
    <w:rsid w:val="00BD465A"/>
    <w:rsid w:val="00BD4839"/>
    <w:rsid w:val="00BD49E5"/>
    <w:rsid w:val="00BD4B11"/>
    <w:rsid w:val="00BD4C41"/>
    <w:rsid w:val="00BD4F3B"/>
    <w:rsid w:val="00BD5002"/>
    <w:rsid w:val="00BD504E"/>
    <w:rsid w:val="00BD5849"/>
    <w:rsid w:val="00BD5C17"/>
    <w:rsid w:val="00BD5C43"/>
    <w:rsid w:val="00BD5D38"/>
    <w:rsid w:val="00BD5EDB"/>
    <w:rsid w:val="00BD5F90"/>
    <w:rsid w:val="00BD5FEE"/>
    <w:rsid w:val="00BD63FF"/>
    <w:rsid w:val="00BD65F1"/>
    <w:rsid w:val="00BD6758"/>
    <w:rsid w:val="00BD6770"/>
    <w:rsid w:val="00BD681E"/>
    <w:rsid w:val="00BD6875"/>
    <w:rsid w:val="00BD6CCF"/>
    <w:rsid w:val="00BD6D19"/>
    <w:rsid w:val="00BD6DD0"/>
    <w:rsid w:val="00BD6E1B"/>
    <w:rsid w:val="00BD72E2"/>
    <w:rsid w:val="00BD74CD"/>
    <w:rsid w:val="00BD764A"/>
    <w:rsid w:val="00BD7931"/>
    <w:rsid w:val="00BD7D2C"/>
    <w:rsid w:val="00BD7D84"/>
    <w:rsid w:val="00BD7DA2"/>
    <w:rsid w:val="00BD7DAF"/>
    <w:rsid w:val="00BD7F87"/>
    <w:rsid w:val="00BE0089"/>
    <w:rsid w:val="00BE0388"/>
    <w:rsid w:val="00BE0688"/>
    <w:rsid w:val="00BE076E"/>
    <w:rsid w:val="00BE0E22"/>
    <w:rsid w:val="00BE1759"/>
    <w:rsid w:val="00BE1789"/>
    <w:rsid w:val="00BE1C6E"/>
    <w:rsid w:val="00BE1C78"/>
    <w:rsid w:val="00BE1CD2"/>
    <w:rsid w:val="00BE1D76"/>
    <w:rsid w:val="00BE206C"/>
    <w:rsid w:val="00BE2827"/>
    <w:rsid w:val="00BE296F"/>
    <w:rsid w:val="00BE29DB"/>
    <w:rsid w:val="00BE2AEA"/>
    <w:rsid w:val="00BE2BBF"/>
    <w:rsid w:val="00BE2D23"/>
    <w:rsid w:val="00BE2DF2"/>
    <w:rsid w:val="00BE2E81"/>
    <w:rsid w:val="00BE3120"/>
    <w:rsid w:val="00BE33A9"/>
    <w:rsid w:val="00BE379B"/>
    <w:rsid w:val="00BE48A3"/>
    <w:rsid w:val="00BE4A07"/>
    <w:rsid w:val="00BE4B15"/>
    <w:rsid w:val="00BE5036"/>
    <w:rsid w:val="00BE5150"/>
    <w:rsid w:val="00BE51D3"/>
    <w:rsid w:val="00BE5299"/>
    <w:rsid w:val="00BE56BE"/>
    <w:rsid w:val="00BE58E3"/>
    <w:rsid w:val="00BE5A75"/>
    <w:rsid w:val="00BE5C21"/>
    <w:rsid w:val="00BE5CA8"/>
    <w:rsid w:val="00BE5D8A"/>
    <w:rsid w:val="00BE6098"/>
    <w:rsid w:val="00BE613E"/>
    <w:rsid w:val="00BE67B1"/>
    <w:rsid w:val="00BE6B72"/>
    <w:rsid w:val="00BE6D49"/>
    <w:rsid w:val="00BE6EEE"/>
    <w:rsid w:val="00BE6F2B"/>
    <w:rsid w:val="00BE7025"/>
    <w:rsid w:val="00BE73A2"/>
    <w:rsid w:val="00BE7488"/>
    <w:rsid w:val="00BE7492"/>
    <w:rsid w:val="00BE783D"/>
    <w:rsid w:val="00BF00DE"/>
    <w:rsid w:val="00BF0179"/>
    <w:rsid w:val="00BF027C"/>
    <w:rsid w:val="00BF02A3"/>
    <w:rsid w:val="00BF04D4"/>
    <w:rsid w:val="00BF0520"/>
    <w:rsid w:val="00BF0699"/>
    <w:rsid w:val="00BF08F8"/>
    <w:rsid w:val="00BF0E0B"/>
    <w:rsid w:val="00BF1049"/>
    <w:rsid w:val="00BF1A70"/>
    <w:rsid w:val="00BF1FD2"/>
    <w:rsid w:val="00BF230D"/>
    <w:rsid w:val="00BF2614"/>
    <w:rsid w:val="00BF26F1"/>
    <w:rsid w:val="00BF2922"/>
    <w:rsid w:val="00BF2981"/>
    <w:rsid w:val="00BF2982"/>
    <w:rsid w:val="00BF2CF5"/>
    <w:rsid w:val="00BF2EFA"/>
    <w:rsid w:val="00BF2FFA"/>
    <w:rsid w:val="00BF3024"/>
    <w:rsid w:val="00BF3146"/>
    <w:rsid w:val="00BF3149"/>
    <w:rsid w:val="00BF31BC"/>
    <w:rsid w:val="00BF31EC"/>
    <w:rsid w:val="00BF35CE"/>
    <w:rsid w:val="00BF35EE"/>
    <w:rsid w:val="00BF3E28"/>
    <w:rsid w:val="00BF40A7"/>
    <w:rsid w:val="00BF40CE"/>
    <w:rsid w:val="00BF4763"/>
    <w:rsid w:val="00BF4889"/>
    <w:rsid w:val="00BF494E"/>
    <w:rsid w:val="00BF4CD5"/>
    <w:rsid w:val="00BF515F"/>
    <w:rsid w:val="00BF5385"/>
    <w:rsid w:val="00BF53DA"/>
    <w:rsid w:val="00BF54B8"/>
    <w:rsid w:val="00BF58BD"/>
    <w:rsid w:val="00BF58C7"/>
    <w:rsid w:val="00BF5941"/>
    <w:rsid w:val="00BF59E3"/>
    <w:rsid w:val="00BF5BA5"/>
    <w:rsid w:val="00BF5C7A"/>
    <w:rsid w:val="00BF5D71"/>
    <w:rsid w:val="00BF5E00"/>
    <w:rsid w:val="00BF6999"/>
    <w:rsid w:val="00BF6AE8"/>
    <w:rsid w:val="00BF6B52"/>
    <w:rsid w:val="00BF6CB3"/>
    <w:rsid w:val="00BF7094"/>
    <w:rsid w:val="00BF7112"/>
    <w:rsid w:val="00BF717A"/>
    <w:rsid w:val="00BF7217"/>
    <w:rsid w:val="00BF724F"/>
    <w:rsid w:val="00BF74B9"/>
    <w:rsid w:val="00BF7535"/>
    <w:rsid w:val="00BF777D"/>
    <w:rsid w:val="00C00125"/>
    <w:rsid w:val="00C00957"/>
    <w:rsid w:val="00C00B3F"/>
    <w:rsid w:val="00C01474"/>
    <w:rsid w:val="00C01773"/>
    <w:rsid w:val="00C0187C"/>
    <w:rsid w:val="00C019F5"/>
    <w:rsid w:val="00C01C59"/>
    <w:rsid w:val="00C01C61"/>
    <w:rsid w:val="00C01F55"/>
    <w:rsid w:val="00C0202C"/>
    <w:rsid w:val="00C023E6"/>
    <w:rsid w:val="00C02C11"/>
    <w:rsid w:val="00C02D88"/>
    <w:rsid w:val="00C0300D"/>
    <w:rsid w:val="00C031AB"/>
    <w:rsid w:val="00C03572"/>
    <w:rsid w:val="00C036D3"/>
    <w:rsid w:val="00C03B3E"/>
    <w:rsid w:val="00C03CCC"/>
    <w:rsid w:val="00C03ECF"/>
    <w:rsid w:val="00C03F33"/>
    <w:rsid w:val="00C0404C"/>
    <w:rsid w:val="00C04D93"/>
    <w:rsid w:val="00C051A5"/>
    <w:rsid w:val="00C05271"/>
    <w:rsid w:val="00C05FFC"/>
    <w:rsid w:val="00C062B3"/>
    <w:rsid w:val="00C06629"/>
    <w:rsid w:val="00C06759"/>
    <w:rsid w:val="00C067A9"/>
    <w:rsid w:val="00C0693D"/>
    <w:rsid w:val="00C06CF0"/>
    <w:rsid w:val="00C06D52"/>
    <w:rsid w:val="00C0705A"/>
    <w:rsid w:val="00C071AC"/>
    <w:rsid w:val="00C07246"/>
    <w:rsid w:val="00C0751E"/>
    <w:rsid w:val="00C078A0"/>
    <w:rsid w:val="00C07B05"/>
    <w:rsid w:val="00C07BB1"/>
    <w:rsid w:val="00C07F11"/>
    <w:rsid w:val="00C07F17"/>
    <w:rsid w:val="00C100D9"/>
    <w:rsid w:val="00C1043B"/>
    <w:rsid w:val="00C10C7E"/>
    <w:rsid w:val="00C10D74"/>
    <w:rsid w:val="00C10EE5"/>
    <w:rsid w:val="00C10FBA"/>
    <w:rsid w:val="00C11125"/>
    <w:rsid w:val="00C11456"/>
    <w:rsid w:val="00C115BD"/>
    <w:rsid w:val="00C1160B"/>
    <w:rsid w:val="00C11654"/>
    <w:rsid w:val="00C11661"/>
    <w:rsid w:val="00C11694"/>
    <w:rsid w:val="00C116BF"/>
    <w:rsid w:val="00C116F7"/>
    <w:rsid w:val="00C11720"/>
    <w:rsid w:val="00C117EB"/>
    <w:rsid w:val="00C11817"/>
    <w:rsid w:val="00C11865"/>
    <w:rsid w:val="00C119DB"/>
    <w:rsid w:val="00C11D3A"/>
    <w:rsid w:val="00C11F89"/>
    <w:rsid w:val="00C120AA"/>
    <w:rsid w:val="00C121A4"/>
    <w:rsid w:val="00C12489"/>
    <w:rsid w:val="00C12490"/>
    <w:rsid w:val="00C125D5"/>
    <w:rsid w:val="00C1264E"/>
    <w:rsid w:val="00C1275F"/>
    <w:rsid w:val="00C12CB4"/>
    <w:rsid w:val="00C12F3E"/>
    <w:rsid w:val="00C12F80"/>
    <w:rsid w:val="00C13491"/>
    <w:rsid w:val="00C135FC"/>
    <w:rsid w:val="00C13785"/>
    <w:rsid w:val="00C13959"/>
    <w:rsid w:val="00C139B5"/>
    <w:rsid w:val="00C13CC0"/>
    <w:rsid w:val="00C13F68"/>
    <w:rsid w:val="00C13FA6"/>
    <w:rsid w:val="00C14964"/>
    <w:rsid w:val="00C14BDF"/>
    <w:rsid w:val="00C14D41"/>
    <w:rsid w:val="00C14E0E"/>
    <w:rsid w:val="00C14E55"/>
    <w:rsid w:val="00C150DD"/>
    <w:rsid w:val="00C15186"/>
    <w:rsid w:val="00C151B2"/>
    <w:rsid w:val="00C151FC"/>
    <w:rsid w:val="00C1590E"/>
    <w:rsid w:val="00C15A11"/>
    <w:rsid w:val="00C15BF0"/>
    <w:rsid w:val="00C16393"/>
    <w:rsid w:val="00C16757"/>
    <w:rsid w:val="00C16C74"/>
    <w:rsid w:val="00C16D99"/>
    <w:rsid w:val="00C171F5"/>
    <w:rsid w:val="00C17874"/>
    <w:rsid w:val="00C178E2"/>
    <w:rsid w:val="00C17A57"/>
    <w:rsid w:val="00C17AF2"/>
    <w:rsid w:val="00C17B37"/>
    <w:rsid w:val="00C17B8C"/>
    <w:rsid w:val="00C17EB0"/>
    <w:rsid w:val="00C20202"/>
    <w:rsid w:val="00C20565"/>
    <w:rsid w:val="00C2073C"/>
    <w:rsid w:val="00C2098C"/>
    <w:rsid w:val="00C209B7"/>
    <w:rsid w:val="00C209BF"/>
    <w:rsid w:val="00C20C94"/>
    <w:rsid w:val="00C20DA7"/>
    <w:rsid w:val="00C20E60"/>
    <w:rsid w:val="00C20FB7"/>
    <w:rsid w:val="00C214C5"/>
    <w:rsid w:val="00C217E0"/>
    <w:rsid w:val="00C21E8D"/>
    <w:rsid w:val="00C22077"/>
    <w:rsid w:val="00C22502"/>
    <w:rsid w:val="00C22505"/>
    <w:rsid w:val="00C22AEA"/>
    <w:rsid w:val="00C22CC8"/>
    <w:rsid w:val="00C22EC4"/>
    <w:rsid w:val="00C2301F"/>
    <w:rsid w:val="00C23477"/>
    <w:rsid w:val="00C234A2"/>
    <w:rsid w:val="00C234C6"/>
    <w:rsid w:val="00C23AC2"/>
    <w:rsid w:val="00C23C62"/>
    <w:rsid w:val="00C23CEB"/>
    <w:rsid w:val="00C23FFF"/>
    <w:rsid w:val="00C24409"/>
    <w:rsid w:val="00C244E2"/>
    <w:rsid w:val="00C245AB"/>
    <w:rsid w:val="00C24636"/>
    <w:rsid w:val="00C247C0"/>
    <w:rsid w:val="00C24E8E"/>
    <w:rsid w:val="00C24EAE"/>
    <w:rsid w:val="00C24F00"/>
    <w:rsid w:val="00C24FC5"/>
    <w:rsid w:val="00C25832"/>
    <w:rsid w:val="00C25C5C"/>
    <w:rsid w:val="00C25EA8"/>
    <w:rsid w:val="00C2615A"/>
    <w:rsid w:val="00C2633C"/>
    <w:rsid w:val="00C26400"/>
    <w:rsid w:val="00C26416"/>
    <w:rsid w:val="00C267FC"/>
    <w:rsid w:val="00C26997"/>
    <w:rsid w:val="00C26D2B"/>
    <w:rsid w:val="00C2712B"/>
    <w:rsid w:val="00C27160"/>
    <w:rsid w:val="00C274F7"/>
    <w:rsid w:val="00C2775D"/>
    <w:rsid w:val="00C27CB5"/>
    <w:rsid w:val="00C27FB4"/>
    <w:rsid w:val="00C30253"/>
    <w:rsid w:val="00C30438"/>
    <w:rsid w:val="00C309A1"/>
    <w:rsid w:val="00C30AF7"/>
    <w:rsid w:val="00C31624"/>
    <w:rsid w:val="00C31704"/>
    <w:rsid w:val="00C31FBE"/>
    <w:rsid w:val="00C32068"/>
    <w:rsid w:val="00C3229A"/>
    <w:rsid w:val="00C326CE"/>
    <w:rsid w:val="00C326F0"/>
    <w:rsid w:val="00C327D9"/>
    <w:rsid w:val="00C3293F"/>
    <w:rsid w:val="00C32962"/>
    <w:rsid w:val="00C33154"/>
    <w:rsid w:val="00C33450"/>
    <w:rsid w:val="00C3360F"/>
    <w:rsid w:val="00C337D9"/>
    <w:rsid w:val="00C33DD5"/>
    <w:rsid w:val="00C34314"/>
    <w:rsid w:val="00C3456B"/>
    <w:rsid w:val="00C34C12"/>
    <w:rsid w:val="00C34E34"/>
    <w:rsid w:val="00C3527F"/>
    <w:rsid w:val="00C35542"/>
    <w:rsid w:val="00C3574C"/>
    <w:rsid w:val="00C3575D"/>
    <w:rsid w:val="00C357B0"/>
    <w:rsid w:val="00C35B68"/>
    <w:rsid w:val="00C36124"/>
    <w:rsid w:val="00C363EB"/>
    <w:rsid w:val="00C3687D"/>
    <w:rsid w:val="00C368BA"/>
    <w:rsid w:val="00C369C3"/>
    <w:rsid w:val="00C36B3B"/>
    <w:rsid w:val="00C36BF4"/>
    <w:rsid w:val="00C36D47"/>
    <w:rsid w:val="00C36E1C"/>
    <w:rsid w:val="00C36E35"/>
    <w:rsid w:val="00C36F64"/>
    <w:rsid w:val="00C37125"/>
    <w:rsid w:val="00C37283"/>
    <w:rsid w:val="00C374D2"/>
    <w:rsid w:val="00C3755E"/>
    <w:rsid w:val="00C3770A"/>
    <w:rsid w:val="00C377BE"/>
    <w:rsid w:val="00C377FE"/>
    <w:rsid w:val="00C3797F"/>
    <w:rsid w:val="00C37A37"/>
    <w:rsid w:val="00C37AED"/>
    <w:rsid w:val="00C37CB8"/>
    <w:rsid w:val="00C37D5B"/>
    <w:rsid w:val="00C37E23"/>
    <w:rsid w:val="00C37E7D"/>
    <w:rsid w:val="00C37F4D"/>
    <w:rsid w:val="00C407DE"/>
    <w:rsid w:val="00C40BE4"/>
    <w:rsid w:val="00C410A2"/>
    <w:rsid w:val="00C411C1"/>
    <w:rsid w:val="00C411F7"/>
    <w:rsid w:val="00C41383"/>
    <w:rsid w:val="00C41404"/>
    <w:rsid w:val="00C41474"/>
    <w:rsid w:val="00C415A6"/>
    <w:rsid w:val="00C41699"/>
    <w:rsid w:val="00C41EC8"/>
    <w:rsid w:val="00C424AD"/>
    <w:rsid w:val="00C424F4"/>
    <w:rsid w:val="00C4259E"/>
    <w:rsid w:val="00C42627"/>
    <w:rsid w:val="00C4292C"/>
    <w:rsid w:val="00C42BD6"/>
    <w:rsid w:val="00C42C77"/>
    <w:rsid w:val="00C42E8D"/>
    <w:rsid w:val="00C43C2B"/>
    <w:rsid w:val="00C43E1A"/>
    <w:rsid w:val="00C44150"/>
    <w:rsid w:val="00C4418F"/>
    <w:rsid w:val="00C44191"/>
    <w:rsid w:val="00C44738"/>
    <w:rsid w:val="00C4473A"/>
    <w:rsid w:val="00C4509A"/>
    <w:rsid w:val="00C4513F"/>
    <w:rsid w:val="00C4514C"/>
    <w:rsid w:val="00C458A6"/>
    <w:rsid w:val="00C459D8"/>
    <w:rsid w:val="00C45AC3"/>
    <w:rsid w:val="00C45D57"/>
    <w:rsid w:val="00C45EA2"/>
    <w:rsid w:val="00C4624C"/>
    <w:rsid w:val="00C46444"/>
    <w:rsid w:val="00C46668"/>
    <w:rsid w:val="00C46B32"/>
    <w:rsid w:val="00C46B63"/>
    <w:rsid w:val="00C46C3A"/>
    <w:rsid w:val="00C47063"/>
    <w:rsid w:val="00C470E5"/>
    <w:rsid w:val="00C47301"/>
    <w:rsid w:val="00C47371"/>
    <w:rsid w:val="00C473A0"/>
    <w:rsid w:val="00C47458"/>
    <w:rsid w:val="00C47462"/>
    <w:rsid w:val="00C474BE"/>
    <w:rsid w:val="00C475AF"/>
    <w:rsid w:val="00C47993"/>
    <w:rsid w:val="00C47AFC"/>
    <w:rsid w:val="00C47B22"/>
    <w:rsid w:val="00C47DDD"/>
    <w:rsid w:val="00C47E20"/>
    <w:rsid w:val="00C47EB7"/>
    <w:rsid w:val="00C47EE5"/>
    <w:rsid w:val="00C47F9E"/>
    <w:rsid w:val="00C501C6"/>
    <w:rsid w:val="00C5027E"/>
    <w:rsid w:val="00C5048A"/>
    <w:rsid w:val="00C50684"/>
    <w:rsid w:val="00C5076B"/>
    <w:rsid w:val="00C50A5D"/>
    <w:rsid w:val="00C50F89"/>
    <w:rsid w:val="00C51411"/>
    <w:rsid w:val="00C51740"/>
    <w:rsid w:val="00C517F6"/>
    <w:rsid w:val="00C5180E"/>
    <w:rsid w:val="00C51841"/>
    <w:rsid w:val="00C51A13"/>
    <w:rsid w:val="00C51D09"/>
    <w:rsid w:val="00C5218D"/>
    <w:rsid w:val="00C521E3"/>
    <w:rsid w:val="00C5230B"/>
    <w:rsid w:val="00C525B2"/>
    <w:rsid w:val="00C527CC"/>
    <w:rsid w:val="00C52B31"/>
    <w:rsid w:val="00C52BAE"/>
    <w:rsid w:val="00C52EED"/>
    <w:rsid w:val="00C5329A"/>
    <w:rsid w:val="00C53477"/>
    <w:rsid w:val="00C535D3"/>
    <w:rsid w:val="00C535F4"/>
    <w:rsid w:val="00C53A99"/>
    <w:rsid w:val="00C53AB6"/>
    <w:rsid w:val="00C53FD4"/>
    <w:rsid w:val="00C5416A"/>
    <w:rsid w:val="00C544B5"/>
    <w:rsid w:val="00C5453B"/>
    <w:rsid w:val="00C54918"/>
    <w:rsid w:val="00C54C57"/>
    <w:rsid w:val="00C54DBF"/>
    <w:rsid w:val="00C550FF"/>
    <w:rsid w:val="00C55770"/>
    <w:rsid w:val="00C55A57"/>
    <w:rsid w:val="00C55B76"/>
    <w:rsid w:val="00C55DA3"/>
    <w:rsid w:val="00C55DF6"/>
    <w:rsid w:val="00C5602A"/>
    <w:rsid w:val="00C562C4"/>
    <w:rsid w:val="00C565F2"/>
    <w:rsid w:val="00C566C2"/>
    <w:rsid w:val="00C568BE"/>
    <w:rsid w:val="00C57108"/>
    <w:rsid w:val="00C571E3"/>
    <w:rsid w:val="00C57317"/>
    <w:rsid w:val="00C57398"/>
    <w:rsid w:val="00C57A58"/>
    <w:rsid w:val="00C57F8A"/>
    <w:rsid w:val="00C60E5A"/>
    <w:rsid w:val="00C60ED5"/>
    <w:rsid w:val="00C60EFE"/>
    <w:rsid w:val="00C613D4"/>
    <w:rsid w:val="00C6146F"/>
    <w:rsid w:val="00C617E9"/>
    <w:rsid w:val="00C61E55"/>
    <w:rsid w:val="00C6291C"/>
    <w:rsid w:val="00C62BAB"/>
    <w:rsid w:val="00C62C55"/>
    <w:rsid w:val="00C63270"/>
    <w:rsid w:val="00C634E0"/>
    <w:rsid w:val="00C63762"/>
    <w:rsid w:val="00C6378E"/>
    <w:rsid w:val="00C637F9"/>
    <w:rsid w:val="00C63AF7"/>
    <w:rsid w:val="00C63B1D"/>
    <w:rsid w:val="00C63B85"/>
    <w:rsid w:val="00C63DEF"/>
    <w:rsid w:val="00C63F64"/>
    <w:rsid w:val="00C643E2"/>
    <w:rsid w:val="00C645E5"/>
    <w:rsid w:val="00C647E8"/>
    <w:rsid w:val="00C648F1"/>
    <w:rsid w:val="00C65481"/>
    <w:rsid w:val="00C6568B"/>
    <w:rsid w:val="00C6574F"/>
    <w:rsid w:val="00C657E5"/>
    <w:rsid w:val="00C65A44"/>
    <w:rsid w:val="00C65AC6"/>
    <w:rsid w:val="00C65F5D"/>
    <w:rsid w:val="00C65FE1"/>
    <w:rsid w:val="00C6602E"/>
    <w:rsid w:val="00C662A1"/>
    <w:rsid w:val="00C667BB"/>
    <w:rsid w:val="00C66AD3"/>
    <w:rsid w:val="00C66AF9"/>
    <w:rsid w:val="00C66ED1"/>
    <w:rsid w:val="00C66FEF"/>
    <w:rsid w:val="00C6716B"/>
    <w:rsid w:val="00C6729E"/>
    <w:rsid w:val="00C6732B"/>
    <w:rsid w:val="00C673D3"/>
    <w:rsid w:val="00C67639"/>
    <w:rsid w:val="00C67640"/>
    <w:rsid w:val="00C67D05"/>
    <w:rsid w:val="00C67EF2"/>
    <w:rsid w:val="00C7000F"/>
    <w:rsid w:val="00C70094"/>
    <w:rsid w:val="00C7038A"/>
    <w:rsid w:val="00C704DD"/>
    <w:rsid w:val="00C70564"/>
    <w:rsid w:val="00C70E9B"/>
    <w:rsid w:val="00C71176"/>
    <w:rsid w:val="00C7121F"/>
    <w:rsid w:val="00C712ED"/>
    <w:rsid w:val="00C7138B"/>
    <w:rsid w:val="00C71457"/>
    <w:rsid w:val="00C71467"/>
    <w:rsid w:val="00C7171A"/>
    <w:rsid w:val="00C71C97"/>
    <w:rsid w:val="00C72035"/>
    <w:rsid w:val="00C7208A"/>
    <w:rsid w:val="00C72158"/>
    <w:rsid w:val="00C722EC"/>
    <w:rsid w:val="00C72CCA"/>
    <w:rsid w:val="00C7329F"/>
    <w:rsid w:val="00C733D8"/>
    <w:rsid w:val="00C7394D"/>
    <w:rsid w:val="00C73AAC"/>
    <w:rsid w:val="00C73FB0"/>
    <w:rsid w:val="00C74165"/>
    <w:rsid w:val="00C74848"/>
    <w:rsid w:val="00C74A74"/>
    <w:rsid w:val="00C74C4B"/>
    <w:rsid w:val="00C74CAE"/>
    <w:rsid w:val="00C75015"/>
    <w:rsid w:val="00C754A3"/>
    <w:rsid w:val="00C7563B"/>
    <w:rsid w:val="00C7596D"/>
    <w:rsid w:val="00C76054"/>
    <w:rsid w:val="00C76106"/>
    <w:rsid w:val="00C76207"/>
    <w:rsid w:val="00C76582"/>
    <w:rsid w:val="00C76679"/>
    <w:rsid w:val="00C76897"/>
    <w:rsid w:val="00C76C93"/>
    <w:rsid w:val="00C76E1C"/>
    <w:rsid w:val="00C76E27"/>
    <w:rsid w:val="00C77067"/>
    <w:rsid w:val="00C77229"/>
    <w:rsid w:val="00C77390"/>
    <w:rsid w:val="00C777C2"/>
    <w:rsid w:val="00C77ACC"/>
    <w:rsid w:val="00C77BB9"/>
    <w:rsid w:val="00C77C0C"/>
    <w:rsid w:val="00C77FD1"/>
    <w:rsid w:val="00C80045"/>
    <w:rsid w:val="00C8006C"/>
    <w:rsid w:val="00C801D7"/>
    <w:rsid w:val="00C802FB"/>
    <w:rsid w:val="00C8070D"/>
    <w:rsid w:val="00C80791"/>
    <w:rsid w:val="00C8098E"/>
    <w:rsid w:val="00C80A02"/>
    <w:rsid w:val="00C80F32"/>
    <w:rsid w:val="00C81001"/>
    <w:rsid w:val="00C8114B"/>
    <w:rsid w:val="00C81545"/>
    <w:rsid w:val="00C81D8B"/>
    <w:rsid w:val="00C81E2B"/>
    <w:rsid w:val="00C82824"/>
    <w:rsid w:val="00C8290C"/>
    <w:rsid w:val="00C82A13"/>
    <w:rsid w:val="00C82D44"/>
    <w:rsid w:val="00C830C7"/>
    <w:rsid w:val="00C8318C"/>
    <w:rsid w:val="00C83514"/>
    <w:rsid w:val="00C836CA"/>
    <w:rsid w:val="00C8376D"/>
    <w:rsid w:val="00C83826"/>
    <w:rsid w:val="00C839C0"/>
    <w:rsid w:val="00C84209"/>
    <w:rsid w:val="00C842D3"/>
    <w:rsid w:val="00C84742"/>
    <w:rsid w:val="00C8476C"/>
    <w:rsid w:val="00C8486D"/>
    <w:rsid w:val="00C84921"/>
    <w:rsid w:val="00C84B49"/>
    <w:rsid w:val="00C84C6E"/>
    <w:rsid w:val="00C84E74"/>
    <w:rsid w:val="00C8529A"/>
    <w:rsid w:val="00C852C1"/>
    <w:rsid w:val="00C85426"/>
    <w:rsid w:val="00C8545B"/>
    <w:rsid w:val="00C85508"/>
    <w:rsid w:val="00C857A4"/>
    <w:rsid w:val="00C85F41"/>
    <w:rsid w:val="00C86020"/>
    <w:rsid w:val="00C8625A"/>
    <w:rsid w:val="00C86282"/>
    <w:rsid w:val="00C864FE"/>
    <w:rsid w:val="00C8665C"/>
    <w:rsid w:val="00C86D77"/>
    <w:rsid w:val="00C86E8D"/>
    <w:rsid w:val="00C87174"/>
    <w:rsid w:val="00C87405"/>
    <w:rsid w:val="00C87B5F"/>
    <w:rsid w:val="00C87DEA"/>
    <w:rsid w:val="00C90304"/>
    <w:rsid w:val="00C90AB6"/>
    <w:rsid w:val="00C90CD1"/>
    <w:rsid w:val="00C90F6F"/>
    <w:rsid w:val="00C90F70"/>
    <w:rsid w:val="00C91039"/>
    <w:rsid w:val="00C91060"/>
    <w:rsid w:val="00C911CB"/>
    <w:rsid w:val="00C9134F"/>
    <w:rsid w:val="00C914DD"/>
    <w:rsid w:val="00C91679"/>
    <w:rsid w:val="00C91753"/>
    <w:rsid w:val="00C91BA3"/>
    <w:rsid w:val="00C91CD6"/>
    <w:rsid w:val="00C91DC5"/>
    <w:rsid w:val="00C92A5A"/>
    <w:rsid w:val="00C92B21"/>
    <w:rsid w:val="00C92ED8"/>
    <w:rsid w:val="00C934FF"/>
    <w:rsid w:val="00C93748"/>
    <w:rsid w:val="00C9379A"/>
    <w:rsid w:val="00C939D1"/>
    <w:rsid w:val="00C93C6B"/>
    <w:rsid w:val="00C9432D"/>
    <w:rsid w:val="00C9446D"/>
    <w:rsid w:val="00C944DD"/>
    <w:rsid w:val="00C94799"/>
    <w:rsid w:val="00C948AA"/>
    <w:rsid w:val="00C948F1"/>
    <w:rsid w:val="00C94A74"/>
    <w:rsid w:val="00C94C80"/>
    <w:rsid w:val="00C94D66"/>
    <w:rsid w:val="00C94ED2"/>
    <w:rsid w:val="00C94FA3"/>
    <w:rsid w:val="00C952DF"/>
    <w:rsid w:val="00C95622"/>
    <w:rsid w:val="00C959B0"/>
    <w:rsid w:val="00C962ED"/>
    <w:rsid w:val="00C96A89"/>
    <w:rsid w:val="00C96C1A"/>
    <w:rsid w:val="00C970C7"/>
    <w:rsid w:val="00C97176"/>
    <w:rsid w:val="00C974AA"/>
    <w:rsid w:val="00C97B9A"/>
    <w:rsid w:val="00C97BED"/>
    <w:rsid w:val="00CA028E"/>
    <w:rsid w:val="00CA045F"/>
    <w:rsid w:val="00CA0460"/>
    <w:rsid w:val="00CA0466"/>
    <w:rsid w:val="00CA0CC3"/>
    <w:rsid w:val="00CA0D6F"/>
    <w:rsid w:val="00CA0FF1"/>
    <w:rsid w:val="00CA1010"/>
    <w:rsid w:val="00CA1132"/>
    <w:rsid w:val="00CA1666"/>
    <w:rsid w:val="00CA1779"/>
    <w:rsid w:val="00CA20E6"/>
    <w:rsid w:val="00CA21A2"/>
    <w:rsid w:val="00CA27D6"/>
    <w:rsid w:val="00CA2BCB"/>
    <w:rsid w:val="00CA2CD8"/>
    <w:rsid w:val="00CA2E2E"/>
    <w:rsid w:val="00CA31D9"/>
    <w:rsid w:val="00CA3295"/>
    <w:rsid w:val="00CA32A1"/>
    <w:rsid w:val="00CA3458"/>
    <w:rsid w:val="00CA3A04"/>
    <w:rsid w:val="00CA3EDA"/>
    <w:rsid w:val="00CA4153"/>
    <w:rsid w:val="00CA421D"/>
    <w:rsid w:val="00CA4353"/>
    <w:rsid w:val="00CA44F4"/>
    <w:rsid w:val="00CA4532"/>
    <w:rsid w:val="00CA4B0E"/>
    <w:rsid w:val="00CA4C66"/>
    <w:rsid w:val="00CA4F62"/>
    <w:rsid w:val="00CA534B"/>
    <w:rsid w:val="00CA537C"/>
    <w:rsid w:val="00CA60C5"/>
    <w:rsid w:val="00CA67E0"/>
    <w:rsid w:val="00CA6E25"/>
    <w:rsid w:val="00CA73B9"/>
    <w:rsid w:val="00CA745C"/>
    <w:rsid w:val="00CA7B40"/>
    <w:rsid w:val="00CA7E79"/>
    <w:rsid w:val="00CB0711"/>
    <w:rsid w:val="00CB0D48"/>
    <w:rsid w:val="00CB0E34"/>
    <w:rsid w:val="00CB0F40"/>
    <w:rsid w:val="00CB1250"/>
    <w:rsid w:val="00CB14AA"/>
    <w:rsid w:val="00CB152C"/>
    <w:rsid w:val="00CB1558"/>
    <w:rsid w:val="00CB160E"/>
    <w:rsid w:val="00CB19CC"/>
    <w:rsid w:val="00CB1E11"/>
    <w:rsid w:val="00CB1F3C"/>
    <w:rsid w:val="00CB1FE4"/>
    <w:rsid w:val="00CB2159"/>
    <w:rsid w:val="00CB2446"/>
    <w:rsid w:val="00CB2499"/>
    <w:rsid w:val="00CB299D"/>
    <w:rsid w:val="00CB2AE8"/>
    <w:rsid w:val="00CB2EF4"/>
    <w:rsid w:val="00CB2FD6"/>
    <w:rsid w:val="00CB30DA"/>
    <w:rsid w:val="00CB35AB"/>
    <w:rsid w:val="00CB381C"/>
    <w:rsid w:val="00CB39FE"/>
    <w:rsid w:val="00CB3D38"/>
    <w:rsid w:val="00CB3E54"/>
    <w:rsid w:val="00CB3FE1"/>
    <w:rsid w:val="00CB4023"/>
    <w:rsid w:val="00CB4068"/>
    <w:rsid w:val="00CB4143"/>
    <w:rsid w:val="00CB42DE"/>
    <w:rsid w:val="00CB44BD"/>
    <w:rsid w:val="00CB47B8"/>
    <w:rsid w:val="00CB48BF"/>
    <w:rsid w:val="00CB4D64"/>
    <w:rsid w:val="00CB4F97"/>
    <w:rsid w:val="00CB5328"/>
    <w:rsid w:val="00CB542F"/>
    <w:rsid w:val="00CB5600"/>
    <w:rsid w:val="00CB5697"/>
    <w:rsid w:val="00CB584D"/>
    <w:rsid w:val="00CB5A39"/>
    <w:rsid w:val="00CB5B40"/>
    <w:rsid w:val="00CB5BF6"/>
    <w:rsid w:val="00CB5F48"/>
    <w:rsid w:val="00CB659D"/>
    <w:rsid w:val="00CB6E00"/>
    <w:rsid w:val="00CB70F3"/>
    <w:rsid w:val="00CB7601"/>
    <w:rsid w:val="00CB7926"/>
    <w:rsid w:val="00CB7963"/>
    <w:rsid w:val="00CB7A13"/>
    <w:rsid w:val="00CB7BDA"/>
    <w:rsid w:val="00CB7F54"/>
    <w:rsid w:val="00CB7FA2"/>
    <w:rsid w:val="00CC00EF"/>
    <w:rsid w:val="00CC0272"/>
    <w:rsid w:val="00CC0477"/>
    <w:rsid w:val="00CC08CD"/>
    <w:rsid w:val="00CC0946"/>
    <w:rsid w:val="00CC0B48"/>
    <w:rsid w:val="00CC0C42"/>
    <w:rsid w:val="00CC0D62"/>
    <w:rsid w:val="00CC137A"/>
    <w:rsid w:val="00CC13FE"/>
    <w:rsid w:val="00CC14C8"/>
    <w:rsid w:val="00CC1658"/>
    <w:rsid w:val="00CC1717"/>
    <w:rsid w:val="00CC18E4"/>
    <w:rsid w:val="00CC1A7E"/>
    <w:rsid w:val="00CC1D89"/>
    <w:rsid w:val="00CC1EC3"/>
    <w:rsid w:val="00CC1FA7"/>
    <w:rsid w:val="00CC1FC7"/>
    <w:rsid w:val="00CC21B1"/>
    <w:rsid w:val="00CC2A44"/>
    <w:rsid w:val="00CC2AAF"/>
    <w:rsid w:val="00CC2EB3"/>
    <w:rsid w:val="00CC2EF2"/>
    <w:rsid w:val="00CC319E"/>
    <w:rsid w:val="00CC32DE"/>
    <w:rsid w:val="00CC337A"/>
    <w:rsid w:val="00CC34A1"/>
    <w:rsid w:val="00CC3B3A"/>
    <w:rsid w:val="00CC3C28"/>
    <w:rsid w:val="00CC3D75"/>
    <w:rsid w:val="00CC3E23"/>
    <w:rsid w:val="00CC4099"/>
    <w:rsid w:val="00CC4506"/>
    <w:rsid w:val="00CC48A6"/>
    <w:rsid w:val="00CC4E36"/>
    <w:rsid w:val="00CC52A4"/>
    <w:rsid w:val="00CC5407"/>
    <w:rsid w:val="00CC555D"/>
    <w:rsid w:val="00CC5749"/>
    <w:rsid w:val="00CC5CD6"/>
    <w:rsid w:val="00CC5E2B"/>
    <w:rsid w:val="00CC6007"/>
    <w:rsid w:val="00CC6136"/>
    <w:rsid w:val="00CC6594"/>
    <w:rsid w:val="00CC6D93"/>
    <w:rsid w:val="00CC6DBA"/>
    <w:rsid w:val="00CC6E57"/>
    <w:rsid w:val="00CC7073"/>
    <w:rsid w:val="00CC7473"/>
    <w:rsid w:val="00CC76EB"/>
    <w:rsid w:val="00CC774C"/>
    <w:rsid w:val="00CC7764"/>
    <w:rsid w:val="00CC781D"/>
    <w:rsid w:val="00CC7908"/>
    <w:rsid w:val="00CC7B4B"/>
    <w:rsid w:val="00CC7F3E"/>
    <w:rsid w:val="00CD0751"/>
    <w:rsid w:val="00CD097D"/>
    <w:rsid w:val="00CD0C67"/>
    <w:rsid w:val="00CD150C"/>
    <w:rsid w:val="00CD157C"/>
    <w:rsid w:val="00CD1827"/>
    <w:rsid w:val="00CD1918"/>
    <w:rsid w:val="00CD1AB5"/>
    <w:rsid w:val="00CD1B24"/>
    <w:rsid w:val="00CD1CC4"/>
    <w:rsid w:val="00CD21CE"/>
    <w:rsid w:val="00CD2313"/>
    <w:rsid w:val="00CD3472"/>
    <w:rsid w:val="00CD3483"/>
    <w:rsid w:val="00CD36DB"/>
    <w:rsid w:val="00CD3D45"/>
    <w:rsid w:val="00CD3D8A"/>
    <w:rsid w:val="00CD3F97"/>
    <w:rsid w:val="00CD3FF4"/>
    <w:rsid w:val="00CD408B"/>
    <w:rsid w:val="00CD41B1"/>
    <w:rsid w:val="00CD4246"/>
    <w:rsid w:val="00CD43E4"/>
    <w:rsid w:val="00CD4536"/>
    <w:rsid w:val="00CD4667"/>
    <w:rsid w:val="00CD4C59"/>
    <w:rsid w:val="00CD4DF2"/>
    <w:rsid w:val="00CD4F32"/>
    <w:rsid w:val="00CD5117"/>
    <w:rsid w:val="00CD525A"/>
    <w:rsid w:val="00CD527F"/>
    <w:rsid w:val="00CD54C5"/>
    <w:rsid w:val="00CD5537"/>
    <w:rsid w:val="00CD5828"/>
    <w:rsid w:val="00CD5858"/>
    <w:rsid w:val="00CD5B17"/>
    <w:rsid w:val="00CD5F22"/>
    <w:rsid w:val="00CD6196"/>
    <w:rsid w:val="00CD657C"/>
    <w:rsid w:val="00CD669A"/>
    <w:rsid w:val="00CD6819"/>
    <w:rsid w:val="00CD6850"/>
    <w:rsid w:val="00CD6B4B"/>
    <w:rsid w:val="00CD77DE"/>
    <w:rsid w:val="00CD77E9"/>
    <w:rsid w:val="00CD784D"/>
    <w:rsid w:val="00CD7B66"/>
    <w:rsid w:val="00CD7F08"/>
    <w:rsid w:val="00CE010C"/>
    <w:rsid w:val="00CE03A1"/>
    <w:rsid w:val="00CE0456"/>
    <w:rsid w:val="00CE065E"/>
    <w:rsid w:val="00CE07A3"/>
    <w:rsid w:val="00CE084E"/>
    <w:rsid w:val="00CE094C"/>
    <w:rsid w:val="00CE0B18"/>
    <w:rsid w:val="00CE0C68"/>
    <w:rsid w:val="00CE0EBA"/>
    <w:rsid w:val="00CE1483"/>
    <w:rsid w:val="00CE14F3"/>
    <w:rsid w:val="00CE1A29"/>
    <w:rsid w:val="00CE1AE1"/>
    <w:rsid w:val="00CE1CCD"/>
    <w:rsid w:val="00CE20E5"/>
    <w:rsid w:val="00CE2163"/>
    <w:rsid w:val="00CE224C"/>
    <w:rsid w:val="00CE2268"/>
    <w:rsid w:val="00CE243F"/>
    <w:rsid w:val="00CE25C0"/>
    <w:rsid w:val="00CE28BA"/>
    <w:rsid w:val="00CE2ADF"/>
    <w:rsid w:val="00CE2C96"/>
    <w:rsid w:val="00CE2CCF"/>
    <w:rsid w:val="00CE2D6A"/>
    <w:rsid w:val="00CE30A9"/>
    <w:rsid w:val="00CE3309"/>
    <w:rsid w:val="00CE4231"/>
    <w:rsid w:val="00CE435F"/>
    <w:rsid w:val="00CE4412"/>
    <w:rsid w:val="00CE446F"/>
    <w:rsid w:val="00CE4DFC"/>
    <w:rsid w:val="00CE59BF"/>
    <w:rsid w:val="00CE59C9"/>
    <w:rsid w:val="00CE5B2E"/>
    <w:rsid w:val="00CE5DBE"/>
    <w:rsid w:val="00CE6457"/>
    <w:rsid w:val="00CE66EA"/>
    <w:rsid w:val="00CE6771"/>
    <w:rsid w:val="00CE6BA4"/>
    <w:rsid w:val="00CE6BCB"/>
    <w:rsid w:val="00CE6BD9"/>
    <w:rsid w:val="00CE6CEC"/>
    <w:rsid w:val="00CE706B"/>
    <w:rsid w:val="00CE7554"/>
    <w:rsid w:val="00CE7780"/>
    <w:rsid w:val="00CE796D"/>
    <w:rsid w:val="00CE7A9D"/>
    <w:rsid w:val="00CE7ADE"/>
    <w:rsid w:val="00CE7B65"/>
    <w:rsid w:val="00CF0020"/>
    <w:rsid w:val="00CF01A6"/>
    <w:rsid w:val="00CF01F3"/>
    <w:rsid w:val="00CF0415"/>
    <w:rsid w:val="00CF0525"/>
    <w:rsid w:val="00CF0675"/>
    <w:rsid w:val="00CF0740"/>
    <w:rsid w:val="00CF0E83"/>
    <w:rsid w:val="00CF0EC6"/>
    <w:rsid w:val="00CF0F25"/>
    <w:rsid w:val="00CF0FC3"/>
    <w:rsid w:val="00CF11C8"/>
    <w:rsid w:val="00CF1AAE"/>
    <w:rsid w:val="00CF1CAE"/>
    <w:rsid w:val="00CF1CEE"/>
    <w:rsid w:val="00CF1D40"/>
    <w:rsid w:val="00CF2058"/>
    <w:rsid w:val="00CF22A8"/>
    <w:rsid w:val="00CF22FB"/>
    <w:rsid w:val="00CF23E6"/>
    <w:rsid w:val="00CF25D3"/>
    <w:rsid w:val="00CF2739"/>
    <w:rsid w:val="00CF2CCA"/>
    <w:rsid w:val="00CF2FD0"/>
    <w:rsid w:val="00CF301F"/>
    <w:rsid w:val="00CF311F"/>
    <w:rsid w:val="00CF3212"/>
    <w:rsid w:val="00CF37AD"/>
    <w:rsid w:val="00CF3825"/>
    <w:rsid w:val="00CF38F3"/>
    <w:rsid w:val="00CF3A93"/>
    <w:rsid w:val="00CF3DB4"/>
    <w:rsid w:val="00CF3EDF"/>
    <w:rsid w:val="00CF3EED"/>
    <w:rsid w:val="00CF3F86"/>
    <w:rsid w:val="00CF3FFF"/>
    <w:rsid w:val="00CF4702"/>
    <w:rsid w:val="00CF481A"/>
    <w:rsid w:val="00CF4AE2"/>
    <w:rsid w:val="00CF5329"/>
    <w:rsid w:val="00CF53B3"/>
    <w:rsid w:val="00CF5737"/>
    <w:rsid w:val="00CF5A2C"/>
    <w:rsid w:val="00CF5F76"/>
    <w:rsid w:val="00CF6104"/>
    <w:rsid w:val="00CF6313"/>
    <w:rsid w:val="00CF69F7"/>
    <w:rsid w:val="00CF6A1A"/>
    <w:rsid w:val="00CF6BCA"/>
    <w:rsid w:val="00CF6D4F"/>
    <w:rsid w:val="00CF70C4"/>
    <w:rsid w:val="00CF715F"/>
    <w:rsid w:val="00CF72F8"/>
    <w:rsid w:val="00CF766E"/>
    <w:rsid w:val="00CF777B"/>
    <w:rsid w:val="00CF7A69"/>
    <w:rsid w:val="00CF7E16"/>
    <w:rsid w:val="00CF7F40"/>
    <w:rsid w:val="00D0031F"/>
    <w:rsid w:val="00D00DBA"/>
    <w:rsid w:val="00D00F1D"/>
    <w:rsid w:val="00D01223"/>
    <w:rsid w:val="00D01757"/>
    <w:rsid w:val="00D01831"/>
    <w:rsid w:val="00D0183D"/>
    <w:rsid w:val="00D01C13"/>
    <w:rsid w:val="00D02160"/>
    <w:rsid w:val="00D026B8"/>
    <w:rsid w:val="00D02982"/>
    <w:rsid w:val="00D02E88"/>
    <w:rsid w:val="00D02F89"/>
    <w:rsid w:val="00D03950"/>
    <w:rsid w:val="00D03B1D"/>
    <w:rsid w:val="00D03DAE"/>
    <w:rsid w:val="00D040CB"/>
    <w:rsid w:val="00D0428B"/>
    <w:rsid w:val="00D04532"/>
    <w:rsid w:val="00D04647"/>
    <w:rsid w:val="00D04E55"/>
    <w:rsid w:val="00D04F75"/>
    <w:rsid w:val="00D05124"/>
    <w:rsid w:val="00D05132"/>
    <w:rsid w:val="00D0554F"/>
    <w:rsid w:val="00D05A77"/>
    <w:rsid w:val="00D05DBB"/>
    <w:rsid w:val="00D06100"/>
    <w:rsid w:val="00D061C0"/>
    <w:rsid w:val="00D06314"/>
    <w:rsid w:val="00D06555"/>
    <w:rsid w:val="00D06832"/>
    <w:rsid w:val="00D0684A"/>
    <w:rsid w:val="00D06B92"/>
    <w:rsid w:val="00D06C7A"/>
    <w:rsid w:val="00D06D1A"/>
    <w:rsid w:val="00D07163"/>
    <w:rsid w:val="00D0728E"/>
    <w:rsid w:val="00D0761E"/>
    <w:rsid w:val="00D07693"/>
    <w:rsid w:val="00D07A74"/>
    <w:rsid w:val="00D07E3A"/>
    <w:rsid w:val="00D10122"/>
    <w:rsid w:val="00D10555"/>
    <w:rsid w:val="00D105B4"/>
    <w:rsid w:val="00D10631"/>
    <w:rsid w:val="00D10CFA"/>
    <w:rsid w:val="00D10D8A"/>
    <w:rsid w:val="00D10DE1"/>
    <w:rsid w:val="00D10F0B"/>
    <w:rsid w:val="00D10FD9"/>
    <w:rsid w:val="00D110AC"/>
    <w:rsid w:val="00D11AFF"/>
    <w:rsid w:val="00D11D91"/>
    <w:rsid w:val="00D11F0A"/>
    <w:rsid w:val="00D11F81"/>
    <w:rsid w:val="00D124A0"/>
    <w:rsid w:val="00D124FC"/>
    <w:rsid w:val="00D1273E"/>
    <w:rsid w:val="00D128FD"/>
    <w:rsid w:val="00D12AE2"/>
    <w:rsid w:val="00D13906"/>
    <w:rsid w:val="00D139F1"/>
    <w:rsid w:val="00D13FA4"/>
    <w:rsid w:val="00D14496"/>
    <w:rsid w:val="00D1487E"/>
    <w:rsid w:val="00D148B5"/>
    <w:rsid w:val="00D1493A"/>
    <w:rsid w:val="00D15101"/>
    <w:rsid w:val="00D15221"/>
    <w:rsid w:val="00D152DD"/>
    <w:rsid w:val="00D15380"/>
    <w:rsid w:val="00D15453"/>
    <w:rsid w:val="00D15957"/>
    <w:rsid w:val="00D15A17"/>
    <w:rsid w:val="00D15B5D"/>
    <w:rsid w:val="00D15B93"/>
    <w:rsid w:val="00D15C90"/>
    <w:rsid w:val="00D15E7B"/>
    <w:rsid w:val="00D162AA"/>
    <w:rsid w:val="00D164FD"/>
    <w:rsid w:val="00D16572"/>
    <w:rsid w:val="00D16721"/>
    <w:rsid w:val="00D16743"/>
    <w:rsid w:val="00D16897"/>
    <w:rsid w:val="00D16AB3"/>
    <w:rsid w:val="00D16B20"/>
    <w:rsid w:val="00D16CBA"/>
    <w:rsid w:val="00D16D3A"/>
    <w:rsid w:val="00D16DD2"/>
    <w:rsid w:val="00D1715A"/>
    <w:rsid w:val="00D17500"/>
    <w:rsid w:val="00D17677"/>
    <w:rsid w:val="00D177CC"/>
    <w:rsid w:val="00D17951"/>
    <w:rsid w:val="00D17964"/>
    <w:rsid w:val="00D201EC"/>
    <w:rsid w:val="00D20710"/>
    <w:rsid w:val="00D2084C"/>
    <w:rsid w:val="00D20A3E"/>
    <w:rsid w:val="00D20DA6"/>
    <w:rsid w:val="00D20F11"/>
    <w:rsid w:val="00D213B9"/>
    <w:rsid w:val="00D21454"/>
    <w:rsid w:val="00D21625"/>
    <w:rsid w:val="00D21983"/>
    <w:rsid w:val="00D21B89"/>
    <w:rsid w:val="00D2226C"/>
    <w:rsid w:val="00D22388"/>
    <w:rsid w:val="00D22615"/>
    <w:rsid w:val="00D22A55"/>
    <w:rsid w:val="00D22EBC"/>
    <w:rsid w:val="00D23086"/>
    <w:rsid w:val="00D234AD"/>
    <w:rsid w:val="00D23C3A"/>
    <w:rsid w:val="00D24A7C"/>
    <w:rsid w:val="00D24E5A"/>
    <w:rsid w:val="00D24F5C"/>
    <w:rsid w:val="00D25138"/>
    <w:rsid w:val="00D25481"/>
    <w:rsid w:val="00D254E5"/>
    <w:rsid w:val="00D258B9"/>
    <w:rsid w:val="00D260EB"/>
    <w:rsid w:val="00D26772"/>
    <w:rsid w:val="00D26949"/>
    <w:rsid w:val="00D269AA"/>
    <w:rsid w:val="00D26AFB"/>
    <w:rsid w:val="00D26B17"/>
    <w:rsid w:val="00D26B7E"/>
    <w:rsid w:val="00D26D99"/>
    <w:rsid w:val="00D2706F"/>
    <w:rsid w:val="00D27499"/>
    <w:rsid w:val="00D275EC"/>
    <w:rsid w:val="00D277EA"/>
    <w:rsid w:val="00D27E1A"/>
    <w:rsid w:val="00D27EC1"/>
    <w:rsid w:val="00D27F67"/>
    <w:rsid w:val="00D30346"/>
    <w:rsid w:val="00D305DF"/>
    <w:rsid w:val="00D307E5"/>
    <w:rsid w:val="00D30943"/>
    <w:rsid w:val="00D30A42"/>
    <w:rsid w:val="00D30ACA"/>
    <w:rsid w:val="00D30B4A"/>
    <w:rsid w:val="00D30C67"/>
    <w:rsid w:val="00D30C6B"/>
    <w:rsid w:val="00D31159"/>
    <w:rsid w:val="00D313CD"/>
    <w:rsid w:val="00D318E9"/>
    <w:rsid w:val="00D31985"/>
    <w:rsid w:val="00D31A4E"/>
    <w:rsid w:val="00D31E28"/>
    <w:rsid w:val="00D31FAC"/>
    <w:rsid w:val="00D3242F"/>
    <w:rsid w:val="00D32BC7"/>
    <w:rsid w:val="00D32E36"/>
    <w:rsid w:val="00D331FE"/>
    <w:rsid w:val="00D333CE"/>
    <w:rsid w:val="00D3362D"/>
    <w:rsid w:val="00D341A4"/>
    <w:rsid w:val="00D34275"/>
    <w:rsid w:val="00D345D1"/>
    <w:rsid w:val="00D34807"/>
    <w:rsid w:val="00D3488A"/>
    <w:rsid w:val="00D3499E"/>
    <w:rsid w:val="00D34C36"/>
    <w:rsid w:val="00D34D1A"/>
    <w:rsid w:val="00D34DB4"/>
    <w:rsid w:val="00D34F9F"/>
    <w:rsid w:val="00D35020"/>
    <w:rsid w:val="00D350DF"/>
    <w:rsid w:val="00D3515C"/>
    <w:rsid w:val="00D3520E"/>
    <w:rsid w:val="00D3521E"/>
    <w:rsid w:val="00D355BC"/>
    <w:rsid w:val="00D35768"/>
    <w:rsid w:val="00D35A0E"/>
    <w:rsid w:val="00D35D72"/>
    <w:rsid w:val="00D35ECA"/>
    <w:rsid w:val="00D35F2A"/>
    <w:rsid w:val="00D3616C"/>
    <w:rsid w:val="00D362E0"/>
    <w:rsid w:val="00D36330"/>
    <w:rsid w:val="00D3645A"/>
    <w:rsid w:val="00D36754"/>
    <w:rsid w:val="00D36AEB"/>
    <w:rsid w:val="00D36B93"/>
    <w:rsid w:val="00D36C9D"/>
    <w:rsid w:val="00D36CDA"/>
    <w:rsid w:val="00D36DCC"/>
    <w:rsid w:val="00D36F04"/>
    <w:rsid w:val="00D371C5"/>
    <w:rsid w:val="00D374A4"/>
    <w:rsid w:val="00D37B0F"/>
    <w:rsid w:val="00D37BFB"/>
    <w:rsid w:val="00D37EB2"/>
    <w:rsid w:val="00D401BE"/>
    <w:rsid w:val="00D402B7"/>
    <w:rsid w:val="00D40450"/>
    <w:rsid w:val="00D40A94"/>
    <w:rsid w:val="00D40B67"/>
    <w:rsid w:val="00D40CA4"/>
    <w:rsid w:val="00D40CF5"/>
    <w:rsid w:val="00D40D7B"/>
    <w:rsid w:val="00D40F6E"/>
    <w:rsid w:val="00D40F9E"/>
    <w:rsid w:val="00D40FDF"/>
    <w:rsid w:val="00D413DE"/>
    <w:rsid w:val="00D41482"/>
    <w:rsid w:val="00D4149F"/>
    <w:rsid w:val="00D4186C"/>
    <w:rsid w:val="00D41953"/>
    <w:rsid w:val="00D422EC"/>
    <w:rsid w:val="00D4321E"/>
    <w:rsid w:val="00D4337D"/>
    <w:rsid w:val="00D4337E"/>
    <w:rsid w:val="00D434C0"/>
    <w:rsid w:val="00D438BB"/>
    <w:rsid w:val="00D43B15"/>
    <w:rsid w:val="00D43C75"/>
    <w:rsid w:val="00D441B9"/>
    <w:rsid w:val="00D446C9"/>
    <w:rsid w:val="00D447CB"/>
    <w:rsid w:val="00D44808"/>
    <w:rsid w:val="00D448B1"/>
    <w:rsid w:val="00D448E3"/>
    <w:rsid w:val="00D44972"/>
    <w:rsid w:val="00D4508D"/>
    <w:rsid w:val="00D45279"/>
    <w:rsid w:val="00D454A7"/>
    <w:rsid w:val="00D455C8"/>
    <w:rsid w:val="00D46070"/>
    <w:rsid w:val="00D461F6"/>
    <w:rsid w:val="00D465FA"/>
    <w:rsid w:val="00D46A0D"/>
    <w:rsid w:val="00D46B37"/>
    <w:rsid w:val="00D46CC9"/>
    <w:rsid w:val="00D472EA"/>
    <w:rsid w:val="00D478D2"/>
    <w:rsid w:val="00D47EC0"/>
    <w:rsid w:val="00D47EE1"/>
    <w:rsid w:val="00D47F0C"/>
    <w:rsid w:val="00D47FEB"/>
    <w:rsid w:val="00D500EE"/>
    <w:rsid w:val="00D50347"/>
    <w:rsid w:val="00D50599"/>
    <w:rsid w:val="00D50613"/>
    <w:rsid w:val="00D50649"/>
    <w:rsid w:val="00D507C3"/>
    <w:rsid w:val="00D50840"/>
    <w:rsid w:val="00D50914"/>
    <w:rsid w:val="00D509E6"/>
    <w:rsid w:val="00D50B7F"/>
    <w:rsid w:val="00D50CF7"/>
    <w:rsid w:val="00D50D5E"/>
    <w:rsid w:val="00D513D3"/>
    <w:rsid w:val="00D5160A"/>
    <w:rsid w:val="00D5168A"/>
    <w:rsid w:val="00D51853"/>
    <w:rsid w:val="00D51921"/>
    <w:rsid w:val="00D51943"/>
    <w:rsid w:val="00D51A99"/>
    <w:rsid w:val="00D51C7B"/>
    <w:rsid w:val="00D51F8F"/>
    <w:rsid w:val="00D520EC"/>
    <w:rsid w:val="00D52195"/>
    <w:rsid w:val="00D523DB"/>
    <w:rsid w:val="00D526FA"/>
    <w:rsid w:val="00D52738"/>
    <w:rsid w:val="00D527D1"/>
    <w:rsid w:val="00D5292A"/>
    <w:rsid w:val="00D52A0B"/>
    <w:rsid w:val="00D52B53"/>
    <w:rsid w:val="00D52CAD"/>
    <w:rsid w:val="00D52E0D"/>
    <w:rsid w:val="00D52F7B"/>
    <w:rsid w:val="00D53161"/>
    <w:rsid w:val="00D531B2"/>
    <w:rsid w:val="00D536D0"/>
    <w:rsid w:val="00D53790"/>
    <w:rsid w:val="00D539F2"/>
    <w:rsid w:val="00D53A1D"/>
    <w:rsid w:val="00D53E03"/>
    <w:rsid w:val="00D540E9"/>
    <w:rsid w:val="00D542E5"/>
    <w:rsid w:val="00D5540E"/>
    <w:rsid w:val="00D554A1"/>
    <w:rsid w:val="00D557C1"/>
    <w:rsid w:val="00D557DD"/>
    <w:rsid w:val="00D559E2"/>
    <w:rsid w:val="00D56003"/>
    <w:rsid w:val="00D565C5"/>
    <w:rsid w:val="00D56676"/>
    <w:rsid w:val="00D569D3"/>
    <w:rsid w:val="00D569E1"/>
    <w:rsid w:val="00D56B70"/>
    <w:rsid w:val="00D56C80"/>
    <w:rsid w:val="00D56CC9"/>
    <w:rsid w:val="00D576C5"/>
    <w:rsid w:val="00D57842"/>
    <w:rsid w:val="00D57945"/>
    <w:rsid w:val="00D579EB"/>
    <w:rsid w:val="00D57A2C"/>
    <w:rsid w:val="00D604ED"/>
    <w:rsid w:val="00D6056F"/>
    <w:rsid w:val="00D60F67"/>
    <w:rsid w:val="00D6103A"/>
    <w:rsid w:val="00D610C9"/>
    <w:rsid w:val="00D613D6"/>
    <w:rsid w:val="00D61791"/>
    <w:rsid w:val="00D61802"/>
    <w:rsid w:val="00D61918"/>
    <w:rsid w:val="00D620B9"/>
    <w:rsid w:val="00D621FA"/>
    <w:rsid w:val="00D624AF"/>
    <w:rsid w:val="00D624B4"/>
    <w:rsid w:val="00D626F0"/>
    <w:rsid w:val="00D6272D"/>
    <w:rsid w:val="00D62DA9"/>
    <w:rsid w:val="00D62EC2"/>
    <w:rsid w:val="00D62EF0"/>
    <w:rsid w:val="00D63A95"/>
    <w:rsid w:val="00D63E3E"/>
    <w:rsid w:val="00D63F6D"/>
    <w:rsid w:val="00D640D7"/>
    <w:rsid w:val="00D6414C"/>
    <w:rsid w:val="00D64B15"/>
    <w:rsid w:val="00D64C6D"/>
    <w:rsid w:val="00D64DF9"/>
    <w:rsid w:val="00D64EFD"/>
    <w:rsid w:val="00D64F53"/>
    <w:rsid w:val="00D650B2"/>
    <w:rsid w:val="00D650E3"/>
    <w:rsid w:val="00D65860"/>
    <w:rsid w:val="00D659C5"/>
    <w:rsid w:val="00D66386"/>
    <w:rsid w:val="00D6735E"/>
    <w:rsid w:val="00D678FC"/>
    <w:rsid w:val="00D67C4E"/>
    <w:rsid w:val="00D67C56"/>
    <w:rsid w:val="00D67C70"/>
    <w:rsid w:val="00D67D87"/>
    <w:rsid w:val="00D67F78"/>
    <w:rsid w:val="00D701E2"/>
    <w:rsid w:val="00D70676"/>
    <w:rsid w:val="00D70723"/>
    <w:rsid w:val="00D7076B"/>
    <w:rsid w:val="00D70A53"/>
    <w:rsid w:val="00D70F18"/>
    <w:rsid w:val="00D70F7C"/>
    <w:rsid w:val="00D711DC"/>
    <w:rsid w:val="00D712AB"/>
    <w:rsid w:val="00D7138A"/>
    <w:rsid w:val="00D71656"/>
    <w:rsid w:val="00D71E1F"/>
    <w:rsid w:val="00D71F50"/>
    <w:rsid w:val="00D71F90"/>
    <w:rsid w:val="00D71FAA"/>
    <w:rsid w:val="00D72206"/>
    <w:rsid w:val="00D722BB"/>
    <w:rsid w:val="00D72355"/>
    <w:rsid w:val="00D72392"/>
    <w:rsid w:val="00D7239D"/>
    <w:rsid w:val="00D723AE"/>
    <w:rsid w:val="00D7242A"/>
    <w:rsid w:val="00D724B9"/>
    <w:rsid w:val="00D724C6"/>
    <w:rsid w:val="00D727A4"/>
    <w:rsid w:val="00D727D3"/>
    <w:rsid w:val="00D72C5D"/>
    <w:rsid w:val="00D72D7B"/>
    <w:rsid w:val="00D73541"/>
    <w:rsid w:val="00D73590"/>
    <w:rsid w:val="00D7398F"/>
    <w:rsid w:val="00D73FA4"/>
    <w:rsid w:val="00D748D9"/>
    <w:rsid w:val="00D7497F"/>
    <w:rsid w:val="00D74ADE"/>
    <w:rsid w:val="00D74BA6"/>
    <w:rsid w:val="00D74C50"/>
    <w:rsid w:val="00D74C77"/>
    <w:rsid w:val="00D753CF"/>
    <w:rsid w:val="00D754B5"/>
    <w:rsid w:val="00D75661"/>
    <w:rsid w:val="00D75B72"/>
    <w:rsid w:val="00D75C22"/>
    <w:rsid w:val="00D76130"/>
    <w:rsid w:val="00D762F0"/>
    <w:rsid w:val="00D76618"/>
    <w:rsid w:val="00D7670B"/>
    <w:rsid w:val="00D76794"/>
    <w:rsid w:val="00D767AE"/>
    <w:rsid w:val="00D769A5"/>
    <w:rsid w:val="00D76D9C"/>
    <w:rsid w:val="00D76E5E"/>
    <w:rsid w:val="00D76FFA"/>
    <w:rsid w:val="00D77262"/>
    <w:rsid w:val="00D774C9"/>
    <w:rsid w:val="00D77823"/>
    <w:rsid w:val="00D778A7"/>
    <w:rsid w:val="00D77BE8"/>
    <w:rsid w:val="00D77DCA"/>
    <w:rsid w:val="00D77F26"/>
    <w:rsid w:val="00D80036"/>
    <w:rsid w:val="00D80047"/>
    <w:rsid w:val="00D8092F"/>
    <w:rsid w:val="00D809CD"/>
    <w:rsid w:val="00D80AF3"/>
    <w:rsid w:val="00D80B27"/>
    <w:rsid w:val="00D80B76"/>
    <w:rsid w:val="00D80BD1"/>
    <w:rsid w:val="00D81353"/>
    <w:rsid w:val="00D81493"/>
    <w:rsid w:val="00D8155C"/>
    <w:rsid w:val="00D815A3"/>
    <w:rsid w:val="00D816CB"/>
    <w:rsid w:val="00D817CD"/>
    <w:rsid w:val="00D81C11"/>
    <w:rsid w:val="00D81DD2"/>
    <w:rsid w:val="00D821F7"/>
    <w:rsid w:val="00D8222E"/>
    <w:rsid w:val="00D827F5"/>
    <w:rsid w:val="00D82865"/>
    <w:rsid w:val="00D833EE"/>
    <w:rsid w:val="00D834C0"/>
    <w:rsid w:val="00D834EF"/>
    <w:rsid w:val="00D8360E"/>
    <w:rsid w:val="00D838A9"/>
    <w:rsid w:val="00D838DB"/>
    <w:rsid w:val="00D839D1"/>
    <w:rsid w:val="00D839F8"/>
    <w:rsid w:val="00D83E62"/>
    <w:rsid w:val="00D83F83"/>
    <w:rsid w:val="00D83FB4"/>
    <w:rsid w:val="00D846C6"/>
    <w:rsid w:val="00D84857"/>
    <w:rsid w:val="00D848C5"/>
    <w:rsid w:val="00D848F3"/>
    <w:rsid w:val="00D84DA3"/>
    <w:rsid w:val="00D85088"/>
    <w:rsid w:val="00D85098"/>
    <w:rsid w:val="00D8591F"/>
    <w:rsid w:val="00D85CA0"/>
    <w:rsid w:val="00D85EF6"/>
    <w:rsid w:val="00D86359"/>
    <w:rsid w:val="00D863B1"/>
    <w:rsid w:val="00D868A7"/>
    <w:rsid w:val="00D86C99"/>
    <w:rsid w:val="00D86E4F"/>
    <w:rsid w:val="00D87199"/>
    <w:rsid w:val="00D871E9"/>
    <w:rsid w:val="00D874BA"/>
    <w:rsid w:val="00D87636"/>
    <w:rsid w:val="00D877F8"/>
    <w:rsid w:val="00D87D32"/>
    <w:rsid w:val="00D87F3F"/>
    <w:rsid w:val="00D90024"/>
    <w:rsid w:val="00D900E4"/>
    <w:rsid w:val="00D900F4"/>
    <w:rsid w:val="00D9027E"/>
    <w:rsid w:val="00D90311"/>
    <w:rsid w:val="00D90922"/>
    <w:rsid w:val="00D90BF6"/>
    <w:rsid w:val="00D90F42"/>
    <w:rsid w:val="00D9126B"/>
    <w:rsid w:val="00D91477"/>
    <w:rsid w:val="00D91873"/>
    <w:rsid w:val="00D9198F"/>
    <w:rsid w:val="00D91A74"/>
    <w:rsid w:val="00D91AAD"/>
    <w:rsid w:val="00D91DB3"/>
    <w:rsid w:val="00D92156"/>
    <w:rsid w:val="00D92441"/>
    <w:rsid w:val="00D9288B"/>
    <w:rsid w:val="00D928FA"/>
    <w:rsid w:val="00D92A8C"/>
    <w:rsid w:val="00D92BA4"/>
    <w:rsid w:val="00D92D9F"/>
    <w:rsid w:val="00D92F9D"/>
    <w:rsid w:val="00D93283"/>
    <w:rsid w:val="00D9334C"/>
    <w:rsid w:val="00D933A4"/>
    <w:rsid w:val="00D935E8"/>
    <w:rsid w:val="00D93627"/>
    <w:rsid w:val="00D938F4"/>
    <w:rsid w:val="00D9392D"/>
    <w:rsid w:val="00D939EF"/>
    <w:rsid w:val="00D93FA2"/>
    <w:rsid w:val="00D940F4"/>
    <w:rsid w:val="00D9435D"/>
    <w:rsid w:val="00D94511"/>
    <w:rsid w:val="00D9455C"/>
    <w:rsid w:val="00D9461D"/>
    <w:rsid w:val="00D94A2E"/>
    <w:rsid w:val="00D95D57"/>
    <w:rsid w:val="00D95F8C"/>
    <w:rsid w:val="00D96306"/>
    <w:rsid w:val="00D964D1"/>
    <w:rsid w:val="00D97DF9"/>
    <w:rsid w:val="00D97EFB"/>
    <w:rsid w:val="00DA0DD1"/>
    <w:rsid w:val="00DA0E1C"/>
    <w:rsid w:val="00DA1961"/>
    <w:rsid w:val="00DA1CB1"/>
    <w:rsid w:val="00DA1D79"/>
    <w:rsid w:val="00DA1F1C"/>
    <w:rsid w:val="00DA1FE1"/>
    <w:rsid w:val="00DA2517"/>
    <w:rsid w:val="00DA25F4"/>
    <w:rsid w:val="00DA28C6"/>
    <w:rsid w:val="00DA2949"/>
    <w:rsid w:val="00DA29FA"/>
    <w:rsid w:val="00DA2B4D"/>
    <w:rsid w:val="00DA2B8B"/>
    <w:rsid w:val="00DA2DD6"/>
    <w:rsid w:val="00DA32A1"/>
    <w:rsid w:val="00DA3582"/>
    <w:rsid w:val="00DA391A"/>
    <w:rsid w:val="00DA3A30"/>
    <w:rsid w:val="00DA3A7D"/>
    <w:rsid w:val="00DA3BD6"/>
    <w:rsid w:val="00DA3E04"/>
    <w:rsid w:val="00DA3F27"/>
    <w:rsid w:val="00DA4470"/>
    <w:rsid w:val="00DA516C"/>
    <w:rsid w:val="00DA5171"/>
    <w:rsid w:val="00DA5300"/>
    <w:rsid w:val="00DA566F"/>
    <w:rsid w:val="00DA58CD"/>
    <w:rsid w:val="00DA596A"/>
    <w:rsid w:val="00DA6239"/>
    <w:rsid w:val="00DA6953"/>
    <w:rsid w:val="00DA695A"/>
    <w:rsid w:val="00DA6B15"/>
    <w:rsid w:val="00DA70A7"/>
    <w:rsid w:val="00DA75BA"/>
    <w:rsid w:val="00DA764F"/>
    <w:rsid w:val="00DA7907"/>
    <w:rsid w:val="00DA79BB"/>
    <w:rsid w:val="00DA7A2E"/>
    <w:rsid w:val="00DA7D04"/>
    <w:rsid w:val="00DB009B"/>
    <w:rsid w:val="00DB0423"/>
    <w:rsid w:val="00DB05D0"/>
    <w:rsid w:val="00DB0663"/>
    <w:rsid w:val="00DB0770"/>
    <w:rsid w:val="00DB0F14"/>
    <w:rsid w:val="00DB14B9"/>
    <w:rsid w:val="00DB1947"/>
    <w:rsid w:val="00DB1A57"/>
    <w:rsid w:val="00DB2560"/>
    <w:rsid w:val="00DB26E5"/>
    <w:rsid w:val="00DB2B76"/>
    <w:rsid w:val="00DB3352"/>
    <w:rsid w:val="00DB393F"/>
    <w:rsid w:val="00DB40FA"/>
    <w:rsid w:val="00DB4290"/>
    <w:rsid w:val="00DB44B5"/>
    <w:rsid w:val="00DB44D9"/>
    <w:rsid w:val="00DB4FBE"/>
    <w:rsid w:val="00DB50AE"/>
    <w:rsid w:val="00DB51B3"/>
    <w:rsid w:val="00DB57F2"/>
    <w:rsid w:val="00DB590F"/>
    <w:rsid w:val="00DB5A3B"/>
    <w:rsid w:val="00DB5F48"/>
    <w:rsid w:val="00DB6118"/>
    <w:rsid w:val="00DB61CA"/>
    <w:rsid w:val="00DB63F0"/>
    <w:rsid w:val="00DB64EC"/>
    <w:rsid w:val="00DB68FA"/>
    <w:rsid w:val="00DB6AE3"/>
    <w:rsid w:val="00DB6C1F"/>
    <w:rsid w:val="00DB6E9C"/>
    <w:rsid w:val="00DB6F6A"/>
    <w:rsid w:val="00DB745D"/>
    <w:rsid w:val="00DB7C13"/>
    <w:rsid w:val="00DB7CD7"/>
    <w:rsid w:val="00DB7DCC"/>
    <w:rsid w:val="00DB7F47"/>
    <w:rsid w:val="00DC0853"/>
    <w:rsid w:val="00DC0A84"/>
    <w:rsid w:val="00DC0E34"/>
    <w:rsid w:val="00DC0F54"/>
    <w:rsid w:val="00DC11C5"/>
    <w:rsid w:val="00DC1347"/>
    <w:rsid w:val="00DC1553"/>
    <w:rsid w:val="00DC15C4"/>
    <w:rsid w:val="00DC1735"/>
    <w:rsid w:val="00DC180B"/>
    <w:rsid w:val="00DC1C93"/>
    <w:rsid w:val="00DC1FC5"/>
    <w:rsid w:val="00DC21C9"/>
    <w:rsid w:val="00DC25FA"/>
    <w:rsid w:val="00DC2B11"/>
    <w:rsid w:val="00DC2BE7"/>
    <w:rsid w:val="00DC2C49"/>
    <w:rsid w:val="00DC2D03"/>
    <w:rsid w:val="00DC2E0A"/>
    <w:rsid w:val="00DC32CB"/>
    <w:rsid w:val="00DC3382"/>
    <w:rsid w:val="00DC3499"/>
    <w:rsid w:val="00DC37BE"/>
    <w:rsid w:val="00DC3FF7"/>
    <w:rsid w:val="00DC430C"/>
    <w:rsid w:val="00DC434E"/>
    <w:rsid w:val="00DC45E2"/>
    <w:rsid w:val="00DC471B"/>
    <w:rsid w:val="00DC4740"/>
    <w:rsid w:val="00DC498C"/>
    <w:rsid w:val="00DC5010"/>
    <w:rsid w:val="00DC5095"/>
    <w:rsid w:val="00DC5340"/>
    <w:rsid w:val="00DC5419"/>
    <w:rsid w:val="00DC5C86"/>
    <w:rsid w:val="00DC5CA3"/>
    <w:rsid w:val="00DC617D"/>
    <w:rsid w:val="00DC6E2A"/>
    <w:rsid w:val="00DC78CF"/>
    <w:rsid w:val="00DC7988"/>
    <w:rsid w:val="00DC79BB"/>
    <w:rsid w:val="00DC79E9"/>
    <w:rsid w:val="00DC7C05"/>
    <w:rsid w:val="00DC7CE0"/>
    <w:rsid w:val="00DD033E"/>
    <w:rsid w:val="00DD037F"/>
    <w:rsid w:val="00DD0385"/>
    <w:rsid w:val="00DD08B6"/>
    <w:rsid w:val="00DD0E60"/>
    <w:rsid w:val="00DD102D"/>
    <w:rsid w:val="00DD1048"/>
    <w:rsid w:val="00DD134D"/>
    <w:rsid w:val="00DD1558"/>
    <w:rsid w:val="00DD1908"/>
    <w:rsid w:val="00DD1C2A"/>
    <w:rsid w:val="00DD1CD4"/>
    <w:rsid w:val="00DD1D31"/>
    <w:rsid w:val="00DD23DA"/>
    <w:rsid w:val="00DD267F"/>
    <w:rsid w:val="00DD28D6"/>
    <w:rsid w:val="00DD2AD6"/>
    <w:rsid w:val="00DD2C2D"/>
    <w:rsid w:val="00DD31BA"/>
    <w:rsid w:val="00DD3500"/>
    <w:rsid w:val="00DD36AB"/>
    <w:rsid w:val="00DD3884"/>
    <w:rsid w:val="00DD3A0B"/>
    <w:rsid w:val="00DD3D51"/>
    <w:rsid w:val="00DD47A0"/>
    <w:rsid w:val="00DD4988"/>
    <w:rsid w:val="00DD4BDC"/>
    <w:rsid w:val="00DD4CF8"/>
    <w:rsid w:val="00DD5046"/>
    <w:rsid w:val="00DD5176"/>
    <w:rsid w:val="00DD590E"/>
    <w:rsid w:val="00DD5A18"/>
    <w:rsid w:val="00DD5E22"/>
    <w:rsid w:val="00DD5F0F"/>
    <w:rsid w:val="00DD6769"/>
    <w:rsid w:val="00DD6772"/>
    <w:rsid w:val="00DD6AD8"/>
    <w:rsid w:val="00DD6AE7"/>
    <w:rsid w:val="00DD6C85"/>
    <w:rsid w:val="00DD7002"/>
    <w:rsid w:val="00DD72B7"/>
    <w:rsid w:val="00DD74A7"/>
    <w:rsid w:val="00DD77AB"/>
    <w:rsid w:val="00DD79A0"/>
    <w:rsid w:val="00DD7C80"/>
    <w:rsid w:val="00DD7E94"/>
    <w:rsid w:val="00DE07E8"/>
    <w:rsid w:val="00DE09C1"/>
    <w:rsid w:val="00DE0ED1"/>
    <w:rsid w:val="00DE1131"/>
    <w:rsid w:val="00DE120A"/>
    <w:rsid w:val="00DE195E"/>
    <w:rsid w:val="00DE1ABB"/>
    <w:rsid w:val="00DE2370"/>
    <w:rsid w:val="00DE24BF"/>
    <w:rsid w:val="00DE251A"/>
    <w:rsid w:val="00DE2612"/>
    <w:rsid w:val="00DE2657"/>
    <w:rsid w:val="00DE27F4"/>
    <w:rsid w:val="00DE2B2B"/>
    <w:rsid w:val="00DE2C1F"/>
    <w:rsid w:val="00DE332F"/>
    <w:rsid w:val="00DE36AF"/>
    <w:rsid w:val="00DE37CF"/>
    <w:rsid w:val="00DE38E4"/>
    <w:rsid w:val="00DE3BDE"/>
    <w:rsid w:val="00DE3E97"/>
    <w:rsid w:val="00DE3F80"/>
    <w:rsid w:val="00DE4032"/>
    <w:rsid w:val="00DE4169"/>
    <w:rsid w:val="00DE42CE"/>
    <w:rsid w:val="00DE45C2"/>
    <w:rsid w:val="00DE4C7F"/>
    <w:rsid w:val="00DE4E77"/>
    <w:rsid w:val="00DE5033"/>
    <w:rsid w:val="00DE55CE"/>
    <w:rsid w:val="00DE6032"/>
    <w:rsid w:val="00DE64C1"/>
    <w:rsid w:val="00DE67BF"/>
    <w:rsid w:val="00DE6901"/>
    <w:rsid w:val="00DE6D97"/>
    <w:rsid w:val="00DE7056"/>
    <w:rsid w:val="00DE728B"/>
    <w:rsid w:val="00DE7311"/>
    <w:rsid w:val="00DE76CD"/>
    <w:rsid w:val="00DE7917"/>
    <w:rsid w:val="00DE7982"/>
    <w:rsid w:val="00DE7BC2"/>
    <w:rsid w:val="00DE7C4C"/>
    <w:rsid w:val="00DE7CA8"/>
    <w:rsid w:val="00DE7DB5"/>
    <w:rsid w:val="00DE7E4B"/>
    <w:rsid w:val="00DE7F11"/>
    <w:rsid w:val="00DE7FB3"/>
    <w:rsid w:val="00DF0300"/>
    <w:rsid w:val="00DF07C1"/>
    <w:rsid w:val="00DF1815"/>
    <w:rsid w:val="00DF18F9"/>
    <w:rsid w:val="00DF1E87"/>
    <w:rsid w:val="00DF20A3"/>
    <w:rsid w:val="00DF224E"/>
    <w:rsid w:val="00DF2596"/>
    <w:rsid w:val="00DF27C4"/>
    <w:rsid w:val="00DF2817"/>
    <w:rsid w:val="00DF2CE4"/>
    <w:rsid w:val="00DF3051"/>
    <w:rsid w:val="00DF367C"/>
    <w:rsid w:val="00DF3780"/>
    <w:rsid w:val="00DF3CC4"/>
    <w:rsid w:val="00DF3EAB"/>
    <w:rsid w:val="00DF40B3"/>
    <w:rsid w:val="00DF4188"/>
    <w:rsid w:val="00DF42C6"/>
    <w:rsid w:val="00DF4537"/>
    <w:rsid w:val="00DF4614"/>
    <w:rsid w:val="00DF477C"/>
    <w:rsid w:val="00DF4860"/>
    <w:rsid w:val="00DF48BC"/>
    <w:rsid w:val="00DF50CE"/>
    <w:rsid w:val="00DF53A2"/>
    <w:rsid w:val="00DF54B3"/>
    <w:rsid w:val="00DF55DF"/>
    <w:rsid w:val="00DF5660"/>
    <w:rsid w:val="00DF57E8"/>
    <w:rsid w:val="00DF5A0D"/>
    <w:rsid w:val="00DF620C"/>
    <w:rsid w:val="00DF625A"/>
    <w:rsid w:val="00DF6274"/>
    <w:rsid w:val="00DF6794"/>
    <w:rsid w:val="00DF6C5E"/>
    <w:rsid w:val="00DF6CC6"/>
    <w:rsid w:val="00DF6F48"/>
    <w:rsid w:val="00DF7256"/>
    <w:rsid w:val="00DF7B61"/>
    <w:rsid w:val="00DF7D32"/>
    <w:rsid w:val="00DF7D6F"/>
    <w:rsid w:val="00DF7DA1"/>
    <w:rsid w:val="00E000F6"/>
    <w:rsid w:val="00E002B8"/>
    <w:rsid w:val="00E00367"/>
    <w:rsid w:val="00E0036B"/>
    <w:rsid w:val="00E003BD"/>
    <w:rsid w:val="00E00801"/>
    <w:rsid w:val="00E009A1"/>
    <w:rsid w:val="00E00B6D"/>
    <w:rsid w:val="00E01519"/>
    <w:rsid w:val="00E01599"/>
    <w:rsid w:val="00E01910"/>
    <w:rsid w:val="00E01954"/>
    <w:rsid w:val="00E01BCB"/>
    <w:rsid w:val="00E01BCE"/>
    <w:rsid w:val="00E02003"/>
    <w:rsid w:val="00E024AF"/>
    <w:rsid w:val="00E02751"/>
    <w:rsid w:val="00E027B5"/>
    <w:rsid w:val="00E028D3"/>
    <w:rsid w:val="00E02DEF"/>
    <w:rsid w:val="00E02F71"/>
    <w:rsid w:val="00E0309C"/>
    <w:rsid w:val="00E03D14"/>
    <w:rsid w:val="00E03FCD"/>
    <w:rsid w:val="00E03FF9"/>
    <w:rsid w:val="00E04188"/>
    <w:rsid w:val="00E046DD"/>
    <w:rsid w:val="00E0489A"/>
    <w:rsid w:val="00E048B2"/>
    <w:rsid w:val="00E04AA0"/>
    <w:rsid w:val="00E04B58"/>
    <w:rsid w:val="00E04DF4"/>
    <w:rsid w:val="00E0522C"/>
    <w:rsid w:val="00E05479"/>
    <w:rsid w:val="00E05608"/>
    <w:rsid w:val="00E05788"/>
    <w:rsid w:val="00E057FD"/>
    <w:rsid w:val="00E05ADC"/>
    <w:rsid w:val="00E05EAE"/>
    <w:rsid w:val="00E05F26"/>
    <w:rsid w:val="00E0610B"/>
    <w:rsid w:val="00E06424"/>
    <w:rsid w:val="00E06440"/>
    <w:rsid w:val="00E06594"/>
    <w:rsid w:val="00E06699"/>
    <w:rsid w:val="00E068B8"/>
    <w:rsid w:val="00E06994"/>
    <w:rsid w:val="00E06DFD"/>
    <w:rsid w:val="00E07205"/>
    <w:rsid w:val="00E07823"/>
    <w:rsid w:val="00E078D9"/>
    <w:rsid w:val="00E07E28"/>
    <w:rsid w:val="00E07F2B"/>
    <w:rsid w:val="00E1006F"/>
    <w:rsid w:val="00E10121"/>
    <w:rsid w:val="00E10337"/>
    <w:rsid w:val="00E103D7"/>
    <w:rsid w:val="00E10528"/>
    <w:rsid w:val="00E10A23"/>
    <w:rsid w:val="00E10D18"/>
    <w:rsid w:val="00E10E2A"/>
    <w:rsid w:val="00E10E4A"/>
    <w:rsid w:val="00E10F2A"/>
    <w:rsid w:val="00E11119"/>
    <w:rsid w:val="00E112F2"/>
    <w:rsid w:val="00E1175E"/>
    <w:rsid w:val="00E11BE0"/>
    <w:rsid w:val="00E1270B"/>
    <w:rsid w:val="00E12AFD"/>
    <w:rsid w:val="00E12C83"/>
    <w:rsid w:val="00E12DAF"/>
    <w:rsid w:val="00E12F05"/>
    <w:rsid w:val="00E1310A"/>
    <w:rsid w:val="00E13125"/>
    <w:rsid w:val="00E1317A"/>
    <w:rsid w:val="00E132AE"/>
    <w:rsid w:val="00E13370"/>
    <w:rsid w:val="00E1358B"/>
    <w:rsid w:val="00E136F4"/>
    <w:rsid w:val="00E13CA6"/>
    <w:rsid w:val="00E13F07"/>
    <w:rsid w:val="00E141FB"/>
    <w:rsid w:val="00E1420B"/>
    <w:rsid w:val="00E14391"/>
    <w:rsid w:val="00E14856"/>
    <w:rsid w:val="00E14A89"/>
    <w:rsid w:val="00E14CD8"/>
    <w:rsid w:val="00E14E46"/>
    <w:rsid w:val="00E14E5E"/>
    <w:rsid w:val="00E1546D"/>
    <w:rsid w:val="00E154D4"/>
    <w:rsid w:val="00E15788"/>
    <w:rsid w:val="00E1580D"/>
    <w:rsid w:val="00E1581A"/>
    <w:rsid w:val="00E15A9C"/>
    <w:rsid w:val="00E1662C"/>
    <w:rsid w:val="00E16CA8"/>
    <w:rsid w:val="00E171F2"/>
    <w:rsid w:val="00E173C9"/>
    <w:rsid w:val="00E17555"/>
    <w:rsid w:val="00E178D2"/>
    <w:rsid w:val="00E17E4B"/>
    <w:rsid w:val="00E2031B"/>
    <w:rsid w:val="00E20700"/>
    <w:rsid w:val="00E207D1"/>
    <w:rsid w:val="00E209D8"/>
    <w:rsid w:val="00E211DE"/>
    <w:rsid w:val="00E213F8"/>
    <w:rsid w:val="00E2147D"/>
    <w:rsid w:val="00E21549"/>
    <w:rsid w:val="00E2173C"/>
    <w:rsid w:val="00E21740"/>
    <w:rsid w:val="00E217E7"/>
    <w:rsid w:val="00E21D32"/>
    <w:rsid w:val="00E21D52"/>
    <w:rsid w:val="00E22024"/>
    <w:rsid w:val="00E2233B"/>
    <w:rsid w:val="00E227E3"/>
    <w:rsid w:val="00E228D0"/>
    <w:rsid w:val="00E22A95"/>
    <w:rsid w:val="00E22AD7"/>
    <w:rsid w:val="00E22D08"/>
    <w:rsid w:val="00E23131"/>
    <w:rsid w:val="00E23201"/>
    <w:rsid w:val="00E23381"/>
    <w:rsid w:val="00E233F2"/>
    <w:rsid w:val="00E23731"/>
    <w:rsid w:val="00E23C21"/>
    <w:rsid w:val="00E23CBE"/>
    <w:rsid w:val="00E23EEE"/>
    <w:rsid w:val="00E240F5"/>
    <w:rsid w:val="00E2443E"/>
    <w:rsid w:val="00E2450A"/>
    <w:rsid w:val="00E248CE"/>
    <w:rsid w:val="00E248EA"/>
    <w:rsid w:val="00E24CBF"/>
    <w:rsid w:val="00E24FD8"/>
    <w:rsid w:val="00E24FE0"/>
    <w:rsid w:val="00E250A7"/>
    <w:rsid w:val="00E254BC"/>
    <w:rsid w:val="00E254DF"/>
    <w:rsid w:val="00E255BA"/>
    <w:rsid w:val="00E25862"/>
    <w:rsid w:val="00E258A9"/>
    <w:rsid w:val="00E258EF"/>
    <w:rsid w:val="00E259DC"/>
    <w:rsid w:val="00E25BAD"/>
    <w:rsid w:val="00E25CB5"/>
    <w:rsid w:val="00E25E44"/>
    <w:rsid w:val="00E26343"/>
    <w:rsid w:val="00E266B5"/>
    <w:rsid w:val="00E26A68"/>
    <w:rsid w:val="00E26AF5"/>
    <w:rsid w:val="00E26D40"/>
    <w:rsid w:val="00E26ED0"/>
    <w:rsid w:val="00E270FF"/>
    <w:rsid w:val="00E27B36"/>
    <w:rsid w:val="00E27F6C"/>
    <w:rsid w:val="00E27FD9"/>
    <w:rsid w:val="00E305B1"/>
    <w:rsid w:val="00E308C2"/>
    <w:rsid w:val="00E309CA"/>
    <w:rsid w:val="00E30B04"/>
    <w:rsid w:val="00E3109A"/>
    <w:rsid w:val="00E31366"/>
    <w:rsid w:val="00E314BD"/>
    <w:rsid w:val="00E314EF"/>
    <w:rsid w:val="00E3259F"/>
    <w:rsid w:val="00E325DA"/>
    <w:rsid w:val="00E326BD"/>
    <w:rsid w:val="00E328C8"/>
    <w:rsid w:val="00E32D61"/>
    <w:rsid w:val="00E332F1"/>
    <w:rsid w:val="00E3333F"/>
    <w:rsid w:val="00E33343"/>
    <w:rsid w:val="00E33D1C"/>
    <w:rsid w:val="00E34168"/>
    <w:rsid w:val="00E341EF"/>
    <w:rsid w:val="00E342BE"/>
    <w:rsid w:val="00E34782"/>
    <w:rsid w:val="00E34B41"/>
    <w:rsid w:val="00E34F97"/>
    <w:rsid w:val="00E350EC"/>
    <w:rsid w:val="00E35455"/>
    <w:rsid w:val="00E357F9"/>
    <w:rsid w:val="00E35A9E"/>
    <w:rsid w:val="00E3600C"/>
    <w:rsid w:val="00E361D3"/>
    <w:rsid w:val="00E3637B"/>
    <w:rsid w:val="00E36C1B"/>
    <w:rsid w:val="00E37145"/>
    <w:rsid w:val="00E37CDE"/>
    <w:rsid w:val="00E37DB1"/>
    <w:rsid w:val="00E40445"/>
    <w:rsid w:val="00E404B5"/>
    <w:rsid w:val="00E406EC"/>
    <w:rsid w:val="00E4079A"/>
    <w:rsid w:val="00E409B5"/>
    <w:rsid w:val="00E40F56"/>
    <w:rsid w:val="00E4134C"/>
    <w:rsid w:val="00E4154B"/>
    <w:rsid w:val="00E41568"/>
    <w:rsid w:val="00E418F1"/>
    <w:rsid w:val="00E41AC9"/>
    <w:rsid w:val="00E41C96"/>
    <w:rsid w:val="00E41E57"/>
    <w:rsid w:val="00E41FB2"/>
    <w:rsid w:val="00E42037"/>
    <w:rsid w:val="00E42939"/>
    <w:rsid w:val="00E42D13"/>
    <w:rsid w:val="00E42EAC"/>
    <w:rsid w:val="00E42FEB"/>
    <w:rsid w:val="00E4338A"/>
    <w:rsid w:val="00E4356A"/>
    <w:rsid w:val="00E43889"/>
    <w:rsid w:val="00E4445B"/>
    <w:rsid w:val="00E444B1"/>
    <w:rsid w:val="00E447C0"/>
    <w:rsid w:val="00E44A96"/>
    <w:rsid w:val="00E44B32"/>
    <w:rsid w:val="00E44D25"/>
    <w:rsid w:val="00E44DAE"/>
    <w:rsid w:val="00E4576A"/>
    <w:rsid w:val="00E45D36"/>
    <w:rsid w:val="00E45E41"/>
    <w:rsid w:val="00E45E5C"/>
    <w:rsid w:val="00E45F1F"/>
    <w:rsid w:val="00E462C5"/>
    <w:rsid w:val="00E4658C"/>
    <w:rsid w:val="00E46AEC"/>
    <w:rsid w:val="00E46CFF"/>
    <w:rsid w:val="00E47426"/>
    <w:rsid w:val="00E47A25"/>
    <w:rsid w:val="00E47AB6"/>
    <w:rsid w:val="00E47C07"/>
    <w:rsid w:val="00E47C13"/>
    <w:rsid w:val="00E47C55"/>
    <w:rsid w:val="00E47DB1"/>
    <w:rsid w:val="00E47E13"/>
    <w:rsid w:val="00E47E30"/>
    <w:rsid w:val="00E47F18"/>
    <w:rsid w:val="00E47FCB"/>
    <w:rsid w:val="00E504F5"/>
    <w:rsid w:val="00E508FE"/>
    <w:rsid w:val="00E509BF"/>
    <w:rsid w:val="00E509DC"/>
    <w:rsid w:val="00E50C7C"/>
    <w:rsid w:val="00E50CA4"/>
    <w:rsid w:val="00E50F2B"/>
    <w:rsid w:val="00E51169"/>
    <w:rsid w:val="00E51290"/>
    <w:rsid w:val="00E51823"/>
    <w:rsid w:val="00E51924"/>
    <w:rsid w:val="00E51BCD"/>
    <w:rsid w:val="00E51F62"/>
    <w:rsid w:val="00E5227F"/>
    <w:rsid w:val="00E5250D"/>
    <w:rsid w:val="00E52CAF"/>
    <w:rsid w:val="00E52E3C"/>
    <w:rsid w:val="00E52FA5"/>
    <w:rsid w:val="00E52FD7"/>
    <w:rsid w:val="00E52FFD"/>
    <w:rsid w:val="00E534B1"/>
    <w:rsid w:val="00E53541"/>
    <w:rsid w:val="00E5362F"/>
    <w:rsid w:val="00E53B7E"/>
    <w:rsid w:val="00E53BB3"/>
    <w:rsid w:val="00E53BC1"/>
    <w:rsid w:val="00E5423F"/>
    <w:rsid w:val="00E54368"/>
    <w:rsid w:val="00E54A05"/>
    <w:rsid w:val="00E54BF6"/>
    <w:rsid w:val="00E54C5E"/>
    <w:rsid w:val="00E54D99"/>
    <w:rsid w:val="00E54F94"/>
    <w:rsid w:val="00E55097"/>
    <w:rsid w:val="00E550FB"/>
    <w:rsid w:val="00E5511A"/>
    <w:rsid w:val="00E55194"/>
    <w:rsid w:val="00E55318"/>
    <w:rsid w:val="00E55416"/>
    <w:rsid w:val="00E55638"/>
    <w:rsid w:val="00E5584B"/>
    <w:rsid w:val="00E55C6E"/>
    <w:rsid w:val="00E55CE1"/>
    <w:rsid w:val="00E55F20"/>
    <w:rsid w:val="00E562E9"/>
    <w:rsid w:val="00E56481"/>
    <w:rsid w:val="00E56512"/>
    <w:rsid w:val="00E56630"/>
    <w:rsid w:val="00E567E0"/>
    <w:rsid w:val="00E56A0F"/>
    <w:rsid w:val="00E56BC4"/>
    <w:rsid w:val="00E56C6C"/>
    <w:rsid w:val="00E574F8"/>
    <w:rsid w:val="00E57FED"/>
    <w:rsid w:val="00E60100"/>
    <w:rsid w:val="00E602AA"/>
    <w:rsid w:val="00E60569"/>
    <w:rsid w:val="00E6072E"/>
    <w:rsid w:val="00E60BA7"/>
    <w:rsid w:val="00E60BE5"/>
    <w:rsid w:val="00E60CFA"/>
    <w:rsid w:val="00E613BF"/>
    <w:rsid w:val="00E61CA6"/>
    <w:rsid w:val="00E61DBB"/>
    <w:rsid w:val="00E61E06"/>
    <w:rsid w:val="00E620AE"/>
    <w:rsid w:val="00E6243E"/>
    <w:rsid w:val="00E62637"/>
    <w:rsid w:val="00E62929"/>
    <w:rsid w:val="00E629C8"/>
    <w:rsid w:val="00E62A4A"/>
    <w:rsid w:val="00E62AB7"/>
    <w:rsid w:val="00E62BEC"/>
    <w:rsid w:val="00E63292"/>
    <w:rsid w:val="00E63392"/>
    <w:rsid w:val="00E633B6"/>
    <w:rsid w:val="00E63A7B"/>
    <w:rsid w:val="00E63EB1"/>
    <w:rsid w:val="00E63ED8"/>
    <w:rsid w:val="00E63F7B"/>
    <w:rsid w:val="00E64080"/>
    <w:rsid w:val="00E641C3"/>
    <w:rsid w:val="00E648A9"/>
    <w:rsid w:val="00E64C8C"/>
    <w:rsid w:val="00E64F79"/>
    <w:rsid w:val="00E6514F"/>
    <w:rsid w:val="00E65160"/>
    <w:rsid w:val="00E65335"/>
    <w:rsid w:val="00E6581D"/>
    <w:rsid w:val="00E65F9B"/>
    <w:rsid w:val="00E66A54"/>
    <w:rsid w:val="00E66AFC"/>
    <w:rsid w:val="00E66BC2"/>
    <w:rsid w:val="00E66E6C"/>
    <w:rsid w:val="00E673FC"/>
    <w:rsid w:val="00E678EA"/>
    <w:rsid w:val="00E67C2D"/>
    <w:rsid w:val="00E67FD1"/>
    <w:rsid w:val="00E700BA"/>
    <w:rsid w:val="00E7010C"/>
    <w:rsid w:val="00E70B80"/>
    <w:rsid w:val="00E70DBB"/>
    <w:rsid w:val="00E7118C"/>
    <w:rsid w:val="00E7147B"/>
    <w:rsid w:val="00E7182C"/>
    <w:rsid w:val="00E71871"/>
    <w:rsid w:val="00E71E03"/>
    <w:rsid w:val="00E7203E"/>
    <w:rsid w:val="00E72BBF"/>
    <w:rsid w:val="00E73068"/>
    <w:rsid w:val="00E735BA"/>
    <w:rsid w:val="00E73661"/>
    <w:rsid w:val="00E737EE"/>
    <w:rsid w:val="00E73E3E"/>
    <w:rsid w:val="00E73F71"/>
    <w:rsid w:val="00E74408"/>
    <w:rsid w:val="00E7445F"/>
    <w:rsid w:val="00E74898"/>
    <w:rsid w:val="00E74FFE"/>
    <w:rsid w:val="00E754A7"/>
    <w:rsid w:val="00E75557"/>
    <w:rsid w:val="00E755D3"/>
    <w:rsid w:val="00E75845"/>
    <w:rsid w:val="00E75BE0"/>
    <w:rsid w:val="00E75C7C"/>
    <w:rsid w:val="00E75EA8"/>
    <w:rsid w:val="00E763F9"/>
    <w:rsid w:val="00E76427"/>
    <w:rsid w:val="00E76BDA"/>
    <w:rsid w:val="00E76EEA"/>
    <w:rsid w:val="00E7708C"/>
    <w:rsid w:val="00E77308"/>
    <w:rsid w:val="00E77556"/>
    <w:rsid w:val="00E7758D"/>
    <w:rsid w:val="00E8030A"/>
    <w:rsid w:val="00E8041F"/>
    <w:rsid w:val="00E80516"/>
    <w:rsid w:val="00E80540"/>
    <w:rsid w:val="00E8088B"/>
    <w:rsid w:val="00E81187"/>
    <w:rsid w:val="00E81340"/>
    <w:rsid w:val="00E818FC"/>
    <w:rsid w:val="00E819B5"/>
    <w:rsid w:val="00E82141"/>
    <w:rsid w:val="00E8250E"/>
    <w:rsid w:val="00E827D2"/>
    <w:rsid w:val="00E8293B"/>
    <w:rsid w:val="00E82DE9"/>
    <w:rsid w:val="00E82F5A"/>
    <w:rsid w:val="00E8348F"/>
    <w:rsid w:val="00E83503"/>
    <w:rsid w:val="00E8358D"/>
    <w:rsid w:val="00E836B4"/>
    <w:rsid w:val="00E836E1"/>
    <w:rsid w:val="00E840E2"/>
    <w:rsid w:val="00E841B6"/>
    <w:rsid w:val="00E841D3"/>
    <w:rsid w:val="00E84239"/>
    <w:rsid w:val="00E846CF"/>
    <w:rsid w:val="00E84B96"/>
    <w:rsid w:val="00E84C0B"/>
    <w:rsid w:val="00E84CC8"/>
    <w:rsid w:val="00E84E42"/>
    <w:rsid w:val="00E85009"/>
    <w:rsid w:val="00E8550B"/>
    <w:rsid w:val="00E85975"/>
    <w:rsid w:val="00E85E02"/>
    <w:rsid w:val="00E86170"/>
    <w:rsid w:val="00E862AA"/>
    <w:rsid w:val="00E867D6"/>
    <w:rsid w:val="00E8690F"/>
    <w:rsid w:val="00E86BE7"/>
    <w:rsid w:val="00E86C8B"/>
    <w:rsid w:val="00E8728C"/>
    <w:rsid w:val="00E872CE"/>
    <w:rsid w:val="00E87569"/>
    <w:rsid w:val="00E8759B"/>
    <w:rsid w:val="00E87B1B"/>
    <w:rsid w:val="00E87C87"/>
    <w:rsid w:val="00E87E04"/>
    <w:rsid w:val="00E87EC7"/>
    <w:rsid w:val="00E90393"/>
    <w:rsid w:val="00E9040D"/>
    <w:rsid w:val="00E90453"/>
    <w:rsid w:val="00E90460"/>
    <w:rsid w:val="00E90612"/>
    <w:rsid w:val="00E9096E"/>
    <w:rsid w:val="00E90A6C"/>
    <w:rsid w:val="00E90E4C"/>
    <w:rsid w:val="00E91892"/>
    <w:rsid w:val="00E91C8F"/>
    <w:rsid w:val="00E91FAF"/>
    <w:rsid w:val="00E9204D"/>
    <w:rsid w:val="00E92549"/>
    <w:rsid w:val="00E92902"/>
    <w:rsid w:val="00E92906"/>
    <w:rsid w:val="00E92B2B"/>
    <w:rsid w:val="00E92EB6"/>
    <w:rsid w:val="00E92F87"/>
    <w:rsid w:val="00E9310B"/>
    <w:rsid w:val="00E9310E"/>
    <w:rsid w:val="00E935E5"/>
    <w:rsid w:val="00E93C7D"/>
    <w:rsid w:val="00E9462C"/>
    <w:rsid w:val="00E95180"/>
    <w:rsid w:val="00E95258"/>
    <w:rsid w:val="00E95436"/>
    <w:rsid w:val="00E954F3"/>
    <w:rsid w:val="00E9550D"/>
    <w:rsid w:val="00E9555A"/>
    <w:rsid w:val="00E95580"/>
    <w:rsid w:val="00E955CB"/>
    <w:rsid w:val="00E956F9"/>
    <w:rsid w:val="00E95A6E"/>
    <w:rsid w:val="00E95B6B"/>
    <w:rsid w:val="00E95C28"/>
    <w:rsid w:val="00E95FE9"/>
    <w:rsid w:val="00E96012"/>
    <w:rsid w:val="00E96088"/>
    <w:rsid w:val="00E9613A"/>
    <w:rsid w:val="00E9626D"/>
    <w:rsid w:val="00E9633F"/>
    <w:rsid w:val="00E96703"/>
    <w:rsid w:val="00E96838"/>
    <w:rsid w:val="00E96A44"/>
    <w:rsid w:val="00E96C6F"/>
    <w:rsid w:val="00E970C8"/>
    <w:rsid w:val="00E9716B"/>
    <w:rsid w:val="00E973E8"/>
    <w:rsid w:val="00E9792D"/>
    <w:rsid w:val="00E97C4C"/>
    <w:rsid w:val="00E97EFD"/>
    <w:rsid w:val="00E97F32"/>
    <w:rsid w:val="00EA03E0"/>
    <w:rsid w:val="00EA0B4E"/>
    <w:rsid w:val="00EA0C66"/>
    <w:rsid w:val="00EA0D10"/>
    <w:rsid w:val="00EA0FCF"/>
    <w:rsid w:val="00EA11DB"/>
    <w:rsid w:val="00EA12B9"/>
    <w:rsid w:val="00EA1A23"/>
    <w:rsid w:val="00EA1B3F"/>
    <w:rsid w:val="00EA1B95"/>
    <w:rsid w:val="00EA1B99"/>
    <w:rsid w:val="00EA1CB1"/>
    <w:rsid w:val="00EA1CCA"/>
    <w:rsid w:val="00EA1E72"/>
    <w:rsid w:val="00EA20DA"/>
    <w:rsid w:val="00EA25A9"/>
    <w:rsid w:val="00EA25C7"/>
    <w:rsid w:val="00EA2A47"/>
    <w:rsid w:val="00EA2F25"/>
    <w:rsid w:val="00EA33A9"/>
    <w:rsid w:val="00EA35DE"/>
    <w:rsid w:val="00EA36C2"/>
    <w:rsid w:val="00EA3710"/>
    <w:rsid w:val="00EA3768"/>
    <w:rsid w:val="00EA3793"/>
    <w:rsid w:val="00EA3E33"/>
    <w:rsid w:val="00EA4208"/>
    <w:rsid w:val="00EA442A"/>
    <w:rsid w:val="00EA44A5"/>
    <w:rsid w:val="00EA4802"/>
    <w:rsid w:val="00EA481E"/>
    <w:rsid w:val="00EA525E"/>
    <w:rsid w:val="00EA536B"/>
    <w:rsid w:val="00EA536D"/>
    <w:rsid w:val="00EA53DB"/>
    <w:rsid w:val="00EA5776"/>
    <w:rsid w:val="00EA5A55"/>
    <w:rsid w:val="00EA5C87"/>
    <w:rsid w:val="00EA5C99"/>
    <w:rsid w:val="00EA5D8E"/>
    <w:rsid w:val="00EA5F35"/>
    <w:rsid w:val="00EA60C9"/>
    <w:rsid w:val="00EA60E5"/>
    <w:rsid w:val="00EA6468"/>
    <w:rsid w:val="00EA65AC"/>
    <w:rsid w:val="00EA66AE"/>
    <w:rsid w:val="00EA6A6A"/>
    <w:rsid w:val="00EA6C10"/>
    <w:rsid w:val="00EA7017"/>
    <w:rsid w:val="00EA78EA"/>
    <w:rsid w:val="00EA7C28"/>
    <w:rsid w:val="00EA7C2F"/>
    <w:rsid w:val="00EA7D8A"/>
    <w:rsid w:val="00EA7F84"/>
    <w:rsid w:val="00EB0176"/>
    <w:rsid w:val="00EB0287"/>
    <w:rsid w:val="00EB0361"/>
    <w:rsid w:val="00EB0863"/>
    <w:rsid w:val="00EB0BE0"/>
    <w:rsid w:val="00EB1713"/>
    <w:rsid w:val="00EB174A"/>
    <w:rsid w:val="00EB1EF7"/>
    <w:rsid w:val="00EB24DD"/>
    <w:rsid w:val="00EB2518"/>
    <w:rsid w:val="00EB2A0F"/>
    <w:rsid w:val="00EB2BA5"/>
    <w:rsid w:val="00EB2D83"/>
    <w:rsid w:val="00EB2DF4"/>
    <w:rsid w:val="00EB3166"/>
    <w:rsid w:val="00EB33E1"/>
    <w:rsid w:val="00EB393B"/>
    <w:rsid w:val="00EB4195"/>
    <w:rsid w:val="00EB4432"/>
    <w:rsid w:val="00EB46C2"/>
    <w:rsid w:val="00EB46ED"/>
    <w:rsid w:val="00EB4C74"/>
    <w:rsid w:val="00EB4EBB"/>
    <w:rsid w:val="00EB5153"/>
    <w:rsid w:val="00EB5488"/>
    <w:rsid w:val="00EB5757"/>
    <w:rsid w:val="00EB58F0"/>
    <w:rsid w:val="00EB5907"/>
    <w:rsid w:val="00EB5B6C"/>
    <w:rsid w:val="00EB5FA7"/>
    <w:rsid w:val="00EB60D6"/>
    <w:rsid w:val="00EB61B8"/>
    <w:rsid w:val="00EB61C3"/>
    <w:rsid w:val="00EB62A5"/>
    <w:rsid w:val="00EB680D"/>
    <w:rsid w:val="00EB68B9"/>
    <w:rsid w:val="00EB6B37"/>
    <w:rsid w:val="00EB6FBE"/>
    <w:rsid w:val="00EB7598"/>
    <w:rsid w:val="00EB761E"/>
    <w:rsid w:val="00EC03D3"/>
    <w:rsid w:val="00EC0649"/>
    <w:rsid w:val="00EC0821"/>
    <w:rsid w:val="00EC09B0"/>
    <w:rsid w:val="00EC0E5D"/>
    <w:rsid w:val="00EC14A9"/>
    <w:rsid w:val="00EC1531"/>
    <w:rsid w:val="00EC19E9"/>
    <w:rsid w:val="00EC1AB7"/>
    <w:rsid w:val="00EC216D"/>
    <w:rsid w:val="00EC2300"/>
    <w:rsid w:val="00EC2354"/>
    <w:rsid w:val="00EC23D4"/>
    <w:rsid w:val="00EC26E7"/>
    <w:rsid w:val="00EC2744"/>
    <w:rsid w:val="00EC28AB"/>
    <w:rsid w:val="00EC2956"/>
    <w:rsid w:val="00EC299A"/>
    <w:rsid w:val="00EC2A03"/>
    <w:rsid w:val="00EC2FA5"/>
    <w:rsid w:val="00EC3110"/>
    <w:rsid w:val="00EC31CB"/>
    <w:rsid w:val="00EC3343"/>
    <w:rsid w:val="00EC371E"/>
    <w:rsid w:val="00EC37F7"/>
    <w:rsid w:val="00EC39E2"/>
    <w:rsid w:val="00EC3BC9"/>
    <w:rsid w:val="00EC3ED9"/>
    <w:rsid w:val="00EC406E"/>
    <w:rsid w:val="00EC4391"/>
    <w:rsid w:val="00EC4494"/>
    <w:rsid w:val="00EC46F4"/>
    <w:rsid w:val="00EC4855"/>
    <w:rsid w:val="00EC49BA"/>
    <w:rsid w:val="00EC49BC"/>
    <w:rsid w:val="00EC4BE0"/>
    <w:rsid w:val="00EC4C12"/>
    <w:rsid w:val="00EC4D0B"/>
    <w:rsid w:val="00EC4F00"/>
    <w:rsid w:val="00EC508B"/>
    <w:rsid w:val="00EC5283"/>
    <w:rsid w:val="00EC5302"/>
    <w:rsid w:val="00EC55E8"/>
    <w:rsid w:val="00EC55FE"/>
    <w:rsid w:val="00EC56F8"/>
    <w:rsid w:val="00EC5715"/>
    <w:rsid w:val="00EC58B6"/>
    <w:rsid w:val="00EC599C"/>
    <w:rsid w:val="00EC5E46"/>
    <w:rsid w:val="00EC620C"/>
    <w:rsid w:val="00EC682F"/>
    <w:rsid w:val="00EC6C4B"/>
    <w:rsid w:val="00EC6EBA"/>
    <w:rsid w:val="00EC7298"/>
    <w:rsid w:val="00EC7333"/>
    <w:rsid w:val="00EC7373"/>
    <w:rsid w:val="00EC7626"/>
    <w:rsid w:val="00EC7804"/>
    <w:rsid w:val="00EC7A72"/>
    <w:rsid w:val="00EC7ADE"/>
    <w:rsid w:val="00EC7DCD"/>
    <w:rsid w:val="00EC7E56"/>
    <w:rsid w:val="00EC7EFC"/>
    <w:rsid w:val="00ED059A"/>
    <w:rsid w:val="00ED0DA5"/>
    <w:rsid w:val="00ED0F61"/>
    <w:rsid w:val="00ED1A08"/>
    <w:rsid w:val="00ED1B3A"/>
    <w:rsid w:val="00ED1B73"/>
    <w:rsid w:val="00ED1D66"/>
    <w:rsid w:val="00ED1DD7"/>
    <w:rsid w:val="00ED1EA5"/>
    <w:rsid w:val="00ED2030"/>
    <w:rsid w:val="00ED2377"/>
    <w:rsid w:val="00ED2445"/>
    <w:rsid w:val="00ED25A4"/>
    <w:rsid w:val="00ED273A"/>
    <w:rsid w:val="00ED2CAE"/>
    <w:rsid w:val="00ED2D1F"/>
    <w:rsid w:val="00ED3312"/>
    <w:rsid w:val="00ED3363"/>
    <w:rsid w:val="00ED34DB"/>
    <w:rsid w:val="00ED3562"/>
    <w:rsid w:val="00ED3761"/>
    <w:rsid w:val="00ED383B"/>
    <w:rsid w:val="00ED3915"/>
    <w:rsid w:val="00ED3A80"/>
    <w:rsid w:val="00ED3FEE"/>
    <w:rsid w:val="00ED4043"/>
    <w:rsid w:val="00ED41A5"/>
    <w:rsid w:val="00ED432A"/>
    <w:rsid w:val="00ED43F3"/>
    <w:rsid w:val="00ED455E"/>
    <w:rsid w:val="00ED45A1"/>
    <w:rsid w:val="00ED45C3"/>
    <w:rsid w:val="00ED4AE3"/>
    <w:rsid w:val="00ED4B3B"/>
    <w:rsid w:val="00ED50F7"/>
    <w:rsid w:val="00ED51C1"/>
    <w:rsid w:val="00ED52BC"/>
    <w:rsid w:val="00ED53E9"/>
    <w:rsid w:val="00ED53F8"/>
    <w:rsid w:val="00ED5999"/>
    <w:rsid w:val="00ED5A00"/>
    <w:rsid w:val="00ED5A0D"/>
    <w:rsid w:val="00ED5C38"/>
    <w:rsid w:val="00ED5D1A"/>
    <w:rsid w:val="00ED5E4C"/>
    <w:rsid w:val="00ED5E6D"/>
    <w:rsid w:val="00ED6372"/>
    <w:rsid w:val="00ED68B9"/>
    <w:rsid w:val="00ED6ED9"/>
    <w:rsid w:val="00ED6F0C"/>
    <w:rsid w:val="00ED7379"/>
    <w:rsid w:val="00ED76E5"/>
    <w:rsid w:val="00ED781E"/>
    <w:rsid w:val="00EE00DC"/>
    <w:rsid w:val="00EE028F"/>
    <w:rsid w:val="00EE051D"/>
    <w:rsid w:val="00EE06F0"/>
    <w:rsid w:val="00EE0AAF"/>
    <w:rsid w:val="00EE0BCE"/>
    <w:rsid w:val="00EE0BD4"/>
    <w:rsid w:val="00EE0E0E"/>
    <w:rsid w:val="00EE18A3"/>
    <w:rsid w:val="00EE1C72"/>
    <w:rsid w:val="00EE1CA4"/>
    <w:rsid w:val="00EE1D38"/>
    <w:rsid w:val="00EE1DC6"/>
    <w:rsid w:val="00EE225A"/>
    <w:rsid w:val="00EE2880"/>
    <w:rsid w:val="00EE28E3"/>
    <w:rsid w:val="00EE2A72"/>
    <w:rsid w:val="00EE2B92"/>
    <w:rsid w:val="00EE2CA7"/>
    <w:rsid w:val="00EE2CCC"/>
    <w:rsid w:val="00EE2DF8"/>
    <w:rsid w:val="00EE31C9"/>
    <w:rsid w:val="00EE32CF"/>
    <w:rsid w:val="00EE3355"/>
    <w:rsid w:val="00EE3E2C"/>
    <w:rsid w:val="00EE4230"/>
    <w:rsid w:val="00EE4324"/>
    <w:rsid w:val="00EE46AD"/>
    <w:rsid w:val="00EE4D90"/>
    <w:rsid w:val="00EE52A5"/>
    <w:rsid w:val="00EE5386"/>
    <w:rsid w:val="00EE55B2"/>
    <w:rsid w:val="00EE57C6"/>
    <w:rsid w:val="00EE58FB"/>
    <w:rsid w:val="00EE5986"/>
    <w:rsid w:val="00EE5C63"/>
    <w:rsid w:val="00EE5E69"/>
    <w:rsid w:val="00EE5E8D"/>
    <w:rsid w:val="00EE5E9A"/>
    <w:rsid w:val="00EE6076"/>
    <w:rsid w:val="00EE6313"/>
    <w:rsid w:val="00EE638C"/>
    <w:rsid w:val="00EE63AA"/>
    <w:rsid w:val="00EE6788"/>
    <w:rsid w:val="00EE67E4"/>
    <w:rsid w:val="00EE6B1F"/>
    <w:rsid w:val="00EE6EB9"/>
    <w:rsid w:val="00EE6FE4"/>
    <w:rsid w:val="00EE7285"/>
    <w:rsid w:val="00EE72B7"/>
    <w:rsid w:val="00EE7C23"/>
    <w:rsid w:val="00EE7E43"/>
    <w:rsid w:val="00EE7F4A"/>
    <w:rsid w:val="00EF00E8"/>
    <w:rsid w:val="00EF0A2F"/>
    <w:rsid w:val="00EF0D31"/>
    <w:rsid w:val="00EF0DA4"/>
    <w:rsid w:val="00EF1290"/>
    <w:rsid w:val="00EF133B"/>
    <w:rsid w:val="00EF14A4"/>
    <w:rsid w:val="00EF14EA"/>
    <w:rsid w:val="00EF163C"/>
    <w:rsid w:val="00EF17D2"/>
    <w:rsid w:val="00EF1E15"/>
    <w:rsid w:val="00EF1E83"/>
    <w:rsid w:val="00EF1EB2"/>
    <w:rsid w:val="00EF2122"/>
    <w:rsid w:val="00EF2318"/>
    <w:rsid w:val="00EF2330"/>
    <w:rsid w:val="00EF2509"/>
    <w:rsid w:val="00EF2518"/>
    <w:rsid w:val="00EF262D"/>
    <w:rsid w:val="00EF26CC"/>
    <w:rsid w:val="00EF2A46"/>
    <w:rsid w:val="00EF2A97"/>
    <w:rsid w:val="00EF2AA1"/>
    <w:rsid w:val="00EF2B7D"/>
    <w:rsid w:val="00EF2C21"/>
    <w:rsid w:val="00EF2DAF"/>
    <w:rsid w:val="00EF2F89"/>
    <w:rsid w:val="00EF331A"/>
    <w:rsid w:val="00EF36FD"/>
    <w:rsid w:val="00EF3799"/>
    <w:rsid w:val="00EF38DC"/>
    <w:rsid w:val="00EF3932"/>
    <w:rsid w:val="00EF393E"/>
    <w:rsid w:val="00EF3973"/>
    <w:rsid w:val="00EF3CAE"/>
    <w:rsid w:val="00EF3D13"/>
    <w:rsid w:val="00EF3EC0"/>
    <w:rsid w:val="00EF3FE0"/>
    <w:rsid w:val="00EF43DF"/>
    <w:rsid w:val="00EF47AE"/>
    <w:rsid w:val="00EF4BDE"/>
    <w:rsid w:val="00EF4BEB"/>
    <w:rsid w:val="00EF4C0A"/>
    <w:rsid w:val="00EF4E16"/>
    <w:rsid w:val="00EF4EBF"/>
    <w:rsid w:val="00EF4FD5"/>
    <w:rsid w:val="00EF501F"/>
    <w:rsid w:val="00EF508B"/>
    <w:rsid w:val="00EF5295"/>
    <w:rsid w:val="00EF57F7"/>
    <w:rsid w:val="00EF605A"/>
    <w:rsid w:val="00EF629C"/>
    <w:rsid w:val="00EF654E"/>
    <w:rsid w:val="00EF6844"/>
    <w:rsid w:val="00EF6BE5"/>
    <w:rsid w:val="00EF6EA5"/>
    <w:rsid w:val="00EF73FB"/>
    <w:rsid w:val="00EF7474"/>
    <w:rsid w:val="00EF74D3"/>
    <w:rsid w:val="00EF752C"/>
    <w:rsid w:val="00EF7728"/>
    <w:rsid w:val="00EF7801"/>
    <w:rsid w:val="00EF797C"/>
    <w:rsid w:val="00EF7B7A"/>
    <w:rsid w:val="00EF7D22"/>
    <w:rsid w:val="00F00007"/>
    <w:rsid w:val="00F000DD"/>
    <w:rsid w:val="00F00118"/>
    <w:rsid w:val="00F00584"/>
    <w:rsid w:val="00F00974"/>
    <w:rsid w:val="00F00B12"/>
    <w:rsid w:val="00F00D61"/>
    <w:rsid w:val="00F011B3"/>
    <w:rsid w:val="00F01522"/>
    <w:rsid w:val="00F01628"/>
    <w:rsid w:val="00F01741"/>
    <w:rsid w:val="00F017E9"/>
    <w:rsid w:val="00F0189F"/>
    <w:rsid w:val="00F018C7"/>
    <w:rsid w:val="00F01CC3"/>
    <w:rsid w:val="00F01E41"/>
    <w:rsid w:val="00F02192"/>
    <w:rsid w:val="00F0243B"/>
    <w:rsid w:val="00F02515"/>
    <w:rsid w:val="00F02A84"/>
    <w:rsid w:val="00F02B1F"/>
    <w:rsid w:val="00F02DF1"/>
    <w:rsid w:val="00F02E46"/>
    <w:rsid w:val="00F030CD"/>
    <w:rsid w:val="00F03751"/>
    <w:rsid w:val="00F03AAB"/>
    <w:rsid w:val="00F03FA7"/>
    <w:rsid w:val="00F0412A"/>
    <w:rsid w:val="00F0443F"/>
    <w:rsid w:val="00F04B2E"/>
    <w:rsid w:val="00F05026"/>
    <w:rsid w:val="00F058CD"/>
    <w:rsid w:val="00F05912"/>
    <w:rsid w:val="00F05AD8"/>
    <w:rsid w:val="00F05C41"/>
    <w:rsid w:val="00F05C59"/>
    <w:rsid w:val="00F05DDA"/>
    <w:rsid w:val="00F060D7"/>
    <w:rsid w:val="00F06453"/>
    <w:rsid w:val="00F065C4"/>
    <w:rsid w:val="00F06995"/>
    <w:rsid w:val="00F06B87"/>
    <w:rsid w:val="00F06BCD"/>
    <w:rsid w:val="00F06C44"/>
    <w:rsid w:val="00F06FC6"/>
    <w:rsid w:val="00F070E1"/>
    <w:rsid w:val="00F0727C"/>
    <w:rsid w:val="00F07830"/>
    <w:rsid w:val="00F07AF3"/>
    <w:rsid w:val="00F07CC8"/>
    <w:rsid w:val="00F103C3"/>
    <w:rsid w:val="00F10639"/>
    <w:rsid w:val="00F10FBE"/>
    <w:rsid w:val="00F11D17"/>
    <w:rsid w:val="00F1215B"/>
    <w:rsid w:val="00F12225"/>
    <w:rsid w:val="00F1231C"/>
    <w:rsid w:val="00F12887"/>
    <w:rsid w:val="00F128FB"/>
    <w:rsid w:val="00F12A57"/>
    <w:rsid w:val="00F12D3B"/>
    <w:rsid w:val="00F12E33"/>
    <w:rsid w:val="00F12F47"/>
    <w:rsid w:val="00F13298"/>
    <w:rsid w:val="00F132D5"/>
    <w:rsid w:val="00F133FD"/>
    <w:rsid w:val="00F13533"/>
    <w:rsid w:val="00F137FE"/>
    <w:rsid w:val="00F13822"/>
    <w:rsid w:val="00F139EB"/>
    <w:rsid w:val="00F13B03"/>
    <w:rsid w:val="00F13BD9"/>
    <w:rsid w:val="00F14066"/>
    <w:rsid w:val="00F14186"/>
    <w:rsid w:val="00F146E4"/>
    <w:rsid w:val="00F1490E"/>
    <w:rsid w:val="00F14918"/>
    <w:rsid w:val="00F1499C"/>
    <w:rsid w:val="00F14F78"/>
    <w:rsid w:val="00F14FD6"/>
    <w:rsid w:val="00F150CB"/>
    <w:rsid w:val="00F15301"/>
    <w:rsid w:val="00F153AB"/>
    <w:rsid w:val="00F1555D"/>
    <w:rsid w:val="00F157C5"/>
    <w:rsid w:val="00F157D6"/>
    <w:rsid w:val="00F1585D"/>
    <w:rsid w:val="00F15A71"/>
    <w:rsid w:val="00F15B8C"/>
    <w:rsid w:val="00F15D0D"/>
    <w:rsid w:val="00F15E2B"/>
    <w:rsid w:val="00F15EB5"/>
    <w:rsid w:val="00F16149"/>
    <w:rsid w:val="00F16737"/>
    <w:rsid w:val="00F1681D"/>
    <w:rsid w:val="00F16A75"/>
    <w:rsid w:val="00F16ABD"/>
    <w:rsid w:val="00F16C7C"/>
    <w:rsid w:val="00F1742C"/>
    <w:rsid w:val="00F17B0E"/>
    <w:rsid w:val="00F17E6C"/>
    <w:rsid w:val="00F2001A"/>
    <w:rsid w:val="00F20123"/>
    <w:rsid w:val="00F20374"/>
    <w:rsid w:val="00F203CE"/>
    <w:rsid w:val="00F20858"/>
    <w:rsid w:val="00F2095E"/>
    <w:rsid w:val="00F20F59"/>
    <w:rsid w:val="00F20F73"/>
    <w:rsid w:val="00F20FDD"/>
    <w:rsid w:val="00F21212"/>
    <w:rsid w:val="00F21469"/>
    <w:rsid w:val="00F215A4"/>
    <w:rsid w:val="00F215EB"/>
    <w:rsid w:val="00F217DE"/>
    <w:rsid w:val="00F21BBD"/>
    <w:rsid w:val="00F21C88"/>
    <w:rsid w:val="00F21FBC"/>
    <w:rsid w:val="00F22211"/>
    <w:rsid w:val="00F22AE3"/>
    <w:rsid w:val="00F22D96"/>
    <w:rsid w:val="00F22E9C"/>
    <w:rsid w:val="00F2327D"/>
    <w:rsid w:val="00F2333A"/>
    <w:rsid w:val="00F23703"/>
    <w:rsid w:val="00F2392E"/>
    <w:rsid w:val="00F23E84"/>
    <w:rsid w:val="00F23FDD"/>
    <w:rsid w:val="00F24296"/>
    <w:rsid w:val="00F242F2"/>
    <w:rsid w:val="00F24491"/>
    <w:rsid w:val="00F244D4"/>
    <w:rsid w:val="00F2450D"/>
    <w:rsid w:val="00F2467D"/>
    <w:rsid w:val="00F24E10"/>
    <w:rsid w:val="00F2509F"/>
    <w:rsid w:val="00F2524A"/>
    <w:rsid w:val="00F25519"/>
    <w:rsid w:val="00F25DAB"/>
    <w:rsid w:val="00F25F26"/>
    <w:rsid w:val="00F25F2B"/>
    <w:rsid w:val="00F260B9"/>
    <w:rsid w:val="00F2623C"/>
    <w:rsid w:val="00F26252"/>
    <w:rsid w:val="00F264B7"/>
    <w:rsid w:val="00F2694D"/>
    <w:rsid w:val="00F26F7C"/>
    <w:rsid w:val="00F26F80"/>
    <w:rsid w:val="00F26FCF"/>
    <w:rsid w:val="00F27045"/>
    <w:rsid w:val="00F27111"/>
    <w:rsid w:val="00F27167"/>
    <w:rsid w:val="00F2730F"/>
    <w:rsid w:val="00F2735A"/>
    <w:rsid w:val="00F27A96"/>
    <w:rsid w:val="00F30098"/>
    <w:rsid w:val="00F3029A"/>
    <w:rsid w:val="00F302C0"/>
    <w:rsid w:val="00F302CF"/>
    <w:rsid w:val="00F30794"/>
    <w:rsid w:val="00F309FD"/>
    <w:rsid w:val="00F30CFE"/>
    <w:rsid w:val="00F30F64"/>
    <w:rsid w:val="00F3122E"/>
    <w:rsid w:val="00F31578"/>
    <w:rsid w:val="00F318E9"/>
    <w:rsid w:val="00F31A1B"/>
    <w:rsid w:val="00F31FE4"/>
    <w:rsid w:val="00F320D7"/>
    <w:rsid w:val="00F32160"/>
    <w:rsid w:val="00F329AD"/>
    <w:rsid w:val="00F329C7"/>
    <w:rsid w:val="00F32B87"/>
    <w:rsid w:val="00F32EEF"/>
    <w:rsid w:val="00F32F10"/>
    <w:rsid w:val="00F3316A"/>
    <w:rsid w:val="00F332D8"/>
    <w:rsid w:val="00F33365"/>
    <w:rsid w:val="00F3340C"/>
    <w:rsid w:val="00F33431"/>
    <w:rsid w:val="00F3357C"/>
    <w:rsid w:val="00F335AF"/>
    <w:rsid w:val="00F33651"/>
    <w:rsid w:val="00F337BE"/>
    <w:rsid w:val="00F3390C"/>
    <w:rsid w:val="00F33B94"/>
    <w:rsid w:val="00F33F83"/>
    <w:rsid w:val="00F340CD"/>
    <w:rsid w:val="00F34414"/>
    <w:rsid w:val="00F34A01"/>
    <w:rsid w:val="00F34C2F"/>
    <w:rsid w:val="00F34C96"/>
    <w:rsid w:val="00F34D61"/>
    <w:rsid w:val="00F34DE0"/>
    <w:rsid w:val="00F34DF7"/>
    <w:rsid w:val="00F34E67"/>
    <w:rsid w:val="00F34F8E"/>
    <w:rsid w:val="00F35044"/>
    <w:rsid w:val="00F352BB"/>
    <w:rsid w:val="00F35377"/>
    <w:rsid w:val="00F3568C"/>
    <w:rsid w:val="00F35912"/>
    <w:rsid w:val="00F35A8B"/>
    <w:rsid w:val="00F35B13"/>
    <w:rsid w:val="00F360A3"/>
    <w:rsid w:val="00F360D3"/>
    <w:rsid w:val="00F36238"/>
    <w:rsid w:val="00F36593"/>
    <w:rsid w:val="00F366E9"/>
    <w:rsid w:val="00F36A2F"/>
    <w:rsid w:val="00F36B97"/>
    <w:rsid w:val="00F37016"/>
    <w:rsid w:val="00F37235"/>
    <w:rsid w:val="00F373A4"/>
    <w:rsid w:val="00F377A9"/>
    <w:rsid w:val="00F379D9"/>
    <w:rsid w:val="00F37A16"/>
    <w:rsid w:val="00F37A51"/>
    <w:rsid w:val="00F37AA7"/>
    <w:rsid w:val="00F37BD9"/>
    <w:rsid w:val="00F37D0C"/>
    <w:rsid w:val="00F37E14"/>
    <w:rsid w:val="00F37EE3"/>
    <w:rsid w:val="00F400D2"/>
    <w:rsid w:val="00F40239"/>
    <w:rsid w:val="00F410F1"/>
    <w:rsid w:val="00F414DE"/>
    <w:rsid w:val="00F41558"/>
    <w:rsid w:val="00F418B4"/>
    <w:rsid w:val="00F418F0"/>
    <w:rsid w:val="00F41942"/>
    <w:rsid w:val="00F41C58"/>
    <w:rsid w:val="00F41D49"/>
    <w:rsid w:val="00F42658"/>
    <w:rsid w:val="00F4271B"/>
    <w:rsid w:val="00F4278F"/>
    <w:rsid w:val="00F42875"/>
    <w:rsid w:val="00F42B54"/>
    <w:rsid w:val="00F42D26"/>
    <w:rsid w:val="00F42E40"/>
    <w:rsid w:val="00F43456"/>
    <w:rsid w:val="00F43ADA"/>
    <w:rsid w:val="00F43C8E"/>
    <w:rsid w:val="00F43D47"/>
    <w:rsid w:val="00F43EB0"/>
    <w:rsid w:val="00F4444D"/>
    <w:rsid w:val="00F444B2"/>
    <w:rsid w:val="00F444C8"/>
    <w:rsid w:val="00F444D2"/>
    <w:rsid w:val="00F44994"/>
    <w:rsid w:val="00F44BBE"/>
    <w:rsid w:val="00F44CE7"/>
    <w:rsid w:val="00F44FEF"/>
    <w:rsid w:val="00F45244"/>
    <w:rsid w:val="00F454B3"/>
    <w:rsid w:val="00F45AB3"/>
    <w:rsid w:val="00F45B30"/>
    <w:rsid w:val="00F45C67"/>
    <w:rsid w:val="00F45D35"/>
    <w:rsid w:val="00F4608B"/>
    <w:rsid w:val="00F4621B"/>
    <w:rsid w:val="00F46718"/>
    <w:rsid w:val="00F46BDC"/>
    <w:rsid w:val="00F46D16"/>
    <w:rsid w:val="00F47028"/>
    <w:rsid w:val="00F472E7"/>
    <w:rsid w:val="00F4763F"/>
    <w:rsid w:val="00F4782F"/>
    <w:rsid w:val="00F478D7"/>
    <w:rsid w:val="00F4798D"/>
    <w:rsid w:val="00F47AF9"/>
    <w:rsid w:val="00F47CA5"/>
    <w:rsid w:val="00F501F5"/>
    <w:rsid w:val="00F50826"/>
    <w:rsid w:val="00F50A89"/>
    <w:rsid w:val="00F50B58"/>
    <w:rsid w:val="00F50F7A"/>
    <w:rsid w:val="00F51252"/>
    <w:rsid w:val="00F512F6"/>
    <w:rsid w:val="00F515A1"/>
    <w:rsid w:val="00F51E59"/>
    <w:rsid w:val="00F51F06"/>
    <w:rsid w:val="00F521B6"/>
    <w:rsid w:val="00F524B3"/>
    <w:rsid w:val="00F527B6"/>
    <w:rsid w:val="00F529ED"/>
    <w:rsid w:val="00F52E69"/>
    <w:rsid w:val="00F530F1"/>
    <w:rsid w:val="00F53167"/>
    <w:rsid w:val="00F533A4"/>
    <w:rsid w:val="00F53924"/>
    <w:rsid w:val="00F53B81"/>
    <w:rsid w:val="00F53F3D"/>
    <w:rsid w:val="00F54142"/>
    <w:rsid w:val="00F542DB"/>
    <w:rsid w:val="00F54350"/>
    <w:rsid w:val="00F54510"/>
    <w:rsid w:val="00F54577"/>
    <w:rsid w:val="00F5461C"/>
    <w:rsid w:val="00F54635"/>
    <w:rsid w:val="00F5496F"/>
    <w:rsid w:val="00F54AB9"/>
    <w:rsid w:val="00F54EA0"/>
    <w:rsid w:val="00F55230"/>
    <w:rsid w:val="00F552B0"/>
    <w:rsid w:val="00F555E7"/>
    <w:rsid w:val="00F557FE"/>
    <w:rsid w:val="00F55A68"/>
    <w:rsid w:val="00F55B3A"/>
    <w:rsid w:val="00F55FFF"/>
    <w:rsid w:val="00F561DD"/>
    <w:rsid w:val="00F5632A"/>
    <w:rsid w:val="00F5654B"/>
    <w:rsid w:val="00F565CA"/>
    <w:rsid w:val="00F56A48"/>
    <w:rsid w:val="00F56AEE"/>
    <w:rsid w:val="00F56F89"/>
    <w:rsid w:val="00F571F2"/>
    <w:rsid w:val="00F57573"/>
    <w:rsid w:val="00F57CFD"/>
    <w:rsid w:val="00F604D3"/>
    <w:rsid w:val="00F605AC"/>
    <w:rsid w:val="00F60786"/>
    <w:rsid w:val="00F60920"/>
    <w:rsid w:val="00F60994"/>
    <w:rsid w:val="00F60D61"/>
    <w:rsid w:val="00F61392"/>
    <w:rsid w:val="00F6141E"/>
    <w:rsid w:val="00F6149D"/>
    <w:rsid w:val="00F616BD"/>
    <w:rsid w:val="00F61EB1"/>
    <w:rsid w:val="00F62462"/>
    <w:rsid w:val="00F624FF"/>
    <w:rsid w:val="00F62BB6"/>
    <w:rsid w:val="00F62BC2"/>
    <w:rsid w:val="00F62CA4"/>
    <w:rsid w:val="00F63353"/>
    <w:rsid w:val="00F635B1"/>
    <w:rsid w:val="00F6365F"/>
    <w:rsid w:val="00F636C8"/>
    <w:rsid w:val="00F63E1A"/>
    <w:rsid w:val="00F64025"/>
    <w:rsid w:val="00F64428"/>
    <w:rsid w:val="00F64654"/>
    <w:rsid w:val="00F64A44"/>
    <w:rsid w:val="00F64B40"/>
    <w:rsid w:val="00F64CEB"/>
    <w:rsid w:val="00F64D47"/>
    <w:rsid w:val="00F64DA5"/>
    <w:rsid w:val="00F64EA4"/>
    <w:rsid w:val="00F64F5A"/>
    <w:rsid w:val="00F655C5"/>
    <w:rsid w:val="00F65B21"/>
    <w:rsid w:val="00F65FEA"/>
    <w:rsid w:val="00F66435"/>
    <w:rsid w:val="00F66439"/>
    <w:rsid w:val="00F66BFF"/>
    <w:rsid w:val="00F66D42"/>
    <w:rsid w:val="00F6746B"/>
    <w:rsid w:val="00F675A7"/>
    <w:rsid w:val="00F67964"/>
    <w:rsid w:val="00F67A36"/>
    <w:rsid w:val="00F67FE8"/>
    <w:rsid w:val="00F70000"/>
    <w:rsid w:val="00F7002C"/>
    <w:rsid w:val="00F70041"/>
    <w:rsid w:val="00F7037A"/>
    <w:rsid w:val="00F7075B"/>
    <w:rsid w:val="00F7078D"/>
    <w:rsid w:val="00F7083C"/>
    <w:rsid w:val="00F70840"/>
    <w:rsid w:val="00F70A7A"/>
    <w:rsid w:val="00F70CBC"/>
    <w:rsid w:val="00F71062"/>
    <w:rsid w:val="00F7173A"/>
    <w:rsid w:val="00F71781"/>
    <w:rsid w:val="00F71AC9"/>
    <w:rsid w:val="00F71D98"/>
    <w:rsid w:val="00F71FC6"/>
    <w:rsid w:val="00F72132"/>
    <w:rsid w:val="00F7232B"/>
    <w:rsid w:val="00F723A3"/>
    <w:rsid w:val="00F72546"/>
    <w:rsid w:val="00F73295"/>
    <w:rsid w:val="00F73346"/>
    <w:rsid w:val="00F7356F"/>
    <w:rsid w:val="00F73765"/>
    <w:rsid w:val="00F7377D"/>
    <w:rsid w:val="00F73AB8"/>
    <w:rsid w:val="00F73F87"/>
    <w:rsid w:val="00F74421"/>
    <w:rsid w:val="00F7455B"/>
    <w:rsid w:val="00F74756"/>
    <w:rsid w:val="00F74A1A"/>
    <w:rsid w:val="00F74A91"/>
    <w:rsid w:val="00F74BC4"/>
    <w:rsid w:val="00F74BE6"/>
    <w:rsid w:val="00F75005"/>
    <w:rsid w:val="00F7501C"/>
    <w:rsid w:val="00F75078"/>
    <w:rsid w:val="00F75162"/>
    <w:rsid w:val="00F751BF"/>
    <w:rsid w:val="00F753BD"/>
    <w:rsid w:val="00F75463"/>
    <w:rsid w:val="00F755F6"/>
    <w:rsid w:val="00F75840"/>
    <w:rsid w:val="00F75AD1"/>
    <w:rsid w:val="00F75AE5"/>
    <w:rsid w:val="00F75BC4"/>
    <w:rsid w:val="00F75C69"/>
    <w:rsid w:val="00F762E9"/>
    <w:rsid w:val="00F764DB"/>
    <w:rsid w:val="00F76593"/>
    <w:rsid w:val="00F76B15"/>
    <w:rsid w:val="00F76EC5"/>
    <w:rsid w:val="00F7718B"/>
    <w:rsid w:val="00F7779F"/>
    <w:rsid w:val="00F77D4D"/>
    <w:rsid w:val="00F77D6F"/>
    <w:rsid w:val="00F77FB6"/>
    <w:rsid w:val="00F77FD0"/>
    <w:rsid w:val="00F80409"/>
    <w:rsid w:val="00F8052C"/>
    <w:rsid w:val="00F806C6"/>
    <w:rsid w:val="00F80E8F"/>
    <w:rsid w:val="00F813A1"/>
    <w:rsid w:val="00F81540"/>
    <w:rsid w:val="00F81F6A"/>
    <w:rsid w:val="00F82145"/>
    <w:rsid w:val="00F82428"/>
    <w:rsid w:val="00F8279D"/>
    <w:rsid w:val="00F82EB6"/>
    <w:rsid w:val="00F82EE3"/>
    <w:rsid w:val="00F82F2B"/>
    <w:rsid w:val="00F8305C"/>
    <w:rsid w:val="00F83362"/>
    <w:rsid w:val="00F835BB"/>
    <w:rsid w:val="00F8370E"/>
    <w:rsid w:val="00F837DF"/>
    <w:rsid w:val="00F83D84"/>
    <w:rsid w:val="00F83FC2"/>
    <w:rsid w:val="00F83FEC"/>
    <w:rsid w:val="00F84080"/>
    <w:rsid w:val="00F8435F"/>
    <w:rsid w:val="00F8438B"/>
    <w:rsid w:val="00F84554"/>
    <w:rsid w:val="00F8460E"/>
    <w:rsid w:val="00F848B0"/>
    <w:rsid w:val="00F848FF"/>
    <w:rsid w:val="00F849D3"/>
    <w:rsid w:val="00F84C30"/>
    <w:rsid w:val="00F85168"/>
    <w:rsid w:val="00F851D8"/>
    <w:rsid w:val="00F851F2"/>
    <w:rsid w:val="00F85303"/>
    <w:rsid w:val="00F85958"/>
    <w:rsid w:val="00F85A3B"/>
    <w:rsid w:val="00F85AE1"/>
    <w:rsid w:val="00F85C35"/>
    <w:rsid w:val="00F860D7"/>
    <w:rsid w:val="00F861F5"/>
    <w:rsid w:val="00F862A7"/>
    <w:rsid w:val="00F86427"/>
    <w:rsid w:val="00F868B8"/>
    <w:rsid w:val="00F86A73"/>
    <w:rsid w:val="00F86AD0"/>
    <w:rsid w:val="00F86C18"/>
    <w:rsid w:val="00F870F3"/>
    <w:rsid w:val="00F875B9"/>
    <w:rsid w:val="00F8798E"/>
    <w:rsid w:val="00F87A83"/>
    <w:rsid w:val="00F87A8C"/>
    <w:rsid w:val="00F901BF"/>
    <w:rsid w:val="00F90205"/>
    <w:rsid w:val="00F902CF"/>
    <w:rsid w:val="00F9033F"/>
    <w:rsid w:val="00F905F3"/>
    <w:rsid w:val="00F90750"/>
    <w:rsid w:val="00F9075F"/>
    <w:rsid w:val="00F90801"/>
    <w:rsid w:val="00F90AA7"/>
    <w:rsid w:val="00F90AAF"/>
    <w:rsid w:val="00F90E0A"/>
    <w:rsid w:val="00F91114"/>
    <w:rsid w:val="00F9147A"/>
    <w:rsid w:val="00F9150F"/>
    <w:rsid w:val="00F91577"/>
    <w:rsid w:val="00F91798"/>
    <w:rsid w:val="00F91E1D"/>
    <w:rsid w:val="00F91F64"/>
    <w:rsid w:val="00F9211A"/>
    <w:rsid w:val="00F9214C"/>
    <w:rsid w:val="00F922DE"/>
    <w:rsid w:val="00F92419"/>
    <w:rsid w:val="00F924DB"/>
    <w:rsid w:val="00F9252A"/>
    <w:rsid w:val="00F9264B"/>
    <w:rsid w:val="00F92729"/>
    <w:rsid w:val="00F92952"/>
    <w:rsid w:val="00F92CD3"/>
    <w:rsid w:val="00F92D9C"/>
    <w:rsid w:val="00F92DF3"/>
    <w:rsid w:val="00F92F21"/>
    <w:rsid w:val="00F93090"/>
    <w:rsid w:val="00F930B0"/>
    <w:rsid w:val="00F93195"/>
    <w:rsid w:val="00F93316"/>
    <w:rsid w:val="00F9356F"/>
    <w:rsid w:val="00F93B64"/>
    <w:rsid w:val="00F93C84"/>
    <w:rsid w:val="00F93CB6"/>
    <w:rsid w:val="00F93D2F"/>
    <w:rsid w:val="00F9453C"/>
    <w:rsid w:val="00F947CC"/>
    <w:rsid w:val="00F948A9"/>
    <w:rsid w:val="00F948E9"/>
    <w:rsid w:val="00F94A45"/>
    <w:rsid w:val="00F9521F"/>
    <w:rsid w:val="00F95333"/>
    <w:rsid w:val="00F953CE"/>
    <w:rsid w:val="00F95A99"/>
    <w:rsid w:val="00F95E3D"/>
    <w:rsid w:val="00F95F7E"/>
    <w:rsid w:val="00F96116"/>
    <w:rsid w:val="00F963BA"/>
    <w:rsid w:val="00F96588"/>
    <w:rsid w:val="00F96AC1"/>
    <w:rsid w:val="00F96ADF"/>
    <w:rsid w:val="00F96CE2"/>
    <w:rsid w:val="00F96E21"/>
    <w:rsid w:val="00F97059"/>
    <w:rsid w:val="00F973C4"/>
    <w:rsid w:val="00F97495"/>
    <w:rsid w:val="00F976B4"/>
    <w:rsid w:val="00F97709"/>
    <w:rsid w:val="00F97D72"/>
    <w:rsid w:val="00F97E4A"/>
    <w:rsid w:val="00F97EF3"/>
    <w:rsid w:val="00FA0030"/>
    <w:rsid w:val="00FA0476"/>
    <w:rsid w:val="00FA077D"/>
    <w:rsid w:val="00FA0B26"/>
    <w:rsid w:val="00FA145D"/>
    <w:rsid w:val="00FA1486"/>
    <w:rsid w:val="00FA17FA"/>
    <w:rsid w:val="00FA18CB"/>
    <w:rsid w:val="00FA1979"/>
    <w:rsid w:val="00FA1D32"/>
    <w:rsid w:val="00FA1EF2"/>
    <w:rsid w:val="00FA1FE2"/>
    <w:rsid w:val="00FA2103"/>
    <w:rsid w:val="00FA21E4"/>
    <w:rsid w:val="00FA238B"/>
    <w:rsid w:val="00FA251D"/>
    <w:rsid w:val="00FA25A3"/>
    <w:rsid w:val="00FA27FA"/>
    <w:rsid w:val="00FA2830"/>
    <w:rsid w:val="00FA2CCA"/>
    <w:rsid w:val="00FA2F9E"/>
    <w:rsid w:val="00FA3253"/>
    <w:rsid w:val="00FA32FC"/>
    <w:rsid w:val="00FA3342"/>
    <w:rsid w:val="00FA365B"/>
    <w:rsid w:val="00FA38D3"/>
    <w:rsid w:val="00FA3B2B"/>
    <w:rsid w:val="00FA3DA7"/>
    <w:rsid w:val="00FA40B3"/>
    <w:rsid w:val="00FA4100"/>
    <w:rsid w:val="00FA424F"/>
    <w:rsid w:val="00FA42C5"/>
    <w:rsid w:val="00FA4507"/>
    <w:rsid w:val="00FA4C16"/>
    <w:rsid w:val="00FA4C5B"/>
    <w:rsid w:val="00FA4F1C"/>
    <w:rsid w:val="00FA5020"/>
    <w:rsid w:val="00FA560E"/>
    <w:rsid w:val="00FA56A9"/>
    <w:rsid w:val="00FA56D9"/>
    <w:rsid w:val="00FA5786"/>
    <w:rsid w:val="00FA57F9"/>
    <w:rsid w:val="00FA5BCB"/>
    <w:rsid w:val="00FA5C27"/>
    <w:rsid w:val="00FA6D87"/>
    <w:rsid w:val="00FA6EB1"/>
    <w:rsid w:val="00FA7379"/>
    <w:rsid w:val="00FA796B"/>
    <w:rsid w:val="00FB0296"/>
    <w:rsid w:val="00FB0331"/>
    <w:rsid w:val="00FB0606"/>
    <w:rsid w:val="00FB09EF"/>
    <w:rsid w:val="00FB0A5D"/>
    <w:rsid w:val="00FB0C5E"/>
    <w:rsid w:val="00FB101E"/>
    <w:rsid w:val="00FB105A"/>
    <w:rsid w:val="00FB1112"/>
    <w:rsid w:val="00FB174D"/>
    <w:rsid w:val="00FB17A5"/>
    <w:rsid w:val="00FB17DE"/>
    <w:rsid w:val="00FB1D73"/>
    <w:rsid w:val="00FB2025"/>
    <w:rsid w:val="00FB228A"/>
    <w:rsid w:val="00FB2384"/>
    <w:rsid w:val="00FB2448"/>
    <w:rsid w:val="00FB25A6"/>
    <w:rsid w:val="00FB2C32"/>
    <w:rsid w:val="00FB3198"/>
    <w:rsid w:val="00FB32EF"/>
    <w:rsid w:val="00FB343C"/>
    <w:rsid w:val="00FB3468"/>
    <w:rsid w:val="00FB38B5"/>
    <w:rsid w:val="00FB3968"/>
    <w:rsid w:val="00FB39D3"/>
    <w:rsid w:val="00FB3D78"/>
    <w:rsid w:val="00FB3F3B"/>
    <w:rsid w:val="00FB3F61"/>
    <w:rsid w:val="00FB409D"/>
    <w:rsid w:val="00FB4402"/>
    <w:rsid w:val="00FB491C"/>
    <w:rsid w:val="00FB4D87"/>
    <w:rsid w:val="00FB504D"/>
    <w:rsid w:val="00FB5205"/>
    <w:rsid w:val="00FB5389"/>
    <w:rsid w:val="00FB581F"/>
    <w:rsid w:val="00FB5A47"/>
    <w:rsid w:val="00FB6084"/>
    <w:rsid w:val="00FB612E"/>
    <w:rsid w:val="00FB65A8"/>
    <w:rsid w:val="00FB6637"/>
    <w:rsid w:val="00FB6AA0"/>
    <w:rsid w:val="00FB6C2F"/>
    <w:rsid w:val="00FB6D4E"/>
    <w:rsid w:val="00FB6ECF"/>
    <w:rsid w:val="00FB6FF8"/>
    <w:rsid w:val="00FB7167"/>
    <w:rsid w:val="00FB72FA"/>
    <w:rsid w:val="00FB74CE"/>
    <w:rsid w:val="00FB7656"/>
    <w:rsid w:val="00FB773D"/>
    <w:rsid w:val="00FB78C3"/>
    <w:rsid w:val="00FB79A4"/>
    <w:rsid w:val="00FB7C43"/>
    <w:rsid w:val="00FB7E4F"/>
    <w:rsid w:val="00FB7F9D"/>
    <w:rsid w:val="00FC0013"/>
    <w:rsid w:val="00FC0563"/>
    <w:rsid w:val="00FC0773"/>
    <w:rsid w:val="00FC07DC"/>
    <w:rsid w:val="00FC0961"/>
    <w:rsid w:val="00FC09AD"/>
    <w:rsid w:val="00FC0C05"/>
    <w:rsid w:val="00FC0E00"/>
    <w:rsid w:val="00FC0E10"/>
    <w:rsid w:val="00FC0E33"/>
    <w:rsid w:val="00FC1105"/>
    <w:rsid w:val="00FC1169"/>
    <w:rsid w:val="00FC149C"/>
    <w:rsid w:val="00FC181C"/>
    <w:rsid w:val="00FC195A"/>
    <w:rsid w:val="00FC1A6E"/>
    <w:rsid w:val="00FC1AAF"/>
    <w:rsid w:val="00FC1C23"/>
    <w:rsid w:val="00FC1C3F"/>
    <w:rsid w:val="00FC1CA1"/>
    <w:rsid w:val="00FC1DC6"/>
    <w:rsid w:val="00FC2046"/>
    <w:rsid w:val="00FC255D"/>
    <w:rsid w:val="00FC2831"/>
    <w:rsid w:val="00FC2871"/>
    <w:rsid w:val="00FC2B2C"/>
    <w:rsid w:val="00FC2B8D"/>
    <w:rsid w:val="00FC2C86"/>
    <w:rsid w:val="00FC30A9"/>
    <w:rsid w:val="00FC3497"/>
    <w:rsid w:val="00FC34F1"/>
    <w:rsid w:val="00FC383D"/>
    <w:rsid w:val="00FC3CD3"/>
    <w:rsid w:val="00FC4738"/>
    <w:rsid w:val="00FC47AB"/>
    <w:rsid w:val="00FC47D2"/>
    <w:rsid w:val="00FC4D29"/>
    <w:rsid w:val="00FC4E03"/>
    <w:rsid w:val="00FC4E20"/>
    <w:rsid w:val="00FC4E6C"/>
    <w:rsid w:val="00FC54F9"/>
    <w:rsid w:val="00FC552C"/>
    <w:rsid w:val="00FC57C0"/>
    <w:rsid w:val="00FC58CA"/>
    <w:rsid w:val="00FC59E0"/>
    <w:rsid w:val="00FC5A54"/>
    <w:rsid w:val="00FC6028"/>
    <w:rsid w:val="00FC6631"/>
    <w:rsid w:val="00FC6719"/>
    <w:rsid w:val="00FC69CC"/>
    <w:rsid w:val="00FC6B2A"/>
    <w:rsid w:val="00FC6C3B"/>
    <w:rsid w:val="00FC6E74"/>
    <w:rsid w:val="00FC6F22"/>
    <w:rsid w:val="00FC6FA0"/>
    <w:rsid w:val="00FC7023"/>
    <w:rsid w:val="00FC7611"/>
    <w:rsid w:val="00FC77A7"/>
    <w:rsid w:val="00FC79C7"/>
    <w:rsid w:val="00FC7A9A"/>
    <w:rsid w:val="00FC7AA3"/>
    <w:rsid w:val="00FC7E86"/>
    <w:rsid w:val="00FD03BD"/>
    <w:rsid w:val="00FD0637"/>
    <w:rsid w:val="00FD084C"/>
    <w:rsid w:val="00FD0C78"/>
    <w:rsid w:val="00FD0D37"/>
    <w:rsid w:val="00FD0DDE"/>
    <w:rsid w:val="00FD1157"/>
    <w:rsid w:val="00FD124D"/>
    <w:rsid w:val="00FD13D6"/>
    <w:rsid w:val="00FD1409"/>
    <w:rsid w:val="00FD188A"/>
    <w:rsid w:val="00FD194B"/>
    <w:rsid w:val="00FD1B38"/>
    <w:rsid w:val="00FD1DA9"/>
    <w:rsid w:val="00FD2B6C"/>
    <w:rsid w:val="00FD2D81"/>
    <w:rsid w:val="00FD2E31"/>
    <w:rsid w:val="00FD3058"/>
    <w:rsid w:val="00FD311B"/>
    <w:rsid w:val="00FD33C5"/>
    <w:rsid w:val="00FD33F4"/>
    <w:rsid w:val="00FD34E0"/>
    <w:rsid w:val="00FD34E4"/>
    <w:rsid w:val="00FD3900"/>
    <w:rsid w:val="00FD397F"/>
    <w:rsid w:val="00FD3C4A"/>
    <w:rsid w:val="00FD3D5F"/>
    <w:rsid w:val="00FD3F25"/>
    <w:rsid w:val="00FD4255"/>
    <w:rsid w:val="00FD46AB"/>
    <w:rsid w:val="00FD48FF"/>
    <w:rsid w:val="00FD5097"/>
    <w:rsid w:val="00FD522A"/>
    <w:rsid w:val="00FD531C"/>
    <w:rsid w:val="00FD540A"/>
    <w:rsid w:val="00FD54BD"/>
    <w:rsid w:val="00FD54D3"/>
    <w:rsid w:val="00FD5979"/>
    <w:rsid w:val="00FD5F0C"/>
    <w:rsid w:val="00FD5FDC"/>
    <w:rsid w:val="00FD61ED"/>
    <w:rsid w:val="00FD63F7"/>
    <w:rsid w:val="00FD657C"/>
    <w:rsid w:val="00FD65C5"/>
    <w:rsid w:val="00FD68E8"/>
    <w:rsid w:val="00FD6BF8"/>
    <w:rsid w:val="00FD6E57"/>
    <w:rsid w:val="00FD6E96"/>
    <w:rsid w:val="00FD703B"/>
    <w:rsid w:val="00FD70B7"/>
    <w:rsid w:val="00FD7769"/>
    <w:rsid w:val="00FD7A8E"/>
    <w:rsid w:val="00FD7F62"/>
    <w:rsid w:val="00FE0086"/>
    <w:rsid w:val="00FE0102"/>
    <w:rsid w:val="00FE0165"/>
    <w:rsid w:val="00FE01B1"/>
    <w:rsid w:val="00FE020D"/>
    <w:rsid w:val="00FE0818"/>
    <w:rsid w:val="00FE0CF8"/>
    <w:rsid w:val="00FE119C"/>
    <w:rsid w:val="00FE1367"/>
    <w:rsid w:val="00FE1982"/>
    <w:rsid w:val="00FE23AF"/>
    <w:rsid w:val="00FE2B25"/>
    <w:rsid w:val="00FE2BE0"/>
    <w:rsid w:val="00FE2D2F"/>
    <w:rsid w:val="00FE2FEA"/>
    <w:rsid w:val="00FE33CF"/>
    <w:rsid w:val="00FE366F"/>
    <w:rsid w:val="00FE3A2D"/>
    <w:rsid w:val="00FE3A95"/>
    <w:rsid w:val="00FE3AC9"/>
    <w:rsid w:val="00FE3BFB"/>
    <w:rsid w:val="00FE3C29"/>
    <w:rsid w:val="00FE3C48"/>
    <w:rsid w:val="00FE3C6D"/>
    <w:rsid w:val="00FE3CCD"/>
    <w:rsid w:val="00FE4125"/>
    <w:rsid w:val="00FE42C6"/>
    <w:rsid w:val="00FE4DD7"/>
    <w:rsid w:val="00FE5141"/>
    <w:rsid w:val="00FE5675"/>
    <w:rsid w:val="00FE56E0"/>
    <w:rsid w:val="00FE5AF8"/>
    <w:rsid w:val="00FE67A2"/>
    <w:rsid w:val="00FE6836"/>
    <w:rsid w:val="00FE7127"/>
    <w:rsid w:val="00FE776C"/>
    <w:rsid w:val="00FE791B"/>
    <w:rsid w:val="00FE79ED"/>
    <w:rsid w:val="00FE7DFC"/>
    <w:rsid w:val="00FE7F17"/>
    <w:rsid w:val="00FF01BB"/>
    <w:rsid w:val="00FF02E8"/>
    <w:rsid w:val="00FF04DB"/>
    <w:rsid w:val="00FF055A"/>
    <w:rsid w:val="00FF0672"/>
    <w:rsid w:val="00FF0759"/>
    <w:rsid w:val="00FF08F8"/>
    <w:rsid w:val="00FF09ED"/>
    <w:rsid w:val="00FF0AED"/>
    <w:rsid w:val="00FF0B00"/>
    <w:rsid w:val="00FF0CE7"/>
    <w:rsid w:val="00FF12DB"/>
    <w:rsid w:val="00FF160E"/>
    <w:rsid w:val="00FF1898"/>
    <w:rsid w:val="00FF19F2"/>
    <w:rsid w:val="00FF1E20"/>
    <w:rsid w:val="00FF1E2F"/>
    <w:rsid w:val="00FF207D"/>
    <w:rsid w:val="00FF2089"/>
    <w:rsid w:val="00FF2249"/>
    <w:rsid w:val="00FF23D7"/>
    <w:rsid w:val="00FF2D05"/>
    <w:rsid w:val="00FF2DC0"/>
    <w:rsid w:val="00FF3491"/>
    <w:rsid w:val="00FF36C2"/>
    <w:rsid w:val="00FF39AC"/>
    <w:rsid w:val="00FF3C29"/>
    <w:rsid w:val="00FF3D1C"/>
    <w:rsid w:val="00FF4A1D"/>
    <w:rsid w:val="00FF4DBC"/>
    <w:rsid w:val="00FF5470"/>
    <w:rsid w:val="00FF56E1"/>
    <w:rsid w:val="00FF590B"/>
    <w:rsid w:val="00FF5998"/>
    <w:rsid w:val="00FF5AF9"/>
    <w:rsid w:val="00FF5EED"/>
    <w:rsid w:val="00FF63F7"/>
    <w:rsid w:val="00FF69B8"/>
    <w:rsid w:val="00FF6A21"/>
    <w:rsid w:val="00FF6ACF"/>
    <w:rsid w:val="00FF6B06"/>
    <w:rsid w:val="00FF7348"/>
    <w:rsid w:val="00FF739D"/>
    <w:rsid w:val="00FF73D5"/>
    <w:rsid w:val="00FF7C78"/>
    <w:rsid w:val="00FF7FD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style="mso-position-horizontal-relative:margin;mso-position-vertical-relative:margin" fillcolor="none [3201]" strokecolor="none [3205]">
      <v:fill color="none [3201]"/>
      <v:stroke color="none [3205]" weight="2.5pt"/>
      <v:shadow color="#868686"/>
      <v:textbox style="mso-rotate-with-shape:t"/>
      <o:colormru v:ext="edit" colors="#dd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header" w:uiPriority="99"/>
    <w:lsdException w:name="footer" w:uiPriority="99"/>
    <w:lsdException w:name="caption" w:uiPriority="35"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HTML Preformatted"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2BF1"/>
    <w:rPr>
      <w:sz w:val="24"/>
      <w:szCs w:val="24"/>
      <w:lang w:val="en-GB" w:eastAsia="en-GB"/>
    </w:rPr>
  </w:style>
  <w:style w:type="paragraph" w:styleId="Heading1">
    <w:name w:val="heading 1"/>
    <w:aliases w:val="Heading 1 Char2,Heading 1 Char Char2,Heading 1 Char1 Char Char Char,Heading 1 Char Char Char Char Char,Heading 1 Char Char1 Char,Heading 1 Char1 Char Char1,Heading 1 Char Char Char Char1,Heading 1 Char1 Char Char"/>
    <w:basedOn w:val="Normal"/>
    <w:next w:val="Normal"/>
    <w:link w:val="Heading1Char"/>
    <w:qFormat/>
    <w:rsid w:val="003F1506"/>
    <w:pPr>
      <w:keepNext/>
      <w:spacing w:before="240" w:after="60"/>
      <w:outlineLvl w:val="0"/>
    </w:pPr>
    <w:rPr>
      <w:rFonts w:ascii="Arial" w:hAnsi="Arial"/>
      <w:b/>
      <w:bCs/>
      <w:kern w:val="32"/>
      <w:sz w:val="32"/>
      <w:szCs w:val="32"/>
    </w:rPr>
  </w:style>
  <w:style w:type="paragraph" w:styleId="Heading2">
    <w:name w:val="heading 2"/>
    <w:basedOn w:val="Normal"/>
    <w:next w:val="Normal"/>
    <w:link w:val="Heading2Char"/>
    <w:qFormat/>
    <w:rsid w:val="00992DAB"/>
    <w:pPr>
      <w:keepNext/>
      <w:spacing w:before="240" w:after="60"/>
      <w:outlineLvl w:val="1"/>
    </w:pPr>
    <w:rPr>
      <w:rFonts w:ascii="Arial" w:hAnsi="Arial"/>
      <w:b/>
      <w:bCs/>
      <w:i/>
      <w:iCs/>
      <w:sz w:val="28"/>
      <w:szCs w:val="28"/>
    </w:rPr>
  </w:style>
  <w:style w:type="paragraph" w:styleId="Heading3">
    <w:name w:val="heading 3"/>
    <w:aliases w:val="Heading 3 Char1 Char1,Heading 3 Char Char Char Char Char Char Char Char Char Char Char Char1,Heading 3 Char Char Char1,Heading 3 Char Char Char Char Char Char Char Char Char Char Char1 Char Char,Heading 3 Char1 Char Char Char"/>
    <w:basedOn w:val="Normal"/>
    <w:next w:val="Normal"/>
    <w:link w:val="Heading3Char"/>
    <w:qFormat/>
    <w:rsid w:val="00992DAB"/>
    <w:pPr>
      <w:keepNext/>
      <w:spacing w:before="240" w:after="60"/>
      <w:outlineLvl w:val="2"/>
    </w:pPr>
    <w:rPr>
      <w:rFonts w:ascii="Arial" w:hAnsi="Arial"/>
      <w:b/>
      <w:bCs/>
      <w:sz w:val="26"/>
      <w:szCs w:val="26"/>
    </w:rPr>
  </w:style>
  <w:style w:type="paragraph" w:styleId="Heading4">
    <w:name w:val="heading 4"/>
    <w:basedOn w:val="Normal"/>
    <w:next w:val="Normal"/>
    <w:link w:val="Heading4Char"/>
    <w:qFormat/>
    <w:rsid w:val="004D2DB6"/>
    <w:pPr>
      <w:keepNext/>
      <w:spacing w:before="240" w:after="60"/>
      <w:outlineLvl w:val="3"/>
    </w:pPr>
    <w:rPr>
      <w:b/>
      <w:bCs/>
      <w:sz w:val="28"/>
      <w:szCs w:val="28"/>
    </w:rPr>
  </w:style>
  <w:style w:type="paragraph" w:styleId="Heading5">
    <w:name w:val="heading 5"/>
    <w:basedOn w:val="Normal"/>
    <w:next w:val="Normal"/>
    <w:link w:val="Heading5Char"/>
    <w:qFormat/>
    <w:rsid w:val="006904EF"/>
    <w:pPr>
      <w:spacing w:before="240" w:after="60"/>
      <w:outlineLvl w:val="4"/>
    </w:pPr>
    <w:rPr>
      <w:b/>
      <w:bCs/>
      <w:i/>
      <w:iCs/>
      <w:sz w:val="26"/>
      <w:szCs w:val="26"/>
    </w:rPr>
  </w:style>
  <w:style w:type="paragraph" w:styleId="Heading6">
    <w:name w:val="heading 6"/>
    <w:basedOn w:val="Normal"/>
    <w:next w:val="Normal"/>
    <w:link w:val="Heading6Char"/>
    <w:qFormat/>
    <w:rsid w:val="006904EF"/>
    <w:pPr>
      <w:spacing w:before="240" w:after="60"/>
      <w:outlineLvl w:val="5"/>
    </w:pPr>
    <w:rPr>
      <w:b/>
      <w:bCs/>
      <w:sz w:val="22"/>
      <w:szCs w:val="22"/>
    </w:rPr>
  </w:style>
  <w:style w:type="paragraph" w:styleId="Heading7">
    <w:name w:val="heading 7"/>
    <w:basedOn w:val="Normal"/>
    <w:next w:val="Normal"/>
    <w:link w:val="Heading7Char"/>
    <w:qFormat/>
    <w:rsid w:val="006904EF"/>
    <w:pPr>
      <w:spacing w:before="240" w:after="60"/>
      <w:outlineLvl w:val="6"/>
    </w:pPr>
  </w:style>
  <w:style w:type="paragraph" w:styleId="Heading8">
    <w:name w:val="heading 8"/>
    <w:basedOn w:val="Normal"/>
    <w:next w:val="Normal"/>
    <w:link w:val="Heading8Char"/>
    <w:qFormat/>
    <w:rsid w:val="006904EF"/>
    <w:pPr>
      <w:spacing w:before="240" w:after="60"/>
      <w:outlineLvl w:val="7"/>
    </w:pPr>
    <w:rPr>
      <w:i/>
      <w:iCs/>
    </w:rPr>
  </w:style>
  <w:style w:type="paragraph" w:styleId="Heading9">
    <w:name w:val="heading 9"/>
    <w:basedOn w:val="Normal"/>
    <w:next w:val="Normal"/>
    <w:link w:val="Heading9Char"/>
    <w:qFormat/>
    <w:rsid w:val="006904EF"/>
    <w:p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2 Char,Heading 1 Char Char2 Char,Heading 1 Char1 Char Char Char Char,Heading 1 Char Char Char Char Char Char,Heading 1 Char Char1 Char Char,Heading 1 Char1 Char Char1 Char,Heading 1 Char Char Char Char1 Char"/>
    <w:link w:val="Heading1"/>
    <w:rsid w:val="00431D3C"/>
    <w:rPr>
      <w:rFonts w:ascii="Arial" w:hAnsi="Arial"/>
      <w:b/>
      <w:bCs/>
      <w:kern w:val="32"/>
      <w:sz w:val="32"/>
      <w:szCs w:val="32"/>
      <w:lang w:val="en-GB" w:eastAsia="en-GB"/>
    </w:rPr>
  </w:style>
  <w:style w:type="character" w:customStyle="1" w:styleId="Heading2Char">
    <w:name w:val="Heading 2 Char"/>
    <w:link w:val="Heading2"/>
    <w:rsid w:val="00992DAB"/>
    <w:rPr>
      <w:rFonts w:ascii="Arial" w:hAnsi="Arial"/>
      <w:b/>
      <w:bCs/>
      <w:i/>
      <w:iCs/>
      <w:sz w:val="28"/>
      <w:szCs w:val="28"/>
      <w:lang w:val="en-GB" w:eastAsia="en-GB"/>
    </w:rPr>
  </w:style>
  <w:style w:type="character" w:customStyle="1" w:styleId="Heading3Char">
    <w:name w:val="Heading 3 Char"/>
    <w:aliases w:val="Heading 3 Char1 Char1 Char,Heading 3 Char Char Char Char Char Char Char Char Char Char Char Char1 Char,Heading 3 Char Char Char1 Char,Heading 3 Char Char Char Char Char Char Char Char Char Char Char1 Char Char Char"/>
    <w:link w:val="Heading3"/>
    <w:rsid w:val="00992DAB"/>
    <w:rPr>
      <w:rFonts w:ascii="Arial" w:hAnsi="Arial"/>
      <w:b/>
      <w:bCs/>
      <w:sz w:val="26"/>
      <w:szCs w:val="26"/>
      <w:lang w:val="en-GB" w:eastAsia="en-GB"/>
    </w:rPr>
  </w:style>
  <w:style w:type="paragraph" w:customStyle="1" w:styleId="Default">
    <w:name w:val="Default"/>
    <w:rsid w:val="003F1506"/>
    <w:pPr>
      <w:autoSpaceDE w:val="0"/>
      <w:autoSpaceDN w:val="0"/>
      <w:adjustRightInd w:val="0"/>
    </w:pPr>
    <w:rPr>
      <w:rFonts w:ascii="MAC C Swiss" w:hAnsi="MAC C Swiss" w:cs="MAC C Swiss"/>
      <w:color w:val="000000"/>
      <w:sz w:val="24"/>
      <w:szCs w:val="24"/>
      <w:lang w:val="en-GB" w:eastAsia="en-GB"/>
    </w:rPr>
  </w:style>
  <w:style w:type="table" w:styleId="TableGrid">
    <w:name w:val="Table Grid"/>
    <w:basedOn w:val="TableNormal"/>
    <w:uiPriority w:val="59"/>
    <w:rsid w:val="003F15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3">
    <w:name w:val="Body Text Indent 3"/>
    <w:basedOn w:val="Normal"/>
    <w:link w:val="BodyTextIndent3Char"/>
    <w:rsid w:val="003F1506"/>
    <w:pPr>
      <w:widowControl w:val="0"/>
      <w:spacing w:after="80"/>
      <w:ind w:firstLine="567"/>
      <w:jc w:val="both"/>
    </w:pPr>
    <w:rPr>
      <w:rFonts w:ascii="MAC C Times" w:eastAsia="SimSun" w:hAnsi="MAC C Times"/>
      <w:snapToGrid w:val="0"/>
      <w:szCs w:val="20"/>
      <w:lang w:val="en-US" w:eastAsia="en-US"/>
    </w:rPr>
  </w:style>
  <w:style w:type="paragraph" w:styleId="Header">
    <w:name w:val="header"/>
    <w:basedOn w:val="Normal"/>
    <w:link w:val="HeaderChar"/>
    <w:uiPriority w:val="99"/>
    <w:rsid w:val="003F1506"/>
    <w:pPr>
      <w:tabs>
        <w:tab w:val="center" w:pos="4153"/>
        <w:tab w:val="right" w:pos="8306"/>
      </w:tabs>
    </w:pPr>
  </w:style>
  <w:style w:type="paragraph" w:styleId="Footer">
    <w:name w:val="footer"/>
    <w:basedOn w:val="Normal"/>
    <w:link w:val="FooterChar"/>
    <w:uiPriority w:val="99"/>
    <w:rsid w:val="003F1506"/>
    <w:pPr>
      <w:tabs>
        <w:tab w:val="center" w:pos="4153"/>
        <w:tab w:val="right" w:pos="8306"/>
      </w:tabs>
    </w:pPr>
  </w:style>
  <w:style w:type="character" w:styleId="PageNumber">
    <w:name w:val="page number"/>
    <w:basedOn w:val="DefaultParagraphFont"/>
    <w:rsid w:val="003F1506"/>
  </w:style>
  <w:style w:type="paragraph" w:styleId="BalloonText">
    <w:name w:val="Balloon Text"/>
    <w:basedOn w:val="Normal"/>
    <w:link w:val="BalloonTextChar"/>
    <w:semiHidden/>
    <w:rsid w:val="00CD5F22"/>
    <w:rPr>
      <w:rFonts w:ascii="Tahoma" w:hAnsi="Tahoma"/>
      <w:sz w:val="16"/>
      <w:szCs w:val="16"/>
    </w:rPr>
  </w:style>
  <w:style w:type="paragraph" w:styleId="TOC1">
    <w:name w:val="toc 1"/>
    <w:basedOn w:val="Normal"/>
    <w:next w:val="Normal"/>
    <w:autoRedefine/>
    <w:uiPriority w:val="39"/>
    <w:qFormat/>
    <w:rsid w:val="007C1321"/>
    <w:pPr>
      <w:tabs>
        <w:tab w:val="left" w:pos="480"/>
        <w:tab w:val="right" w:leader="dot" w:pos="9345"/>
      </w:tabs>
      <w:spacing w:before="120" w:after="120"/>
    </w:pPr>
    <w:rPr>
      <w:rFonts w:ascii="MAC C Times" w:hAnsi="MAC C Times"/>
      <w:b/>
      <w:bCs/>
      <w:caps/>
      <w:noProof/>
    </w:rPr>
  </w:style>
  <w:style w:type="character" w:styleId="Hyperlink">
    <w:name w:val="Hyperlink"/>
    <w:uiPriority w:val="99"/>
    <w:rsid w:val="006A62E8"/>
    <w:rPr>
      <w:color w:val="0000FF"/>
      <w:u w:val="single"/>
    </w:rPr>
  </w:style>
  <w:style w:type="paragraph" w:styleId="TOC2">
    <w:name w:val="toc 2"/>
    <w:basedOn w:val="Normal"/>
    <w:next w:val="Normal"/>
    <w:autoRedefine/>
    <w:uiPriority w:val="39"/>
    <w:qFormat/>
    <w:rsid w:val="006A62E8"/>
    <w:pPr>
      <w:ind w:left="240"/>
    </w:pPr>
    <w:rPr>
      <w:rFonts w:ascii="Calibri" w:hAnsi="Calibri"/>
      <w:smallCaps/>
      <w:sz w:val="20"/>
      <w:szCs w:val="20"/>
    </w:rPr>
  </w:style>
  <w:style w:type="paragraph" w:styleId="TOC3">
    <w:name w:val="toc 3"/>
    <w:basedOn w:val="Normal"/>
    <w:next w:val="Normal"/>
    <w:autoRedefine/>
    <w:uiPriority w:val="39"/>
    <w:qFormat/>
    <w:rsid w:val="006A62E8"/>
    <w:pPr>
      <w:ind w:left="480"/>
    </w:pPr>
    <w:rPr>
      <w:rFonts w:ascii="Calibri" w:hAnsi="Calibri"/>
      <w:i/>
      <w:iCs/>
      <w:sz w:val="20"/>
      <w:szCs w:val="20"/>
    </w:rPr>
  </w:style>
  <w:style w:type="paragraph" w:styleId="NormalWeb">
    <w:name w:val="Normal (Web)"/>
    <w:basedOn w:val="Normal"/>
    <w:link w:val="NormalWebChar"/>
    <w:uiPriority w:val="99"/>
    <w:rsid w:val="006A2AC7"/>
    <w:pPr>
      <w:spacing w:before="100" w:beforeAutospacing="1" w:after="100" w:afterAutospacing="1"/>
    </w:pPr>
    <w:rPr>
      <w:rFonts w:ascii="Tahoma" w:hAnsi="Tahoma" w:cs="Tahoma"/>
      <w:color w:val="666666"/>
      <w:sz w:val="14"/>
      <w:szCs w:val="14"/>
      <w:lang w:val="en-US" w:eastAsia="en-US"/>
    </w:rPr>
  </w:style>
  <w:style w:type="paragraph" w:customStyle="1" w:styleId="SATRA">
    <w:name w:val="SA_TRA"/>
    <w:basedOn w:val="Heading1"/>
    <w:link w:val="SATRAChar"/>
    <w:uiPriority w:val="99"/>
    <w:rsid w:val="006A2AC7"/>
    <w:pPr>
      <w:spacing w:line="320" w:lineRule="atLeast"/>
    </w:pPr>
    <w:rPr>
      <w:bCs w:val="0"/>
      <w:kern w:val="0"/>
      <w:sz w:val="24"/>
      <w:szCs w:val="24"/>
      <w:lang w:val="mk-MK"/>
    </w:rPr>
  </w:style>
  <w:style w:type="character" w:customStyle="1" w:styleId="SATRAChar">
    <w:name w:val="SA_TRA Char"/>
    <w:link w:val="SATRA"/>
    <w:uiPriority w:val="99"/>
    <w:rsid w:val="006A2AC7"/>
    <w:rPr>
      <w:rFonts w:ascii="Arial" w:hAnsi="Arial"/>
      <w:b/>
      <w:sz w:val="24"/>
      <w:szCs w:val="24"/>
      <w:lang w:val="mk-MK" w:eastAsia="en-GB"/>
    </w:rPr>
  </w:style>
  <w:style w:type="character" w:styleId="Strong">
    <w:name w:val="Strong"/>
    <w:qFormat/>
    <w:rsid w:val="006A2AC7"/>
    <w:rPr>
      <w:b/>
      <w:bCs/>
    </w:rPr>
  </w:style>
  <w:style w:type="paragraph" w:styleId="HTMLPreformatted">
    <w:name w:val="HTML Preformatted"/>
    <w:basedOn w:val="Normal"/>
    <w:link w:val="HTMLPreformattedChar"/>
    <w:uiPriority w:val="99"/>
    <w:rsid w:val="006A2A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NormalWebChar">
    <w:name w:val="Normal (Web) Char"/>
    <w:link w:val="NormalWeb"/>
    <w:rsid w:val="006A2AC7"/>
    <w:rPr>
      <w:rFonts w:ascii="Tahoma" w:hAnsi="Tahoma" w:cs="Tahoma"/>
      <w:color w:val="666666"/>
      <w:sz w:val="14"/>
      <w:szCs w:val="14"/>
      <w:lang w:val="en-US" w:eastAsia="en-US" w:bidi="ar-SA"/>
    </w:rPr>
  </w:style>
  <w:style w:type="character" w:customStyle="1" w:styleId="mw-headline">
    <w:name w:val="mw-headline"/>
    <w:basedOn w:val="DefaultParagraphFont"/>
    <w:rsid w:val="004D2DB6"/>
  </w:style>
  <w:style w:type="character" w:customStyle="1" w:styleId="apple-converted-space">
    <w:name w:val="apple-converted-space"/>
    <w:basedOn w:val="DefaultParagraphFont"/>
    <w:rsid w:val="004D2DB6"/>
  </w:style>
  <w:style w:type="character" w:customStyle="1" w:styleId="editsection">
    <w:name w:val="editsection"/>
    <w:basedOn w:val="DefaultParagraphFont"/>
    <w:rsid w:val="004D2DB6"/>
  </w:style>
  <w:style w:type="character" w:customStyle="1" w:styleId="apple-style-span">
    <w:name w:val="apple-style-span"/>
    <w:basedOn w:val="DefaultParagraphFont"/>
    <w:rsid w:val="00335E99"/>
  </w:style>
  <w:style w:type="paragraph" w:styleId="TOC4">
    <w:name w:val="toc 4"/>
    <w:basedOn w:val="Normal"/>
    <w:next w:val="Normal"/>
    <w:autoRedefine/>
    <w:semiHidden/>
    <w:rsid w:val="00D01C13"/>
    <w:pPr>
      <w:ind w:left="720"/>
    </w:pPr>
    <w:rPr>
      <w:rFonts w:ascii="Calibri" w:hAnsi="Calibri"/>
      <w:sz w:val="18"/>
      <w:szCs w:val="18"/>
    </w:rPr>
  </w:style>
  <w:style w:type="paragraph" w:styleId="TOC5">
    <w:name w:val="toc 5"/>
    <w:basedOn w:val="Normal"/>
    <w:next w:val="Normal"/>
    <w:autoRedefine/>
    <w:semiHidden/>
    <w:rsid w:val="00D01C13"/>
    <w:pPr>
      <w:ind w:left="960"/>
    </w:pPr>
    <w:rPr>
      <w:rFonts w:ascii="Calibri" w:hAnsi="Calibri"/>
      <w:sz w:val="18"/>
      <w:szCs w:val="18"/>
    </w:rPr>
  </w:style>
  <w:style w:type="paragraph" w:styleId="TOC6">
    <w:name w:val="toc 6"/>
    <w:basedOn w:val="Normal"/>
    <w:next w:val="Normal"/>
    <w:autoRedefine/>
    <w:semiHidden/>
    <w:rsid w:val="00D01C13"/>
    <w:pPr>
      <w:ind w:left="1200"/>
    </w:pPr>
    <w:rPr>
      <w:rFonts w:ascii="Calibri" w:hAnsi="Calibri"/>
      <w:sz w:val="18"/>
      <w:szCs w:val="18"/>
    </w:rPr>
  </w:style>
  <w:style w:type="paragraph" w:styleId="TOC7">
    <w:name w:val="toc 7"/>
    <w:basedOn w:val="Normal"/>
    <w:next w:val="Normal"/>
    <w:autoRedefine/>
    <w:semiHidden/>
    <w:rsid w:val="00D01C13"/>
    <w:pPr>
      <w:ind w:left="1440"/>
    </w:pPr>
    <w:rPr>
      <w:rFonts w:ascii="Calibri" w:hAnsi="Calibri"/>
      <w:sz w:val="18"/>
      <w:szCs w:val="18"/>
    </w:rPr>
  </w:style>
  <w:style w:type="paragraph" w:styleId="TOC8">
    <w:name w:val="toc 8"/>
    <w:basedOn w:val="Normal"/>
    <w:next w:val="Normal"/>
    <w:autoRedefine/>
    <w:semiHidden/>
    <w:rsid w:val="00D01C13"/>
    <w:pPr>
      <w:ind w:left="1680"/>
    </w:pPr>
    <w:rPr>
      <w:rFonts w:ascii="Calibri" w:hAnsi="Calibri"/>
      <w:sz w:val="18"/>
      <w:szCs w:val="18"/>
    </w:rPr>
  </w:style>
  <w:style w:type="paragraph" w:styleId="TOC9">
    <w:name w:val="toc 9"/>
    <w:basedOn w:val="Normal"/>
    <w:next w:val="Normal"/>
    <w:autoRedefine/>
    <w:semiHidden/>
    <w:rsid w:val="00D01C13"/>
    <w:pPr>
      <w:ind w:left="1920"/>
    </w:pPr>
    <w:rPr>
      <w:rFonts w:ascii="Calibri" w:hAnsi="Calibri"/>
      <w:sz w:val="18"/>
      <w:szCs w:val="18"/>
    </w:rPr>
  </w:style>
  <w:style w:type="paragraph" w:styleId="Caption">
    <w:name w:val="caption"/>
    <w:basedOn w:val="Normal"/>
    <w:next w:val="Normal"/>
    <w:uiPriority w:val="35"/>
    <w:qFormat/>
    <w:rsid w:val="00D80036"/>
    <w:pPr>
      <w:spacing w:before="120" w:line="320" w:lineRule="atLeast"/>
      <w:jc w:val="center"/>
    </w:pPr>
    <w:rPr>
      <w:rFonts w:ascii="Arial" w:hAnsi="Arial"/>
      <w:b/>
      <w:bCs/>
      <w:sz w:val="20"/>
      <w:szCs w:val="20"/>
    </w:rPr>
  </w:style>
  <w:style w:type="paragraph" w:customStyle="1" w:styleId="normalen">
    <w:name w:val="normalen"/>
    <w:basedOn w:val="Normal"/>
    <w:rsid w:val="009A124B"/>
    <w:pPr>
      <w:spacing w:before="240"/>
      <w:ind w:left="1134"/>
      <w:jc w:val="both"/>
    </w:pPr>
    <w:rPr>
      <w:rFonts w:ascii="MAC C Swiss" w:hAnsi="MAC C Swiss"/>
      <w:lang w:val="en-US" w:eastAsia="en-US"/>
    </w:rPr>
  </w:style>
  <w:style w:type="paragraph" w:customStyle="1" w:styleId="CharCharCharChar">
    <w:name w:val="Char Char Char Char"/>
    <w:basedOn w:val="Normal"/>
    <w:rsid w:val="00057A2B"/>
    <w:pPr>
      <w:spacing w:after="160" w:line="240" w:lineRule="exact"/>
    </w:pPr>
    <w:rPr>
      <w:rFonts w:ascii="Tahoma" w:hAnsi="Tahoma"/>
      <w:sz w:val="20"/>
      <w:szCs w:val="20"/>
      <w:lang w:val="en-US" w:eastAsia="en-US"/>
    </w:rPr>
  </w:style>
  <w:style w:type="paragraph" w:customStyle="1" w:styleId="CharCharCharChar1">
    <w:name w:val="Char Char Char Char1"/>
    <w:basedOn w:val="Normal"/>
    <w:rsid w:val="00072EBF"/>
    <w:pPr>
      <w:spacing w:after="160" w:line="240" w:lineRule="exact"/>
    </w:pPr>
    <w:rPr>
      <w:rFonts w:ascii="Tahoma" w:hAnsi="Tahoma"/>
      <w:sz w:val="20"/>
      <w:szCs w:val="20"/>
      <w:lang w:val="en-US" w:eastAsia="en-US"/>
    </w:rPr>
  </w:style>
  <w:style w:type="character" w:styleId="CommentReference">
    <w:name w:val="annotation reference"/>
    <w:uiPriority w:val="99"/>
    <w:semiHidden/>
    <w:rsid w:val="002E262F"/>
    <w:rPr>
      <w:sz w:val="16"/>
      <w:szCs w:val="16"/>
    </w:rPr>
  </w:style>
  <w:style w:type="paragraph" w:styleId="CommentText">
    <w:name w:val="annotation text"/>
    <w:basedOn w:val="Normal"/>
    <w:link w:val="CommentTextChar"/>
    <w:uiPriority w:val="99"/>
    <w:semiHidden/>
    <w:rsid w:val="002E262F"/>
    <w:rPr>
      <w:sz w:val="20"/>
      <w:szCs w:val="20"/>
    </w:rPr>
  </w:style>
  <w:style w:type="paragraph" w:styleId="CommentSubject">
    <w:name w:val="annotation subject"/>
    <w:basedOn w:val="CommentText"/>
    <w:next w:val="CommentText"/>
    <w:semiHidden/>
    <w:rsid w:val="002E262F"/>
    <w:rPr>
      <w:b/>
      <w:bCs/>
    </w:rPr>
  </w:style>
  <w:style w:type="paragraph" w:customStyle="1" w:styleId="StyleHeading212ptNotBoldNotItalic">
    <w:name w:val="Style Heading 2 + 12 pt Not Bold Not Italic"/>
    <w:basedOn w:val="Heading2"/>
    <w:rsid w:val="00071574"/>
    <w:pPr>
      <w:numPr>
        <w:numId w:val="1"/>
      </w:numPr>
    </w:pPr>
    <w:rPr>
      <w:b w:val="0"/>
      <w:bCs w:val="0"/>
      <w:iCs w:val="0"/>
      <w:sz w:val="24"/>
      <w:lang w:val="mk-MK" w:eastAsia="mk-MK"/>
    </w:rPr>
  </w:style>
  <w:style w:type="paragraph" w:styleId="TOCHeading">
    <w:name w:val="TOC Heading"/>
    <w:basedOn w:val="Heading1"/>
    <w:next w:val="Normal"/>
    <w:uiPriority w:val="39"/>
    <w:qFormat/>
    <w:rsid w:val="00FE791B"/>
    <w:pPr>
      <w:keepLines/>
      <w:spacing w:before="480" w:after="0" w:line="276" w:lineRule="auto"/>
      <w:outlineLvl w:val="9"/>
    </w:pPr>
    <w:rPr>
      <w:rFonts w:ascii="Cambria" w:hAnsi="Cambria"/>
      <w:color w:val="365F91"/>
      <w:kern w:val="0"/>
      <w:sz w:val="28"/>
      <w:szCs w:val="28"/>
    </w:rPr>
  </w:style>
  <w:style w:type="paragraph" w:styleId="BodyText3">
    <w:name w:val="Body Text 3"/>
    <w:basedOn w:val="Normal"/>
    <w:link w:val="BodyText3Char"/>
    <w:rsid w:val="00B87303"/>
    <w:pPr>
      <w:spacing w:after="120"/>
    </w:pPr>
    <w:rPr>
      <w:sz w:val="16"/>
      <w:szCs w:val="16"/>
    </w:rPr>
  </w:style>
  <w:style w:type="paragraph" w:styleId="FootnoteText">
    <w:name w:val="footnote text"/>
    <w:aliases w:val="single space,footnote text,Fußnote,Footnote,WB-Fußnotentext,WB-Fußnotentext Char Char,Fußnotentext Char, Char1 Char,Footnote Char1,Footnote Text Char Char Char,Footnote Text Char Char,fn,ADB,Char1 Char,ft,Geneva 9,f"/>
    <w:basedOn w:val="Normal"/>
    <w:link w:val="FootnoteTextChar"/>
    <w:semiHidden/>
    <w:rsid w:val="00F13B03"/>
    <w:rPr>
      <w:sz w:val="20"/>
      <w:szCs w:val="20"/>
    </w:rPr>
  </w:style>
  <w:style w:type="character" w:styleId="FootnoteReference">
    <w:name w:val="footnote reference"/>
    <w:semiHidden/>
    <w:rsid w:val="00F13B03"/>
    <w:rPr>
      <w:vertAlign w:val="superscript"/>
    </w:rPr>
  </w:style>
  <w:style w:type="paragraph" w:styleId="BodyText">
    <w:name w:val="Body Text"/>
    <w:basedOn w:val="Normal"/>
    <w:link w:val="BodyTextChar"/>
    <w:rsid w:val="003B0CE3"/>
    <w:pPr>
      <w:spacing w:after="120"/>
    </w:pPr>
  </w:style>
  <w:style w:type="paragraph" w:styleId="BodyText2">
    <w:name w:val="Body Text 2"/>
    <w:basedOn w:val="Normal"/>
    <w:link w:val="BodyText2Char"/>
    <w:rsid w:val="00653145"/>
    <w:pPr>
      <w:spacing w:after="120" w:line="480" w:lineRule="auto"/>
    </w:pPr>
    <w:rPr>
      <w:lang w:val="en-US" w:eastAsia="en-US"/>
    </w:rPr>
  </w:style>
  <w:style w:type="paragraph" w:styleId="ListParagraph">
    <w:name w:val="List Paragraph"/>
    <w:basedOn w:val="Normal"/>
    <w:uiPriority w:val="34"/>
    <w:qFormat/>
    <w:rsid w:val="005A7FAC"/>
    <w:pPr>
      <w:ind w:left="720"/>
    </w:pPr>
    <w:rPr>
      <w:rFonts w:ascii="MAC C Times" w:hAnsi="MAC C Times"/>
      <w:szCs w:val="20"/>
      <w:lang w:val="en-US" w:eastAsia="en-US"/>
    </w:rPr>
  </w:style>
  <w:style w:type="paragraph" w:styleId="BodyTextIndent">
    <w:name w:val="Body Text Indent"/>
    <w:basedOn w:val="Normal"/>
    <w:link w:val="BodyTextIndentChar"/>
    <w:rsid w:val="007E4E0A"/>
    <w:pPr>
      <w:spacing w:after="120"/>
      <w:ind w:left="283"/>
    </w:pPr>
  </w:style>
  <w:style w:type="character" w:customStyle="1" w:styleId="BodyTextIndentChar">
    <w:name w:val="Body Text Indent Char"/>
    <w:link w:val="BodyTextIndent"/>
    <w:rsid w:val="007E4E0A"/>
    <w:rPr>
      <w:sz w:val="24"/>
      <w:szCs w:val="24"/>
      <w:lang w:val="en-GB" w:eastAsia="en-GB"/>
    </w:rPr>
  </w:style>
  <w:style w:type="paragraph" w:styleId="EndnoteText">
    <w:name w:val="endnote text"/>
    <w:basedOn w:val="Normal"/>
    <w:link w:val="EndnoteTextChar"/>
    <w:rsid w:val="00E67FD1"/>
    <w:rPr>
      <w:sz w:val="20"/>
      <w:szCs w:val="20"/>
    </w:rPr>
  </w:style>
  <w:style w:type="character" w:customStyle="1" w:styleId="EndnoteTextChar">
    <w:name w:val="Endnote Text Char"/>
    <w:link w:val="EndnoteText"/>
    <w:rsid w:val="00E67FD1"/>
    <w:rPr>
      <w:lang w:val="en-GB" w:eastAsia="en-GB"/>
    </w:rPr>
  </w:style>
  <w:style w:type="character" w:styleId="EndnoteReference">
    <w:name w:val="endnote reference"/>
    <w:rsid w:val="00E67FD1"/>
    <w:rPr>
      <w:vertAlign w:val="superscript"/>
    </w:rPr>
  </w:style>
  <w:style w:type="paragraph" w:customStyle="1" w:styleId="CharCharZchnZchnCharChar">
    <w:name w:val="Char Char Zchn Zchn Char Char"/>
    <w:basedOn w:val="Heading2"/>
    <w:rsid w:val="00706A44"/>
    <w:pPr>
      <w:spacing w:line="320" w:lineRule="atLeast"/>
      <w:ind w:left="578" w:hanging="578"/>
    </w:pPr>
    <w:rPr>
      <w:rFonts w:ascii="Verdana" w:hAnsi="Verdana"/>
      <w:sz w:val="20"/>
      <w:szCs w:val="20"/>
      <w:lang w:val="en-US" w:eastAsia="en-US"/>
    </w:rPr>
  </w:style>
  <w:style w:type="character" w:customStyle="1" w:styleId="FooterChar">
    <w:name w:val="Footer Char"/>
    <w:link w:val="Footer"/>
    <w:uiPriority w:val="99"/>
    <w:rsid w:val="00CA0466"/>
    <w:rPr>
      <w:sz w:val="24"/>
      <w:szCs w:val="24"/>
      <w:lang w:val="en-GB" w:eastAsia="en-GB"/>
    </w:rPr>
  </w:style>
  <w:style w:type="character" w:customStyle="1" w:styleId="BodyTextIndent3Char">
    <w:name w:val="Body Text Indent 3 Char"/>
    <w:link w:val="BodyTextIndent3"/>
    <w:rsid w:val="0089597A"/>
    <w:rPr>
      <w:rFonts w:ascii="MAC C Times" w:eastAsia="SimSun" w:hAnsi="MAC C Times"/>
      <w:snapToGrid w:val="0"/>
      <w:sz w:val="24"/>
      <w:lang w:val="en-US" w:eastAsia="en-US"/>
    </w:rPr>
  </w:style>
  <w:style w:type="character" w:customStyle="1" w:styleId="HeaderChar">
    <w:name w:val="Header Char"/>
    <w:link w:val="Header"/>
    <w:uiPriority w:val="99"/>
    <w:rsid w:val="005B19CA"/>
    <w:rPr>
      <w:sz w:val="24"/>
      <w:szCs w:val="24"/>
      <w:lang w:val="en-GB" w:eastAsia="en-GB"/>
    </w:rPr>
  </w:style>
  <w:style w:type="character" w:customStyle="1" w:styleId="BalloonTextChar">
    <w:name w:val="Balloon Text Char"/>
    <w:link w:val="BalloonText"/>
    <w:semiHidden/>
    <w:rsid w:val="005B19CA"/>
    <w:rPr>
      <w:rFonts w:ascii="Tahoma" w:hAnsi="Tahoma" w:cs="Tahoma"/>
      <w:sz w:val="16"/>
      <w:szCs w:val="16"/>
      <w:lang w:val="en-GB" w:eastAsia="en-GB"/>
    </w:rPr>
  </w:style>
  <w:style w:type="character" w:customStyle="1" w:styleId="Heading4Char">
    <w:name w:val="Heading 4 Char"/>
    <w:link w:val="Heading4"/>
    <w:rsid w:val="005B19CA"/>
    <w:rPr>
      <w:b/>
      <w:bCs/>
      <w:sz w:val="28"/>
      <w:szCs w:val="28"/>
      <w:lang w:val="en-GB" w:eastAsia="en-GB"/>
    </w:rPr>
  </w:style>
  <w:style w:type="character" w:customStyle="1" w:styleId="Heading5Char">
    <w:name w:val="Heading 5 Char"/>
    <w:link w:val="Heading5"/>
    <w:rsid w:val="005B19CA"/>
    <w:rPr>
      <w:b/>
      <w:bCs/>
      <w:i/>
      <w:iCs/>
      <w:sz w:val="26"/>
      <w:szCs w:val="26"/>
      <w:lang w:val="en-GB" w:eastAsia="en-GB"/>
    </w:rPr>
  </w:style>
  <w:style w:type="character" w:customStyle="1" w:styleId="Heading6Char">
    <w:name w:val="Heading 6 Char"/>
    <w:link w:val="Heading6"/>
    <w:rsid w:val="005B19CA"/>
    <w:rPr>
      <w:b/>
      <w:bCs/>
      <w:sz w:val="22"/>
      <w:szCs w:val="22"/>
      <w:lang w:val="en-GB" w:eastAsia="en-GB"/>
    </w:rPr>
  </w:style>
  <w:style w:type="character" w:customStyle="1" w:styleId="Heading7Char">
    <w:name w:val="Heading 7 Char"/>
    <w:link w:val="Heading7"/>
    <w:rsid w:val="005B19CA"/>
    <w:rPr>
      <w:sz w:val="24"/>
      <w:szCs w:val="24"/>
      <w:lang w:val="en-GB" w:eastAsia="en-GB"/>
    </w:rPr>
  </w:style>
  <w:style w:type="character" w:customStyle="1" w:styleId="Heading8Char">
    <w:name w:val="Heading 8 Char"/>
    <w:link w:val="Heading8"/>
    <w:rsid w:val="005B19CA"/>
    <w:rPr>
      <w:i/>
      <w:iCs/>
      <w:sz w:val="24"/>
      <w:szCs w:val="24"/>
      <w:lang w:val="en-GB" w:eastAsia="en-GB"/>
    </w:rPr>
  </w:style>
  <w:style w:type="character" w:customStyle="1" w:styleId="Heading9Char">
    <w:name w:val="Heading 9 Char"/>
    <w:link w:val="Heading9"/>
    <w:rsid w:val="005B19CA"/>
    <w:rPr>
      <w:rFonts w:ascii="Arial" w:hAnsi="Arial"/>
      <w:sz w:val="22"/>
      <w:szCs w:val="22"/>
      <w:lang w:val="en-GB" w:eastAsia="en-GB"/>
    </w:rPr>
  </w:style>
  <w:style w:type="paragraph" w:styleId="DocumentMap">
    <w:name w:val="Document Map"/>
    <w:basedOn w:val="Normal"/>
    <w:link w:val="DocumentMapChar"/>
    <w:rsid w:val="005B19CA"/>
    <w:pPr>
      <w:shd w:val="clear" w:color="auto" w:fill="000080"/>
      <w:spacing w:before="120"/>
      <w:ind w:firstLine="539"/>
      <w:jc w:val="both"/>
    </w:pPr>
    <w:rPr>
      <w:rFonts w:ascii="Tahoma" w:hAnsi="Tahoma"/>
      <w:noProof/>
      <w:sz w:val="22"/>
      <w:lang w:eastAsia="en-US"/>
    </w:rPr>
  </w:style>
  <w:style w:type="character" w:customStyle="1" w:styleId="DocumentMapChar">
    <w:name w:val="Document Map Char"/>
    <w:link w:val="DocumentMap"/>
    <w:rsid w:val="005B19CA"/>
    <w:rPr>
      <w:rFonts w:ascii="Tahoma" w:hAnsi="Tahoma" w:cs="Arial Unicode MS"/>
      <w:noProof/>
      <w:sz w:val="22"/>
      <w:szCs w:val="24"/>
      <w:shd w:val="clear" w:color="auto" w:fill="000080"/>
      <w:lang w:eastAsia="en-US"/>
    </w:rPr>
  </w:style>
  <w:style w:type="paragraph" w:customStyle="1" w:styleId="Heading">
    <w:name w:val="Heading"/>
    <w:basedOn w:val="Normal"/>
    <w:rsid w:val="005B19CA"/>
    <w:pPr>
      <w:spacing w:before="120"/>
      <w:ind w:firstLine="539"/>
      <w:jc w:val="both"/>
    </w:pPr>
    <w:rPr>
      <w:rFonts w:ascii="Arial" w:hAnsi="Arial"/>
      <w:b/>
      <w:color w:val="0000FF"/>
      <w:lang w:val="en-US" w:eastAsia="en-US"/>
    </w:rPr>
  </w:style>
  <w:style w:type="character" w:styleId="FollowedHyperlink">
    <w:name w:val="FollowedHyperlink"/>
    <w:rsid w:val="005B19CA"/>
    <w:rPr>
      <w:color w:val="800080"/>
      <w:u w:val="single"/>
    </w:rPr>
  </w:style>
  <w:style w:type="paragraph" w:customStyle="1" w:styleId="xl22">
    <w:name w:val="xl22"/>
    <w:basedOn w:val="Normal"/>
    <w:rsid w:val="005B19CA"/>
    <w:pPr>
      <w:spacing w:before="100" w:beforeAutospacing="1" w:after="100" w:afterAutospacing="1"/>
      <w:ind w:firstLine="539"/>
      <w:jc w:val="both"/>
    </w:pPr>
    <w:rPr>
      <w:rFonts w:ascii="Arial" w:eastAsia="Arial Unicode MS" w:hAnsi="Arial" w:cs="Arial"/>
      <w:lang w:val="en-US" w:eastAsia="en-US"/>
    </w:rPr>
  </w:style>
  <w:style w:type="paragraph" w:customStyle="1" w:styleId="xl23">
    <w:name w:val="xl23"/>
    <w:basedOn w:val="Normal"/>
    <w:rsid w:val="005B19CA"/>
    <w:pPr>
      <w:spacing w:before="100" w:beforeAutospacing="1" w:after="100" w:afterAutospacing="1"/>
      <w:ind w:firstLine="539"/>
      <w:jc w:val="both"/>
    </w:pPr>
    <w:rPr>
      <w:rFonts w:ascii="Arial" w:eastAsia="Arial Unicode MS" w:hAnsi="Arial" w:cs="Arial"/>
      <w:lang w:val="en-US" w:eastAsia="en-US"/>
    </w:rPr>
  </w:style>
  <w:style w:type="paragraph" w:customStyle="1" w:styleId="xl24">
    <w:name w:val="xl24"/>
    <w:basedOn w:val="Normal"/>
    <w:rsid w:val="005B19CA"/>
    <w:pPr>
      <w:pBdr>
        <w:left w:val="single" w:sz="8" w:space="0" w:color="auto"/>
        <w:bottom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25">
    <w:name w:val="xl25"/>
    <w:basedOn w:val="Normal"/>
    <w:rsid w:val="005B19CA"/>
    <w:pPr>
      <w:pBdr>
        <w:bottom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26">
    <w:name w:val="xl26"/>
    <w:basedOn w:val="Normal"/>
    <w:rsid w:val="005B19CA"/>
    <w:pPr>
      <w:pBdr>
        <w:bottom w:val="single" w:sz="8" w:space="0" w:color="auto"/>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27">
    <w:name w:val="xl27"/>
    <w:basedOn w:val="Normal"/>
    <w:rsid w:val="005B19CA"/>
    <w:pPr>
      <w:pBdr>
        <w:top w:val="single" w:sz="8" w:space="0" w:color="auto"/>
        <w:lef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28">
    <w:name w:val="xl28"/>
    <w:basedOn w:val="Normal"/>
    <w:rsid w:val="005B19CA"/>
    <w:pPr>
      <w:pBdr>
        <w:top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29">
    <w:name w:val="xl29"/>
    <w:basedOn w:val="Normal"/>
    <w:rsid w:val="005B19CA"/>
    <w:pPr>
      <w:pBdr>
        <w:top w:val="single" w:sz="8" w:space="0" w:color="auto"/>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30">
    <w:name w:val="xl30"/>
    <w:basedOn w:val="Normal"/>
    <w:rsid w:val="005B19CA"/>
    <w:pPr>
      <w:pBdr>
        <w:lef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31">
    <w:name w:val="xl31"/>
    <w:basedOn w:val="Normal"/>
    <w:rsid w:val="005B19CA"/>
    <w:pPr>
      <w:pBdr>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32">
    <w:name w:val="xl32"/>
    <w:basedOn w:val="Normal"/>
    <w:rsid w:val="005B19CA"/>
    <w:pPr>
      <w:pBdr>
        <w:top w:val="single" w:sz="8" w:space="0" w:color="auto"/>
        <w:right w:val="single" w:sz="4"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33">
    <w:name w:val="xl33"/>
    <w:basedOn w:val="Normal"/>
    <w:rsid w:val="005B19CA"/>
    <w:pPr>
      <w:pBdr>
        <w:right w:val="single" w:sz="4"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34">
    <w:name w:val="xl34"/>
    <w:basedOn w:val="Normal"/>
    <w:rsid w:val="005B19CA"/>
    <w:pPr>
      <w:pBdr>
        <w:bottom w:val="single" w:sz="8" w:space="0" w:color="auto"/>
        <w:right w:val="single" w:sz="4"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35">
    <w:name w:val="xl35"/>
    <w:basedOn w:val="Normal"/>
    <w:rsid w:val="005B19CA"/>
    <w:pPr>
      <w:pBdr>
        <w:left w:val="single" w:sz="4" w:space="0" w:color="auto"/>
        <w:bottom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36">
    <w:name w:val="xl36"/>
    <w:basedOn w:val="Normal"/>
    <w:rsid w:val="005B19CA"/>
    <w:pPr>
      <w:spacing w:before="100" w:beforeAutospacing="1" w:after="100" w:afterAutospacing="1"/>
      <w:ind w:firstLine="539"/>
      <w:jc w:val="center"/>
    </w:pPr>
    <w:rPr>
      <w:rFonts w:ascii="Arial" w:eastAsia="Arial Unicode MS" w:hAnsi="Arial" w:cs="Arial"/>
      <w:i/>
      <w:iCs/>
      <w:lang w:val="en-US" w:eastAsia="en-US"/>
    </w:rPr>
  </w:style>
  <w:style w:type="paragraph" w:customStyle="1" w:styleId="xl37">
    <w:name w:val="xl37"/>
    <w:basedOn w:val="Normal"/>
    <w:rsid w:val="005B19CA"/>
    <w:pPr>
      <w:pBdr>
        <w:top w:val="single" w:sz="8" w:space="0" w:color="auto"/>
      </w:pBd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38">
    <w:name w:val="xl38"/>
    <w:basedOn w:val="Normal"/>
    <w:rsid w:val="005B19CA"/>
    <w:pPr>
      <w:pBdr>
        <w:top w:val="single" w:sz="8" w:space="0" w:color="auto"/>
        <w:left w:val="single" w:sz="4" w:space="0" w:color="auto"/>
      </w:pBd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39">
    <w:name w:val="xl39"/>
    <w:basedOn w:val="Normal"/>
    <w:rsid w:val="005B19CA"/>
    <w:pPr>
      <w:pBdr>
        <w:top w:val="single" w:sz="8" w:space="0" w:color="auto"/>
        <w:right w:val="single" w:sz="4" w:space="0" w:color="auto"/>
      </w:pBd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40">
    <w:name w:val="xl40"/>
    <w:basedOn w:val="Normal"/>
    <w:rsid w:val="005B19CA"/>
    <w:pPr>
      <w:pBdr>
        <w:top w:val="single" w:sz="8" w:space="0" w:color="auto"/>
        <w:right w:val="single" w:sz="8" w:space="0" w:color="auto"/>
      </w:pBd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41">
    <w:name w:val="xl41"/>
    <w:basedOn w:val="Normal"/>
    <w:rsid w:val="005B19CA"/>
    <w:pP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42">
    <w:name w:val="xl42"/>
    <w:basedOn w:val="Normal"/>
    <w:rsid w:val="005B19CA"/>
    <w:pPr>
      <w:pBdr>
        <w:top w:val="single" w:sz="8" w:space="0" w:color="auto"/>
        <w:left w:val="single" w:sz="8" w:space="0" w:color="auto"/>
        <w:bottom w:val="single" w:sz="8" w:space="0" w:color="auto"/>
      </w:pBdr>
      <w:spacing w:before="100" w:beforeAutospacing="1" w:after="100" w:afterAutospacing="1"/>
      <w:ind w:firstLine="539"/>
      <w:jc w:val="both"/>
    </w:pPr>
    <w:rPr>
      <w:rFonts w:ascii="Arial" w:eastAsia="Arial Unicode MS" w:hAnsi="Arial" w:cs="Arial"/>
      <w:b/>
      <w:bCs/>
      <w:lang w:val="en-US" w:eastAsia="en-US"/>
    </w:rPr>
  </w:style>
  <w:style w:type="paragraph" w:customStyle="1" w:styleId="xl43">
    <w:name w:val="xl43"/>
    <w:basedOn w:val="Normal"/>
    <w:rsid w:val="005B19CA"/>
    <w:pPr>
      <w:pBdr>
        <w:top w:val="single" w:sz="8" w:space="0" w:color="auto"/>
        <w:bottom w:val="single" w:sz="8" w:space="0" w:color="auto"/>
      </w:pBdr>
      <w:spacing w:before="100" w:beforeAutospacing="1" w:after="100" w:afterAutospacing="1"/>
      <w:ind w:firstLine="539"/>
      <w:jc w:val="both"/>
    </w:pPr>
    <w:rPr>
      <w:rFonts w:ascii="Arial" w:eastAsia="Arial Unicode MS" w:hAnsi="Arial" w:cs="Arial"/>
      <w:b/>
      <w:bCs/>
      <w:lang w:val="en-US" w:eastAsia="en-US"/>
    </w:rPr>
  </w:style>
  <w:style w:type="paragraph" w:customStyle="1" w:styleId="xl44">
    <w:name w:val="xl44"/>
    <w:basedOn w:val="Normal"/>
    <w:rsid w:val="005B19CA"/>
    <w:pPr>
      <w:pBdr>
        <w:top w:val="single" w:sz="8" w:space="0" w:color="auto"/>
        <w:bottom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45">
    <w:name w:val="xl45"/>
    <w:basedOn w:val="Normal"/>
    <w:rsid w:val="005B19CA"/>
    <w:pPr>
      <w:pBdr>
        <w:top w:val="single" w:sz="8" w:space="0" w:color="auto"/>
        <w:left w:val="single" w:sz="8" w:space="0" w:color="auto"/>
        <w:bottom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46">
    <w:name w:val="xl46"/>
    <w:basedOn w:val="Normal"/>
    <w:rsid w:val="005B19CA"/>
    <w:pPr>
      <w:pBdr>
        <w:top w:val="single" w:sz="8" w:space="0" w:color="auto"/>
        <w:bottom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47">
    <w:name w:val="xl47"/>
    <w:basedOn w:val="Normal"/>
    <w:rsid w:val="005B19CA"/>
    <w:pPr>
      <w:pBdr>
        <w:top w:val="single" w:sz="8" w:space="0" w:color="auto"/>
        <w:left w:val="single" w:sz="4"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48">
    <w:name w:val="xl48"/>
    <w:basedOn w:val="Normal"/>
    <w:rsid w:val="005B19CA"/>
    <w:pPr>
      <w:spacing w:before="100" w:beforeAutospacing="1" w:after="100" w:afterAutospacing="1"/>
      <w:ind w:firstLine="539"/>
      <w:jc w:val="both"/>
    </w:pPr>
    <w:rPr>
      <w:rFonts w:ascii="Arial" w:eastAsia="Arial Unicode MS" w:hAnsi="Arial" w:cs="Arial"/>
      <w:lang w:val="en-US" w:eastAsia="en-US"/>
    </w:rPr>
  </w:style>
  <w:style w:type="paragraph" w:customStyle="1" w:styleId="xl49">
    <w:name w:val="xl49"/>
    <w:basedOn w:val="Normal"/>
    <w:rsid w:val="005B19CA"/>
    <w:pPr>
      <w:spacing w:before="100" w:beforeAutospacing="1" w:after="100" w:afterAutospacing="1"/>
      <w:ind w:firstLine="539"/>
      <w:jc w:val="both"/>
    </w:pPr>
    <w:rPr>
      <w:rFonts w:ascii="Arial" w:eastAsia="Arial Unicode MS" w:hAnsi="Arial" w:cs="Arial"/>
      <w:lang w:val="en-US" w:eastAsia="en-US"/>
    </w:rPr>
  </w:style>
  <w:style w:type="paragraph" w:customStyle="1" w:styleId="xl50">
    <w:name w:val="xl50"/>
    <w:basedOn w:val="Normal"/>
    <w:rsid w:val="005B19CA"/>
    <w:pPr>
      <w:pBdr>
        <w:top w:val="single" w:sz="8" w:space="0" w:color="auto"/>
        <w:bottom w:val="single" w:sz="8" w:space="0" w:color="auto"/>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51">
    <w:name w:val="xl51"/>
    <w:basedOn w:val="Normal"/>
    <w:rsid w:val="005B19CA"/>
    <w:pPr>
      <w:pBdr>
        <w:top w:val="single" w:sz="8" w:space="0" w:color="auto"/>
        <w:right w:val="single" w:sz="8" w:space="0" w:color="auto"/>
      </w:pBdr>
      <w:spacing w:before="100" w:beforeAutospacing="1" w:after="100" w:afterAutospacing="1"/>
      <w:ind w:firstLine="539"/>
      <w:jc w:val="center"/>
    </w:pPr>
    <w:rPr>
      <w:rFonts w:ascii="Arial" w:eastAsia="Arial Unicode MS" w:hAnsi="Arial" w:cs="Arial"/>
      <w:lang w:val="en-US" w:eastAsia="en-US"/>
    </w:rPr>
  </w:style>
  <w:style w:type="paragraph" w:customStyle="1" w:styleId="xl52">
    <w:name w:val="xl52"/>
    <w:basedOn w:val="Normal"/>
    <w:rsid w:val="005B19CA"/>
    <w:pPr>
      <w:pBdr>
        <w:top w:val="single" w:sz="8" w:space="0" w:color="auto"/>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53">
    <w:name w:val="xl53"/>
    <w:basedOn w:val="Normal"/>
    <w:rsid w:val="005B19CA"/>
    <w:pPr>
      <w:pBdr>
        <w:top w:val="single" w:sz="8" w:space="0" w:color="auto"/>
        <w:bottom w:val="single" w:sz="8" w:space="0" w:color="auto"/>
        <w:right w:val="single" w:sz="4"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54">
    <w:name w:val="xl54"/>
    <w:basedOn w:val="Normal"/>
    <w:rsid w:val="005B19CA"/>
    <w:pPr>
      <w:pBdr>
        <w:top w:val="single" w:sz="8" w:space="0" w:color="auto"/>
        <w:left w:val="single" w:sz="4" w:space="0" w:color="auto"/>
        <w:bottom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55">
    <w:name w:val="xl55"/>
    <w:basedOn w:val="Normal"/>
    <w:rsid w:val="005B19CA"/>
    <w:pPr>
      <w:pBdr>
        <w:top w:val="single" w:sz="8" w:space="0" w:color="auto"/>
        <w:bottom w:val="single" w:sz="8" w:space="0" w:color="auto"/>
        <w:right w:val="single" w:sz="4" w:space="0" w:color="auto"/>
      </w:pBd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56">
    <w:name w:val="xl56"/>
    <w:basedOn w:val="Normal"/>
    <w:rsid w:val="005B19CA"/>
    <w:pPr>
      <w:pBdr>
        <w:top w:val="single" w:sz="8" w:space="0" w:color="auto"/>
        <w:left w:val="single" w:sz="4" w:space="0" w:color="auto"/>
        <w:bottom w:val="single" w:sz="8" w:space="0" w:color="auto"/>
      </w:pBd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57">
    <w:name w:val="xl57"/>
    <w:basedOn w:val="Normal"/>
    <w:rsid w:val="005B19CA"/>
    <w:pPr>
      <w:pBdr>
        <w:top w:val="single" w:sz="8" w:space="0" w:color="auto"/>
        <w:bottom w:val="single" w:sz="8" w:space="0" w:color="auto"/>
      </w:pBd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58">
    <w:name w:val="xl58"/>
    <w:basedOn w:val="Normal"/>
    <w:rsid w:val="005B19CA"/>
    <w:pPr>
      <w:pBdr>
        <w:top w:val="single" w:sz="8" w:space="0" w:color="auto"/>
        <w:bottom w:val="single" w:sz="8" w:space="0" w:color="auto"/>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59">
    <w:name w:val="xl59"/>
    <w:basedOn w:val="Normal"/>
    <w:rsid w:val="005B19CA"/>
    <w:pPr>
      <w:pBdr>
        <w:top w:val="single" w:sz="8" w:space="0" w:color="auto"/>
        <w:left w:val="single" w:sz="8" w:space="0" w:color="auto"/>
        <w:bottom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60">
    <w:name w:val="xl60"/>
    <w:basedOn w:val="Normal"/>
    <w:rsid w:val="005B19CA"/>
    <w:pPr>
      <w:pBdr>
        <w:left w:val="single" w:sz="8" w:space="0" w:color="auto"/>
        <w:bottom w:val="single" w:sz="8" w:space="0" w:color="auto"/>
      </w:pBdr>
      <w:spacing w:before="100" w:beforeAutospacing="1" w:after="100" w:afterAutospacing="1"/>
      <w:ind w:firstLine="539"/>
      <w:jc w:val="both"/>
    </w:pPr>
    <w:rPr>
      <w:rFonts w:ascii="Arial" w:eastAsia="Arial Unicode MS" w:hAnsi="Arial" w:cs="Arial"/>
      <w:b/>
      <w:bCs/>
      <w:lang w:val="en-US" w:eastAsia="en-US"/>
    </w:rPr>
  </w:style>
  <w:style w:type="paragraph" w:customStyle="1" w:styleId="xl61">
    <w:name w:val="xl61"/>
    <w:basedOn w:val="Normal"/>
    <w:rsid w:val="005B19CA"/>
    <w:pPr>
      <w:pBdr>
        <w:bottom w:val="single" w:sz="8" w:space="0" w:color="auto"/>
      </w:pBdr>
      <w:spacing w:before="100" w:beforeAutospacing="1" w:after="100" w:afterAutospacing="1"/>
      <w:ind w:firstLine="539"/>
      <w:jc w:val="both"/>
    </w:pPr>
    <w:rPr>
      <w:rFonts w:ascii="Arial" w:eastAsia="Arial Unicode MS" w:hAnsi="Arial" w:cs="Arial"/>
      <w:b/>
      <w:bCs/>
      <w:lang w:val="en-US" w:eastAsia="en-US"/>
    </w:rPr>
  </w:style>
  <w:style w:type="paragraph" w:customStyle="1" w:styleId="xl62">
    <w:name w:val="xl62"/>
    <w:basedOn w:val="Normal"/>
    <w:rsid w:val="005B19CA"/>
    <w:pPr>
      <w:pBdr>
        <w:bottom w:val="single" w:sz="8" w:space="0" w:color="auto"/>
      </w:pBd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63">
    <w:name w:val="xl63"/>
    <w:basedOn w:val="Normal"/>
    <w:rsid w:val="005B19CA"/>
    <w:pPr>
      <w:pBdr>
        <w:bottom w:val="single" w:sz="8" w:space="0" w:color="auto"/>
        <w:right w:val="single" w:sz="4" w:space="0" w:color="auto"/>
      </w:pBdr>
      <w:shd w:val="clear"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64">
    <w:name w:val="xl64"/>
    <w:basedOn w:val="Normal"/>
    <w:rsid w:val="005B19CA"/>
    <w:pPr>
      <w:pBdr>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65">
    <w:name w:val="xl65"/>
    <w:basedOn w:val="Normal"/>
    <w:rsid w:val="005B19CA"/>
    <w:pPr>
      <w:pBdr>
        <w:top w:val="single" w:sz="4" w:space="0" w:color="auto"/>
        <w:left w:val="single" w:sz="8" w:space="0" w:color="auto"/>
        <w:bottom w:val="single" w:sz="4" w:space="0" w:color="auto"/>
        <w:right w:val="single" w:sz="4" w:space="0" w:color="auto"/>
      </w:pBdr>
      <w:shd w:val="clear" w:color="auto" w:fill="C0C0C0"/>
      <w:spacing w:before="100" w:beforeAutospacing="1" w:after="100" w:afterAutospacing="1"/>
      <w:ind w:firstLine="539"/>
      <w:jc w:val="center"/>
    </w:pPr>
    <w:rPr>
      <w:rFonts w:ascii="Arial" w:eastAsia="Arial Unicode MS" w:hAnsi="Arial" w:cs="Arial"/>
      <w:b/>
      <w:bCs/>
      <w:lang w:val="en-US" w:eastAsia="en-US"/>
    </w:rPr>
  </w:style>
  <w:style w:type="paragraph" w:customStyle="1" w:styleId="xl66">
    <w:name w:val="xl66"/>
    <w:basedOn w:val="Normal"/>
    <w:rsid w:val="005B19CA"/>
    <w:pPr>
      <w:pBdr>
        <w:top w:val="single" w:sz="4" w:space="0" w:color="auto"/>
        <w:left w:val="single" w:sz="4" w:space="0" w:color="auto"/>
        <w:bottom w:val="single" w:sz="4" w:space="0" w:color="auto"/>
      </w:pBdr>
      <w:shd w:val="clear" w:color="auto" w:fill="C0C0C0"/>
      <w:spacing w:before="100" w:beforeAutospacing="1" w:after="100" w:afterAutospacing="1"/>
      <w:ind w:firstLine="539"/>
      <w:jc w:val="center"/>
    </w:pPr>
    <w:rPr>
      <w:rFonts w:ascii="Arial" w:eastAsia="Arial Unicode MS" w:hAnsi="Arial" w:cs="Arial"/>
      <w:b/>
      <w:bCs/>
      <w:lang w:val="en-US" w:eastAsia="en-US"/>
    </w:rPr>
  </w:style>
  <w:style w:type="paragraph" w:customStyle="1" w:styleId="xl67">
    <w:name w:val="xl67"/>
    <w:basedOn w:val="Normal"/>
    <w:rsid w:val="005B19CA"/>
    <w:pPr>
      <w:pBdr>
        <w:top w:val="single" w:sz="8" w:space="0" w:color="auto"/>
        <w:left w:val="single" w:sz="8" w:space="0" w:color="auto"/>
        <w:bottom w:val="single" w:sz="8" w:space="0" w:color="auto"/>
        <w:right w:val="single" w:sz="4" w:space="0" w:color="auto"/>
      </w:pBdr>
      <w:spacing w:before="100" w:beforeAutospacing="1" w:after="100" w:afterAutospacing="1"/>
      <w:ind w:firstLine="539"/>
      <w:jc w:val="both"/>
      <w:textAlignment w:val="center"/>
    </w:pPr>
    <w:rPr>
      <w:rFonts w:ascii="Arial" w:eastAsia="Arial Unicode MS" w:hAnsi="Arial" w:cs="Arial"/>
      <w:b/>
      <w:bCs/>
      <w:lang w:val="en-US" w:eastAsia="en-US"/>
    </w:rPr>
  </w:style>
  <w:style w:type="paragraph" w:customStyle="1" w:styleId="xl68">
    <w:name w:val="xl68"/>
    <w:basedOn w:val="Normal"/>
    <w:rsid w:val="005B19CA"/>
    <w:pPr>
      <w:pBdr>
        <w:top w:val="single" w:sz="8" w:space="0" w:color="auto"/>
        <w:left w:val="single" w:sz="4" w:space="0" w:color="auto"/>
        <w:bottom w:val="single" w:sz="8" w:space="0" w:color="auto"/>
        <w:right w:val="single" w:sz="8" w:space="0" w:color="auto"/>
      </w:pBdr>
      <w:spacing w:before="100" w:beforeAutospacing="1" w:after="100" w:afterAutospacing="1"/>
      <w:ind w:firstLine="539"/>
      <w:jc w:val="both"/>
      <w:textAlignment w:val="top"/>
    </w:pPr>
    <w:rPr>
      <w:rFonts w:ascii="Arial" w:eastAsia="Arial Unicode MS" w:hAnsi="Arial" w:cs="Arial"/>
      <w:lang w:val="en-US" w:eastAsia="en-US"/>
    </w:rPr>
  </w:style>
  <w:style w:type="paragraph" w:customStyle="1" w:styleId="xl69">
    <w:name w:val="xl69"/>
    <w:basedOn w:val="Normal"/>
    <w:rsid w:val="005B19CA"/>
    <w:pPr>
      <w:pBdr>
        <w:top w:val="single" w:sz="8" w:space="0" w:color="auto"/>
        <w:left w:val="single" w:sz="4" w:space="0" w:color="auto"/>
        <w:bottom w:val="single" w:sz="8" w:space="0" w:color="auto"/>
        <w:right w:val="single" w:sz="8" w:space="0" w:color="auto"/>
      </w:pBdr>
      <w:spacing w:before="100" w:beforeAutospacing="1" w:after="100" w:afterAutospacing="1"/>
      <w:ind w:firstLine="539"/>
      <w:jc w:val="both"/>
      <w:textAlignment w:val="center"/>
    </w:pPr>
    <w:rPr>
      <w:rFonts w:ascii="Arial" w:eastAsia="Arial Unicode MS" w:hAnsi="Arial" w:cs="Arial"/>
      <w:lang w:val="en-US" w:eastAsia="en-US"/>
    </w:rPr>
  </w:style>
  <w:style w:type="paragraph" w:customStyle="1" w:styleId="xl70">
    <w:name w:val="xl70"/>
    <w:basedOn w:val="Normal"/>
    <w:rsid w:val="005B19CA"/>
    <w:pPr>
      <w:pBdr>
        <w:top w:val="single" w:sz="8" w:space="0" w:color="auto"/>
        <w:right w:val="single" w:sz="4" w:space="0" w:color="auto"/>
      </w:pBdr>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71">
    <w:name w:val="xl71"/>
    <w:basedOn w:val="Normal"/>
    <w:rsid w:val="005B19CA"/>
    <w:pPr>
      <w:pBdr>
        <w:top w:val="single" w:sz="8" w:space="0" w:color="auto"/>
      </w:pBdr>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72">
    <w:name w:val="xl72"/>
    <w:basedOn w:val="Normal"/>
    <w:rsid w:val="005B19CA"/>
    <w:pPr>
      <w:pBdr>
        <w:top w:val="single" w:sz="8" w:space="0" w:color="auto"/>
        <w:left w:val="single" w:sz="8" w:space="0" w:color="auto"/>
      </w:pBdr>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73">
    <w:name w:val="xl73"/>
    <w:basedOn w:val="Normal"/>
    <w:rsid w:val="005B19CA"/>
    <w:pPr>
      <w:pBdr>
        <w:bottom w:val="single" w:sz="8" w:space="0" w:color="auto"/>
        <w:right w:val="single" w:sz="4" w:space="0" w:color="auto"/>
      </w:pBdr>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74">
    <w:name w:val="xl74"/>
    <w:basedOn w:val="Normal"/>
    <w:rsid w:val="005B19CA"/>
    <w:pPr>
      <w:pBdr>
        <w:bottom w:val="single" w:sz="8" w:space="0" w:color="auto"/>
      </w:pBdr>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75">
    <w:name w:val="xl75"/>
    <w:basedOn w:val="Normal"/>
    <w:rsid w:val="005B19CA"/>
    <w:pPr>
      <w:pBdr>
        <w:left w:val="single" w:sz="8" w:space="0" w:color="auto"/>
        <w:bottom w:val="single" w:sz="8" w:space="0" w:color="auto"/>
      </w:pBdr>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76">
    <w:name w:val="xl76"/>
    <w:basedOn w:val="Normal"/>
    <w:rsid w:val="005B19CA"/>
    <w:pPr>
      <w:shd w:val="clear" w:color="auto" w:fill="FFFF00"/>
      <w:spacing w:before="100" w:beforeAutospacing="1" w:after="100" w:afterAutospacing="1"/>
      <w:ind w:firstLine="539"/>
      <w:jc w:val="both"/>
    </w:pPr>
    <w:rPr>
      <w:rFonts w:ascii="Arial" w:eastAsia="Arial Unicode MS" w:hAnsi="Arial" w:cs="Arial"/>
      <w:lang w:val="en-US" w:eastAsia="en-US"/>
    </w:rPr>
  </w:style>
  <w:style w:type="paragraph" w:customStyle="1" w:styleId="xl77">
    <w:name w:val="xl77"/>
    <w:basedOn w:val="Normal"/>
    <w:rsid w:val="005B19CA"/>
    <w:pPr>
      <w:pBdr>
        <w:top w:val="single" w:sz="8" w:space="0" w:color="auto"/>
        <w:right w:val="single" w:sz="8" w:space="0" w:color="auto"/>
      </w:pBdr>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78">
    <w:name w:val="xl78"/>
    <w:basedOn w:val="Normal"/>
    <w:rsid w:val="005B19CA"/>
    <w:pPr>
      <w:pBdr>
        <w:top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79">
    <w:name w:val="xl79"/>
    <w:basedOn w:val="Normal"/>
    <w:rsid w:val="005B19CA"/>
    <w:pPr>
      <w:pBdr>
        <w:top w:val="single" w:sz="8" w:space="0" w:color="auto"/>
        <w:left w:val="single" w:sz="8" w:space="0" w:color="auto"/>
        <w:bottom w:val="single" w:sz="8" w:space="0" w:color="auto"/>
      </w:pBdr>
      <w:spacing w:before="100" w:beforeAutospacing="1" w:after="100" w:afterAutospacing="1"/>
      <w:ind w:firstLine="539"/>
      <w:jc w:val="center"/>
      <w:textAlignment w:val="top"/>
    </w:pPr>
    <w:rPr>
      <w:rFonts w:ascii="Arial" w:eastAsia="Arial Unicode MS" w:hAnsi="Arial" w:cs="Arial"/>
      <w:lang w:val="en-US" w:eastAsia="en-US"/>
    </w:rPr>
  </w:style>
  <w:style w:type="paragraph" w:customStyle="1" w:styleId="xl80">
    <w:name w:val="xl80"/>
    <w:basedOn w:val="Normal"/>
    <w:rsid w:val="005B19CA"/>
    <w:pPr>
      <w:pBdr>
        <w:left w:val="single" w:sz="8" w:space="0" w:color="auto"/>
        <w:bottom w:val="single" w:sz="8" w:space="0" w:color="auto"/>
      </w:pBdr>
      <w:spacing w:before="100" w:beforeAutospacing="1" w:after="100" w:afterAutospacing="1"/>
      <w:ind w:firstLine="539"/>
      <w:jc w:val="center"/>
      <w:textAlignment w:val="top"/>
    </w:pPr>
    <w:rPr>
      <w:rFonts w:ascii="Arial" w:eastAsia="Arial Unicode MS" w:hAnsi="Arial" w:cs="Arial"/>
      <w:lang w:val="en-US" w:eastAsia="en-US"/>
    </w:rPr>
  </w:style>
  <w:style w:type="paragraph" w:customStyle="1" w:styleId="xl81">
    <w:name w:val="xl81"/>
    <w:basedOn w:val="Normal"/>
    <w:rsid w:val="005B19CA"/>
    <w:pPr>
      <w:pBdr>
        <w:left w:val="single" w:sz="8" w:space="0" w:color="auto"/>
        <w:bottom w:val="single" w:sz="8" w:space="0" w:color="auto"/>
      </w:pBdr>
      <w:spacing w:before="100" w:beforeAutospacing="1" w:after="100" w:afterAutospacing="1"/>
      <w:ind w:firstLine="539"/>
      <w:jc w:val="center"/>
    </w:pPr>
    <w:rPr>
      <w:rFonts w:ascii="Arial" w:eastAsia="Arial Unicode MS" w:hAnsi="Arial" w:cs="Arial"/>
      <w:lang w:val="en-US" w:eastAsia="en-US"/>
    </w:rPr>
  </w:style>
  <w:style w:type="paragraph" w:customStyle="1" w:styleId="xl82">
    <w:name w:val="xl82"/>
    <w:basedOn w:val="Normal"/>
    <w:rsid w:val="005B19CA"/>
    <w:pPr>
      <w:pBdr>
        <w:top w:val="single" w:sz="8" w:space="0" w:color="auto"/>
        <w:left w:val="single" w:sz="8" w:space="0" w:color="auto"/>
        <w:bottom w:val="single" w:sz="8" w:space="0" w:color="auto"/>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83">
    <w:name w:val="xl83"/>
    <w:basedOn w:val="Normal"/>
    <w:rsid w:val="005B19CA"/>
    <w:pPr>
      <w:pBdr>
        <w:top w:val="single" w:sz="8" w:space="0" w:color="auto"/>
        <w:left w:val="single" w:sz="8" w:space="0" w:color="auto"/>
        <w:bottom w:val="single" w:sz="8" w:space="0" w:color="auto"/>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84">
    <w:name w:val="xl84"/>
    <w:basedOn w:val="Normal"/>
    <w:rsid w:val="005B19CA"/>
    <w:pPr>
      <w:pBdr>
        <w:top w:val="single" w:sz="8"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85">
    <w:name w:val="xl85"/>
    <w:basedOn w:val="Normal"/>
    <w:rsid w:val="005B19CA"/>
    <w:pPr>
      <w:pBdr>
        <w:top w:val="single" w:sz="8" w:space="0" w:color="auto"/>
        <w:left w:val="single" w:sz="4"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86">
    <w:name w:val="xl86"/>
    <w:basedOn w:val="Normal"/>
    <w:rsid w:val="005B19CA"/>
    <w:pPr>
      <w:pBdr>
        <w:top w:val="single" w:sz="8"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87">
    <w:name w:val="xl87"/>
    <w:basedOn w:val="Normal"/>
    <w:rsid w:val="005B19CA"/>
    <w:pPr>
      <w:pBdr>
        <w:top w:val="single" w:sz="8" w:space="0" w:color="auto"/>
        <w:left w:val="single" w:sz="4"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88">
    <w:name w:val="xl88"/>
    <w:basedOn w:val="Normal"/>
    <w:rsid w:val="005B19CA"/>
    <w:pPr>
      <w:pBdr>
        <w:top w:val="single" w:sz="8" w:space="0" w:color="auto"/>
        <w:right w:val="single" w:sz="4"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89">
    <w:name w:val="xl89"/>
    <w:basedOn w:val="Normal"/>
    <w:rsid w:val="005B19CA"/>
    <w:pPr>
      <w:pBdr>
        <w:top w:val="single" w:sz="8" w:space="0" w:color="auto"/>
        <w:bottom w:val="single" w:sz="8" w:space="0" w:color="auto"/>
        <w:right w:val="single" w:sz="4"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90">
    <w:name w:val="xl90"/>
    <w:basedOn w:val="Normal"/>
    <w:rsid w:val="005B19CA"/>
    <w:pPr>
      <w:pBdr>
        <w:top w:val="single" w:sz="8" w:space="0" w:color="auto"/>
        <w:left w:val="single" w:sz="4" w:space="0" w:color="auto"/>
        <w:bottom w:val="single" w:sz="8"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91">
    <w:name w:val="xl91"/>
    <w:basedOn w:val="Normal"/>
    <w:rsid w:val="005B19CA"/>
    <w:pPr>
      <w:pBdr>
        <w:top w:val="single" w:sz="8" w:space="0" w:color="auto"/>
        <w:bottom w:val="single" w:sz="8"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92">
    <w:name w:val="xl92"/>
    <w:basedOn w:val="Normal"/>
    <w:rsid w:val="005B19CA"/>
    <w:pPr>
      <w:pBdr>
        <w:bottom w:val="single" w:sz="8"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93">
    <w:name w:val="xl93"/>
    <w:basedOn w:val="Normal"/>
    <w:rsid w:val="005B19CA"/>
    <w:pPr>
      <w:pBdr>
        <w:left w:val="single" w:sz="4" w:space="0" w:color="auto"/>
        <w:bottom w:val="single" w:sz="8"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94">
    <w:name w:val="xl94"/>
    <w:basedOn w:val="Normal"/>
    <w:rsid w:val="005B19CA"/>
    <w:pP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95">
    <w:name w:val="xl95"/>
    <w:basedOn w:val="Normal"/>
    <w:rsid w:val="005B19CA"/>
    <w:pPr>
      <w:spacing w:before="100" w:beforeAutospacing="1" w:after="100" w:afterAutospacing="1"/>
      <w:ind w:firstLine="539"/>
      <w:jc w:val="both"/>
    </w:pPr>
    <w:rPr>
      <w:rFonts w:ascii="Arial" w:eastAsia="Arial Unicode MS" w:hAnsi="Arial" w:cs="Arial"/>
      <w:i/>
      <w:iCs/>
      <w:lang w:val="en-US" w:eastAsia="en-US"/>
    </w:rPr>
  </w:style>
  <w:style w:type="paragraph" w:customStyle="1" w:styleId="xl96">
    <w:name w:val="xl96"/>
    <w:basedOn w:val="Normal"/>
    <w:rsid w:val="005B19CA"/>
    <w:pPr>
      <w:pBdr>
        <w:top w:val="single" w:sz="8" w:space="0" w:color="auto"/>
        <w:bottom w:val="single" w:sz="8"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97">
    <w:name w:val="xl97"/>
    <w:basedOn w:val="Normal"/>
    <w:rsid w:val="005B19CA"/>
    <w:pPr>
      <w:pBdr>
        <w:top w:val="single" w:sz="8" w:space="0" w:color="auto"/>
        <w:bottom w:val="single" w:sz="8" w:space="0" w:color="auto"/>
        <w:right w:val="single" w:sz="4"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98">
    <w:name w:val="xl98"/>
    <w:basedOn w:val="Normal"/>
    <w:rsid w:val="005B19CA"/>
    <w:pPr>
      <w:pBdr>
        <w:top w:val="single" w:sz="8" w:space="0" w:color="auto"/>
        <w:bottom w:val="single" w:sz="4" w:space="0" w:color="auto"/>
      </w:pBdr>
      <w:spacing w:before="100" w:beforeAutospacing="1" w:after="100" w:afterAutospacing="1"/>
      <w:ind w:firstLine="539"/>
      <w:jc w:val="center"/>
    </w:pPr>
    <w:rPr>
      <w:rFonts w:ascii="Arial" w:eastAsia="Arial Unicode MS" w:hAnsi="Arial" w:cs="Arial"/>
      <w:b/>
      <w:bCs/>
      <w:lang w:val="en-US" w:eastAsia="en-US"/>
    </w:rPr>
  </w:style>
  <w:style w:type="paragraph" w:customStyle="1" w:styleId="xl99">
    <w:name w:val="xl99"/>
    <w:basedOn w:val="Normal"/>
    <w:rsid w:val="005B19CA"/>
    <w:pPr>
      <w:pBdr>
        <w:top w:val="single" w:sz="4" w:space="0" w:color="auto"/>
        <w:lef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100">
    <w:name w:val="xl100"/>
    <w:basedOn w:val="Normal"/>
    <w:rsid w:val="005B19CA"/>
    <w:pPr>
      <w:pBdr>
        <w:top w:val="single" w:sz="4"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101">
    <w:name w:val="xl101"/>
    <w:basedOn w:val="Normal"/>
    <w:rsid w:val="005B19CA"/>
    <w:pPr>
      <w:pBdr>
        <w:top w:val="single" w:sz="8" w:space="0" w:color="auto"/>
        <w:left w:val="single" w:sz="8" w:space="0" w:color="auto"/>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102">
    <w:name w:val="xl102"/>
    <w:basedOn w:val="Normal"/>
    <w:rsid w:val="005B19CA"/>
    <w:pPr>
      <w:pBdr>
        <w:left w:val="single" w:sz="8" w:space="0" w:color="auto"/>
        <w:bottom w:val="single" w:sz="8" w:space="0" w:color="auto"/>
        <w:right w:val="single" w:sz="8" w:space="0" w:color="auto"/>
      </w:pBdr>
      <w:spacing w:before="100" w:beforeAutospacing="1" w:after="100" w:afterAutospacing="1"/>
      <w:ind w:firstLine="539"/>
      <w:jc w:val="both"/>
    </w:pPr>
    <w:rPr>
      <w:rFonts w:ascii="Arial" w:eastAsia="Arial Unicode MS" w:hAnsi="Arial" w:cs="Arial"/>
      <w:lang w:val="en-US" w:eastAsia="en-US"/>
    </w:rPr>
  </w:style>
  <w:style w:type="paragraph" w:customStyle="1" w:styleId="xl103">
    <w:name w:val="xl103"/>
    <w:basedOn w:val="Normal"/>
    <w:rsid w:val="005B19CA"/>
    <w:pPr>
      <w:pBdr>
        <w:top w:val="single" w:sz="8" w:space="0" w:color="auto"/>
        <w:left w:val="single" w:sz="8" w:space="0" w:color="auto"/>
        <w:right w:val="single" w:sz="8" w:space="0" w:color="auto"/>
      </w:pBdr>
      <w:spacing w:before="100" w:beforeAutospacing="1" w:after="100" w:afterAutospacing="1"/>
      <w:ind w:firstLine="539"/>
      <w:jc w:val="center"/>
      <w:textAlignment w:val="center"/>
    </w:pPr>
    <w:rPr>
      <w:rFonts w:ascii="Arial" w:eastAsia="Arial Unicode MS" w:hAnsi="Arial" w:cs="Arial"/>
      <w:b/>
      <w:bCs/>
      <w:lang w:val="en-US" w:eastAsia="en-US"/>
    </w:rPr>
  </w:style>
  <w:style w:type="paragraph" w:customStyle="1" w:styleId="xl104">
    <w:name w:val="xl104"/>
    <w:basedOn w:val="Normal"/>
    <w:rsid w:val="005B19CA"/>
    <w:pPr>
      <w:pBdr>
        <w:bottom w:val="single" w:sz="8" w:space="0" w:color="auto"/>
        <w:right w:val="single" w:sz="8" w:space="0" w:color="auto"/>
      </w:pBdr>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05">
    <w:name w:val="xl105"/>
    <w:basedOn w:val="Normal"/>
    <w:rsid w:val="005B19CA"/>
    <w:pPr>
      <w:pBdr>
        <w:top w:val="single" w:sz="8" w:space="0" w:color="auto"/>
        <w:right w:val="single" w:sz="8" w:space="0" w:color="auto"/>
      </w:pBdr>
      <w:spacing w:before="100" w:beforeAutospacing="1" w:after="100" w:afterAutospacing="1"/>
      <w:ind w:firstLine="539"/>
      <w:jc w:val="center"/>
      <w:textAlignment w:val="center"/>
    </w:pPr>
    <w:rPr>
      <w:rFonts w:ascii="Arial" w:eastAsia="Arial Unicode MS" w:hAnsi="Arial" w:cs="Arial"/>
      <w:b/>
      <w:bCs/>
      <w:lang w:val="en-US" w:eastAsia="en-US"/>
    </w:rPr>
  </w:style>
  <w:style w:type="paragraph" w:customStyle="1" w:styleId="xl106">
    <w:name w:val="xl106"/>
    <w:basedOn w:val="Normal"/>
    <w:rsid w:val="005B19CA"/>
    <w:pPr>
      <w:pBdr>
        <w:right w:val="single" w:sz="8" w:space="0" w:color="auto"/>
      </w:pBdr>
      <w:spacing w:before="100" w:beforeAutospacing="1" w:after="100" w:afterAutospacing="1"/>
      <w:ind w:firstLine="539"/>
      <w:jc w:val="center"/>
      <w:textAlignment w:val="center"/>
    </w:pPr>
    <w:rPr>
      <w:rFonts w:ascii="Arial" w:eastAsia="Arial Unicode MS" w:hAnsi="Arial" w:cs="Arial"/>
      <w:b/>
      <w:bCs/>
      <w:lang w:val="en-US" w:eastAsia="en-US"/>
    </w:rPr>
  </w:style>
  <w:style w:type="paragraph" w:customStyle="1" w:styleId="xl107">
    <w:name w:val="xl107"/>
    <w:basedOn w:val="Normal"/>
    <w:rsid w:val="005B19CA"/>
    <w:pPr>
      <w:pBdr>
        <w:top w:val="single" w:sz="8" w:space="0" w:color="auto"/>
        <w:left w:val="single" w:sz="8" w:space="0" w:color="auto"/>
      </w:pBdr>
      <w:spacing w:before="100" w:beforeAutospacing="1" w:after="100" w:afterAutospacing="1"/>
      <w:ind w:firstLine="539"/>
      <w:jc w:val="center"/>
    </w:pPr>
    <w:rPr>
      <w:rFonts w:ascii="Arial" w:eastAsia="Arial Unicode MS" w:hAnsi="Arial" w:cs="Arial"/>
      <w:lang w:val="en-US" w:eastAsia="en-US"/>
    </w:rPr>
  </w:style>
  <w:style w:type="paragraph" w:customStyle="1" w:styleId="xl108">
    <w:name w:val="xl108"/>
    <w:basedOn w:val="Normal"/>
    <w:rsid w:val="005B19CA"/>
    <w:pPr>
      <w:pBdr>
        <w:top w:val="single" w:sz="8" w:space="0" w:color="auto"/>
        <w:left w:val="single" w:sz="8" w:space="0" w:color="auto"/>
      </w:pBdr>
      <w:spacing w:before="100" w:beforeAutospacing="1" w:after="100" w:afterAutospacing="1"/>
      <w:ind w:firstLine="539"/>
      <w:jc w:val="center"/>
      <w:textAlignment w:val="top"/>
    </w:pPr>
    <w:rPr>
      <w:rFonts w:ascii="Arial" w:eastAsia="Arial Unicode MS" w:hAnsi="Arial" w:cs="Arial"/>
      <w:lang w:val="en-US" w:eastAsia="en-US"/>
    </w:rPr>
  </w:style>
  <w:style w:type="paragraph" w:customStyle="1" w:styleId="xl109">
    <w:name w:val="xl109"/>
    <w:basedOn w:val="Normal"/>
    <w:rsid w:val="005B19CA"/>
    <w:pPr>
      <w:pBdr>
        <w:top w:val="single" w:sz="8" w:space="0" w:color="auto"/>
        <w:left w:val="single" w:sz="8" w:space="0" w:color="auto"/>
        <w:bottom w:val="single" w:sz="4" w:space="0" w:color="auto"/>
      </w:pBdr>
      <w:spacing w:before="100" w:beforeAutospacing="1" w:after="100" w:afterAutospacing="1"/>
      <w:ind w:firstLine="539"/>
      <w:jc w:val="center"/>
      <w:textAlignment w:val="center"/>
    </w:pPr>
    <w:rPr>
      <w:rFonts w:ascii="Arial" w:eastAsia="Arial Unicode MS" w:hAnsi="Arial" w:cs="Arial"/>
      <w:b/>
      <w:bCs/>
      <w:lang w:val="en-US" w:eastAsia="en-US"/>
    </w:rPr>
  </w:style>
  <w:style w:type="paragraph" w:customStyle="1" w:styleId="xl110">
    <w:name w:val="xl110"/>
    <w:basedOn w:val="Normal"/>
    <w:rsid w:val="005B19CA"/>
    <w:pPr>
      <w:pBdr>
        <w:top w:val="single" w:sz="4" w:space="0" w:color="auto"/>
        <w:left w:val="single" w:sz="8" w:space="0" w:color="auto"/>
        <w:bottom w:val="single" w:sz="4" w:space="0" w:color="auto"/>
      </w:pBdr>
      <w:spacing w:before="100" w:beforeAutospacing="1" w:after="100" w:afterAutospacing="1"/>
      <w:ind w:firstLine="539"/>
      <w:jc w:val="center"/>
      <w:textAlignment w:val="center"/>
    </w:pPr>
    <w:rPr>
      <w:rFonts w:ascii="Arial" w:eastAsia="Arial Unicode MS" w:hAnsi="Arial" w:cs="Arial"/>
      <w:b/>
      <w:bCs/>
      <w:lang w:val="en-US" w:eastAsia="en-US"/>
    </w:rPr>
  </w:style>
  <w:style w:type="paragraph" w:customStyle="1" w:styleId="xl111">
    <w:name w:val="xl111"/>
    <w:basedOn w:val="Normal"/>
    <w:rsid w:val="005B19CA"/>
    <w:pPr>
      <w:pBdr>
        <w:top w:val="single" w:sz="4" w:space="0" w:color="auto"/>
        <w:left w:val="single" w:sz="8" w:space="0" w:color="auto"/>
      </w:pBdr>
      <w:spacing w:before="100" w:beforeAutospacing="1" w:after="100" w:afterAutospacing="1"/>
      <w:ind w:firstLine="539"/>
      <w:jc w:val="center"/>
      <w:textAlignment w:val="center"/>
    </w:pPr>
    <w:rPr>
      <w:rFonts w:ascii="Arial" w:eastAsia="Arial Unicode MS" w:hAnsi="Arial" w:cs="Arial"/>
      <w:b/>
      <w:bCs/>
      <w:lang w:val="en-US" w:eastAsia="en-US"/>
    </w:rPr>
  </w:style>
  <w:style w:type="paragraph" w:customStyle="1" w:styleId="xl112">
    <w:name w:val="xl112"/>
    <w:basedOn w:val="Normal"/>
    <w:rsid w:val="005B19CA"/>
    <w:pPr>
      <w:pBdr>
        <w:top w:val="single" w:sz="8" w:space="0" w:color="auto"/>
        <w:left w:val="single" w:sz="8" w:space="0" w:color="auto"/>
        <w:right w:val="single" w:sz="4" w:space="0" w:color="auto"/>
      </w:pBdr>
      <w:spacing w:before="100" w:beforeAutospacing="1" w:after="100" w:afterAutospacing="1"/>
      <w:ind w:firstLine="539"/>
      <w:jc w:val="both"/>
      <w:textAlignment w:val="center"/>
    </w:pPr>
    <w:rPr>
      <w:rFonts w:ascii="Arial" w:eastAsia="Arial Unicode MS" w:hAnsi="Arial" w:cs="Arial"/>
      <w:b/>
      <w:bCs/>
      <w:lang w:val="en-US" w:eastAsia="en-US"/>
    </w:rPr>
  </w:style>
  <w:style w:type="paragraph" w:customStyle="1" w:styleId="xl113">
    <w:name w:val="xl113"/>
    <w:basedOn w:val="Normal"/>
    <w:rsid w:val="005B19CA"/>
    <w:pPr>
      <w:pBdr>
        <w:left w:val="single" w:sz="8" w:space="0" w:color="auto"/>
        <w:bottom w:val="single" w:sz="8" w:space="0" w:color="auto"/>
        <w:right w:val="single" w:sz="4" w:space="0" w:color="auto"/>
      </w:pBdr>
      <w:spacing w:before="100" w:beforeAutospacing="1" w:after="100" w:afterAutospacing="1"/>
      <w:ind w:firstLine="539"/>
      <w:jc w:val="both"/>
      <w:textAlignment w:val="center"/>
    </w:pPr>
    <w:rPr>
      <w:rFonts w:ascii="Arial" w:eastAsia="Arial Unicode MS" w:hAnsi="Arial" w:cs="Arial"/>
      <w:b/>
      <w:bCs/>
      <w:lang w:val="en-US" w:eastAsia="en-US"/>
    </w:rPr>
  </w:style>
  <w:style w:type="paragraph" w:customStyle="1" w:styleId="xl114">
    <w:name w:val="xl114"/>
    <w:basedOn w:val="Normal"/>
    <w:rsid w:val="005B19CA"/>
    <w:pPr>
      <w:pBdr>
        <w:top w:val="single" w:sz="8" w:space="0" w:color="auto"/>
        <w:left w:val="single" w:sz="4" w:space="0" w:color="auto"/>
        <w:right w:val="single" w:sz="8" w:space="0" w:color="auto"/>
      </w:pBdr>
      <w:spacing w:before="100" w:beforeAutospacing="1" w:after="100" w:afterAutospacing="1"/>
      <w:ind w:firstLine="539"/>
      <w:jc w:val="both"/>
      <w:textAlignment w:val="top"/>
    </w:pPr>
    <w:rPr>
      <w:rFonts w:ascii="Arial" w:eastAsia="Arial Unicode MS" w:hAnsi="Arial" w:cs="Arial"/>
      <w:lang w:val="en-US" w:eastAsia="en-US"/>
    </w:rPr>
  </w:style>
  <w:style w:type="paragraph" w:customStyle="1" w:styleId="xl115">
    <w:name w:val="xl115"/>
    <w:basedOn w:val="Normal"/>
    <w:rsid w:val="005B19CA"/>
    <w:pPr>
      <w:pBdr>
        <w:left w:val="single" w:sz="4" w:space="0" w:color="auto"/>
        <w:bottom w:val="single" w:sz="8" w:space="0" w:color="auto"/>
        <w:right w:val="single" w:sz="8" w:space="0" w:color="auto"/>
      </w:pBdr>
      <w:spacing w:before="100" w:beforeAutospacing="1" w:after="100" w:afterAutospacing="1"/>
      <w:ind w:firstLine="539"/>
      <w:jc w:val="both"/>
      <w:textAlignment w:val="top"/>
    </w:pPr>
    <w:rPr>
      <w:rFonts w:ascii="Arial" w:eastAsia="Arial Unicode MS" w:hAnsi="Arial" w:cs="Arial"/>
      <w:lang w:val="en-US" w:eastAsia="en-US"/>
    </w:rPr>
  </w:style>
  <w:style w:type="paragraph" w:customStyle="1" w:styleId="xl116">
    <w:name w:val="xl116"/>
    <w:basedOn w:val="Normal"/>
    <w:rsid w:val="005B19CA"/>
    <w:pPr>
      <w:pBdr>
        <w:left w:val="single" w:sz="8" w:space="0" w:color="auto"/>
        <w:bottom w:val="single" w:sz="8" w:space="0" w:color="auto"/>
      </w:pBdr>
      <w:spacing w:before="100" w:beforeAutospacing="1" w:after="100" w:afterAutospacing="1"/>
      <w:ind w:firstLine="539"/>
      <w:jc w:val="center"/>
    </w:pPr>
    <w:rPr>
      <w:rFonts w:ascii="Arial" w:eastAsia="Arial Unicode MS" w:hAnsi="Arial" w:cs="Arial"/>
      <w:lang w:val="en-US" w:eastAsia="en-US"/>
    </w:rPr>
  </w:style>
  <w:style w:type="paragraph" w:customStyle="1" w:styleId="xl117">
    <w:name w:val="xl117"/>
    <w:basedOn w:val="Normal"/>
    <w:rsid w:val="005B19CA"/>
    <w:pPr>
      <w:pBdr>
        <w:bottom w:val="single" w:sz="8" w:space="0" w:color="auto"/>
      </w:pBdr>
      <w:spacing w:before="100" w:beforeAutospacing="1" w:after="100" w:afterAutospacing="1"/>
      <w:ind w:firstLine="539"/>
      <w:jc w:val="center"/>
    </w:pPr>
    <w:rPr>
      <w:rFonts w:ascii="Arial" w:eastAsia="Arial Unicode MS" w:hAnsi="Arial" w:cs="Arial"/>
      <w:lang w:val="en-US" w:eastAsia="en-US"/>
    </w:rPr>
  </w:style>
  <w:style w:type="paragraph" w:customStyle="1" w:styleId="xl118">
    <w:name w:val="xl118"/>
    <w:basedOn w:val="Normal"/>
    <w:rsid w:val="005B19CA"/>
    <w:pPr>
      <w:pBdr>
        <w:top w:val="single" w:sz="8" w:space="0" w:color="auto"/>
        <w:left w:val="single" w:sz="8" w:space="0" w:color="auto"/>
        <w:bottom w:val="single" w:sz="8" w:space="0" w:color="auto"/>
      </w:pBdr>
      <w:spacing w:before="100" w:beforeAutospacing="1" w:after="100" w:afterAutospacing="1"/>
      <w:ind w:firstLine="539"/>
      <w:jc w:val="center"/>
    </w:pPr>
    <w:rPr>
      <w:rFonts w:ascii="Arial" w:eastAsia="Arial Unicode MS" w:hAnsi="Arial" w:cs="Arial"/>
      <w:b/>
      <w:bCs/>
      <w:lang w:val="en-US" w:eastAsia="en-US"/>
    </w:rPr>
  </w:style>
  <w:style w:type="paragraph" w:customStyle="1" w:styleId="xl119">
    <w:name w:val="xl119"/>
    <w:basedOn w:val="Normal"/>
    <w:rsid w:val="005B19CA"/>
    <w:pPr>
      <w:pBdr>
        <w:top w:val="single" w:sz="8" w:space="0" w:color="auto"/>
        <w:bottom w:val="single" w:sz="8" w:space="0" w:color="auto"/>
      </w:pBdr>
      <w:spacing w:before="100" w:beforeAutospacing="1" w:after="100" w:afterAutospacing="1"/>
      <w:ind w:firstLine="539"/>
      <w:jc w:val="center"/>
    </w:pPr>
    <w:rPr>
      <w:rFonts w:ascii="Arial" w:eastAsia="Arial Unicode MS" w:hAnsi="Arial" w:cs="Arial"/>
      <w:b/>
      <w:bCs/>
      <w:lang w:val="en-US" w:eastAsia="en-US"/>
    </w:rPr>
  </w:style>
  <w:style w:type="paragraph" w:customStyle="1" w:styleId="xl120">
    <w:name w:val="xl120"/>
    <w:basedOn w:val="Normal"/>
    <w:rsid w:val="005B19CA"/>
    <w:pPr>
      <w:pBdr>
        <w:top w:val="single" w:sz="8" w:space="0" w:color="auto"/>
        <w:left w:val="single" w:sz="8" w:space="0" w:color="auto"/>
        <w:bottom w:val="single" w:sz="4" w:space="0" w:color="auto"/>
      </w:pBdr>
      <w:shd w:val="clear" w:color="auto" w:fill="C0C0C0"/>
      <w:spacing w:before="100" w:beforeAutospacing="1" w:after="100" w:afterAutospacing="1"/>
      <w:ind w:firstLine="539"/>
      <w:jc w:val="center"/>
    </w:pPr>
    <w:rPr>
      <w:rFonts w:ascii="Arial" w:eastAsia="Arial Unicode MS" w:hAnsi="Arial" w:cs="Arial"/>
      <w:lang w:val="en-US" w:eastAsia="en-US"/>
    </w:rPr>
  </w:style>
  <w:style w:type="paragraph" w:customStyle="1" w:styleId="xl121">
    <w:name w:val="xl121"/>
    <w:basedOn w:val="Normal"/>
    <w:rsid w:val="005B19CA"/>
    <w:pPr>
      <w:pBdr>
        <w:top w:val="single" w:sz="8" w:space="0" w:color="auto"/>
        <w:bottom w:val="single" w:sz="4" w:space="0" w:color="auto"/>
      </w:pBdr>
      <w:shd w:val="clear" w:color="auto" w:fill="C0C0C0"/>
      <w:spacing w:before="100" w:beforeAutospacing="1" w:after="100" w:afterAutospacing="1"/>
      <w:ind w:firstLine="539"/>
      <w:jc w:val="center"/>
    </w:pPr>
    <w:rPr>
      <w:rFonts w:ascii="Arial" w:eastAsia="Arial Unicode MS" w:hAnsi="Arial" w:cs="Arial"/>
      <w:lang w:val="en-US" w:eastAsia="en-US"/>
    </w:rPr>
  </w:style>
  <w:style w:type="paragraph" w:customStyle="1" w:styleId="xl122">
    <w:name w:val="xl122"/>
    <w:basedOn w:val="Normal"/>
    <w:rsid w:val="005B19CA"/>
    <w:pPr>
      <w:pBdr>
        <w:left w:val="single" w:sz="8" w:space="0" w:color="auto"/>
      </w:pBdr>
      <w:spacing w:before="100" w:beforeAutospacing="1" w:after="100" w:afterAutospacing="1"/>
      <w:ind w:firstLine="539"/>
      <w:jc w:val="center"/>
    </w:pPr>
    <w:rPr>
      <w:rFonts w:ascii="Arial" w:eastAsia="Arial Unicode MS" w:hAnsi="Arial" w:cs="Arial"/>
      <w:lang w:val="en-US" w:eastAsia="en-US"/>
    </w:rPr>
  </w:style>
  <w:style w:type="paragraph" w:customStyle="1" w:styleId="xl123">
    <w:name w:val="xl123"/>
    <w:basedOn w:val="Normal"/>
    <w:rsid w:val="005B19CA"/>
    <w:pPr>
      <w:spacing w:before="100" w:beforeAutospacing="1" w:after="100" w:afterAutospacing="1"/>
      <w:ind w:firstLine="539"/>
      <w:jc w:val="center"/>
    </w:pPr>
    <w:rPr>
      <w:rFonts w:ascii="Arial" w:eastAsia="Arial Unicode MS" w:hAnsi="Arial" w:cs="Arial"/>
      <w:lang w:val="en-US" w:eastAsia="en-US"/>
    </w:rPr>
  </w:style>
  <w:style w:type="paragraph" w:customStyle="1" w:styleId="xl124">
    <w:name w:val="xl124"/>
    <w:basedOn w:val="Normal"/>
    <w:rsid w:val="005B19CA"/>
    <w:pPr>
      <w:pBdr>
        <w:top w:val="single" w:sz="8" w:space="0" w:color="auto"/>
        <w:bottom w:val="single" w:sz="4" w:space="0" w:color="auto"/>
        <w:right w:val="single" w:sz="8" w:space="0" w:color="auto"/>
      </w:pBdr>
      <w:shd w:val="clear" w:color="auto" w:fill="C0C0C0"/>
      <w:spacing w:before="100" w:beforeAutospacing="1" w:after="100" w:afterAutospacing="1"/>
      <w:ind w:firstLine="539"/>
      <w:jc w:val="center"/>
    </w:pPr>
    <w:rPr>
      <w:rFonts w:ascii="Arial" w:eastAsia="Arial Unicode MS" w:hAnsi="Arial" w:cs="Arial"/>
      <w:lang w:val="en-US" w:eastAsia="en-US"/>
    </w:rPr>
  </w:style>
  <w:style w:type="paragraph" w:customStyle="1" w:styleId="xl125">
    <w:name w:val="xl125"/>
    <w:basedOn w:val="Normal"/>
    <w:rsid w:val="005B19CA"/>
    <w:pPr>
      <w:pBdr>
        <w:top w:val="single" w:sz="8" w:space="0" w:color="auto"/>
        <w:bottom w:val="single" w:sz="8" w:space="0" w:color="auto"/>
        <w:right w:val="single" w:sz="8" w:space="0" w:color="auto"/>
      </w:pBdr>
      <w:spacing w:before="100" w:beforeAutospacing="1" w:after="100" w:afterAutospacing="1"/>
      <w:ind w:firstLine="539"/>
      <w:jc w:val="center"/>
    </w:pPr>
    <w:rPr>
      <w:rFonts w:ascii="Arial" w:eastAsia="Arial Unicode MS" w:hAnsi="Arial" w:cs="Arial"/>
      <w:b/>
      <w:bCs/>
      <w:lang w:val="en-US" w:eastAsia="en-US"/>
    </w:rPr>
  </w:style>
  <w:style w:type="paragraph" w:customStyle="1" w:styleId="xl126">
    <w:name w:val="xl126"/>
    <w:basedOn w:val="Normal"/>
    <w:rsid w:val="005B19CA"/>
    <w:pPr>
      <w:pBdr>
        <w:bottom w:val="single" w:sz="8" w:space="0" w:color="auto"/>
        <w:right w:val="single" w:sz="8" w:space="0" w:color="auto"/>
      </w:pBdr>
      <w:spacing w:before="100" w:beforeAutospacing="1" w:after="100" w:afterAutospacing="1"/>
      <w:ind w:firstLine="539"/>
      <w:jc w:val="center"/>
    </w:pPr>
    <w:rPr>
      <w:rFonts w:ascii="Arial" w:eastAsia="Arial Unicode MS" w:hAnsi="Arial" w:cs="Arial"/>
      <w:lang w:val="en-US" w:eastAsia="en-US"/>
    </w:rPr>
  </w:style>
  <w:style w:type="paragraph" w:customStyle="1" w:styleId="xl127">
    <w:name w:val="xl127"/>
    <w:basedOn w:val="Normal"/>
    <w:rsid w:val="005B19CA"/>
    <w:pPr>
      <w:pBdr>
        <w:top w:val="single" w:sz="8" w:space="0" w:color="auto"/>
        <w:left w:val="single" w:sz="8" w:space="0" w:color="auto"/>
        <w:bottom w:val="single" w:sz="4" w:space="0" w:color="auto"/>
      </w:pBdr>
      <w:spacing w:before="100" w:beforeAutospacing="1" w:after="100" w:afterAutospacing="1"/>
      <w:ind w:firstLine="539"/>
      <w:jc w:val="center"/>
    </w:pPr>
    <w:rPr>
      <w:rFonts w:ascii="Arial" w:eastAsia="Arial Unicode MS" w:hAnsi="Arial" w:cs="Arial"/>
      <w:b/>
      <w:bCs/>
      <w:lang w:val="en-US" w:eastAsia="en-US"/>
    </w:rPr>
  </w:style>
  <w:style w:type="paragraph" w:customStyle="1" w:styleId="xl128">
    <w:name w:val="xl128"/>
    <w:basedOn w:val="Normal"/>
    <w:rsid w:val="005B19CA"/>
    <w:pPr>
      <w:pBdr>
        <w:left w:val="single" w:sz="8" w:space="0" w:color="auto"/>
        <w:right w:val="single" w:sz="8" w:space="0" w:color="auto"/>
      </w:pBdr>
      <w:spacing w:before="100" w:beforeAutospacing="1" w:after="100" w:afterAutospacing="1"/>
      <w:ind w:firstLine="539"/>
      <w:jc w:val="center"/>
      <w:textAlignment w:val="center"/>
    </w:pPr>
    <w:rPr>
      <w:rFonts w:ascii="Arial" w:eastAsia="Arial Unicode MS" w:hAnsi="Arial" w:cs="Arial"/>
      <w:b/>
      <w:bCs/>
      <w:lang w:val="en-US" w:eastAsia="en-US"/>
    </w:rPr>
  </w:style>
  <w:style w:type="paragraph" w:customStyle="1" w:styleId="xl129">
    <w:name w:val="xl129"/>
    <w:basedOn w:val="Normal"/>
    <w:rsid w:val="005B19CA"/>
    <w:pPr>
      <w:pBdr>
        <w:left w:val="single" w:sz="8" w:space="0" w:color="auto"/>
        <w:bottom w:val="single" w:sz="8" w:space="0" w:color="auto"/>
        <w:right w:val="single" w:sz="8" w:space="0" w:color="auto"/>
      </w:pBdr>
      <w:spacing w:before="100" w:beforeAutospacing="1" w:after="100" w:afterAutospacing="1"/>
      <w:ind w:firstLine="539"/>
      <w:jc w:val="center"/>
      <w:textAlignment w:val="center"/>
    </w:pPr>
    <w:rPr>
      <w:rFonts w:ascii="Arial" w:eastAsia="Arial Unicode MS" w:hAnsi="Arial" w:cs="Arial"/>
      <w:b/>
      <w:bCs/>
      <w:lang w:val="en-US" w:eastAsia="en-US"/>
    </w:rPr>
  </w:style>
  <w:style w:type="paragraph" w:customStyle="1" w:styleId="xl130">
    <w:name w:val="xl130"/>
    <w:basedOn w:val="Normal"/>
    <w:rsid w:val="005B19CA"/>
    <w:pPr>
      <w:pBdr>
        <w:bottom w:val="single" w:sz="8" w:space="0" w:color="auto"/>
        <w:right w:val="single" w:sz="4" w:space="0" w:color="auto"/>
      </w:pBdr>
      <w:shd w:val="reverseDiagStripe" w:color="auto" w:fill="auto"/>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31">
    <w:name w:val="xl131"/>
    <w:basedOn w:val="Normal"/>
    <w:rsid w:val="005B19CA"/>
    <w:pPr>
      <w:pBdr>
        <w:left w:val="single" w:sz="4" w:space="0" w:color="auto"/>
        <w:bottom w:val="single" w:sz="8" w:space="0" w:color="auto"/>
      </w:pBdr>
      <w:shd w:val="reverseDiagStripe" w:color="auto" w:fill="auto"/>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32">
    <w:name w:val="xl132"/>
    <w:basedOn w:val="Normal"/>
    <w:rsid w:val="005B19CA"/>
    <w:pPr>
      <w:pBdr>
        <w:bottom w:val="single" w:sz="8" w:space="0" w:color="auto"/>
      </w:pBdr>
      <w:shd w:val="reverseDiagStripe" w:color="auto" w:fill="auto"/>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33">
    <w:name w:val="xl133"/>
    <w:basedOn w:val="Normal"/>
    <w:rsid w:val="005B19CA"/>
    <w:pPr>
      <w:pBdr>
        <w:top w:val="single" w:sz="8" w:space="0" w:color="auto"/>
        <w:left w:val="single" w:sz="4" w:space="0" w:color="auto"/>
      </w:pBdr>
      <w:shd w:val="clear" w:color="auto" w:fill="FFFF00"/>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134">
    <w:name w:val="xl134"/>
    <w:basedOn w:val="Normal"/>
    <w:rsid w:val="005B19CA"/>
    <w:pPr>
      <w:pBdr>
        <w:left w:val="single" w:sz="4" w:space="0" w:color="auto"/>
        <w:bottom w:val="single" w:sz="8" w:space="0" w:color="auto"/>
      </w:pBdr>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35">
    <w:name w:val="xl135"/>
    <w:basedOn w:val="Normal"/>
    <w:rsid w:val="005B19CA"/>
    <w:pPr>
      <w:pBdr>
        <w:top w:val="single" w:sz="8" w:space="0" w:color="auto"/>
      </w:pBdr>
      <w:shd w:val="clear" w:color="auto" w:fill="FFFF00"/>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136">
    <w:name w:val="xl136"/>
    <w:basedOn w:val="Normal"/>
    <w:rsid w:val="005B19CA"/>
    <w:pPr>
      <w:pBdr>
        <w:bottom w:val="single" w:sz="8" w:space="0" w:color="auto"/>
      </w:pBdr>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37">
    <w:name w:val="xl137"/>
    <w:basedOn w:val="Normal"/>
    <w:rsid w:val="005B19CA"/>
    <w:pPr>
      <w:pBdr>
        <w:top w:val="single" w:sz="8" w:space="0" w:color="auto"/>
        <w:right w:val="single" w:sz="4" w:space="0" w:color="auto"/>
      </w:pBdr>
      <w:shd w:val="clear" w:color="auto" w:fill="FFFF00"/>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138">
    <w:name w:val="xl138"/>
    <w:basedOn w:val="Normal"/>
    <w:rsid w:val="005B19CA"/>
    <w:pPr>
      <w:pBdr>
        <w:bottom w:val="single" w:sz="8" w:space="0" w:color="auto"/>
        <w:right w:val="single" w:sz="4" w:space="0" w:color="auto"/>
      </w:pBdr>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39">
    <w:name w:val="xl139"/>
    <w:basedOn w:val="Normal"/>
    <w:rsid w:val="005B19CA"/>
    <w:pPr>
      <w:pBdr>
        <w:bottom w:val="single" w:sz="8" w:space="0" w:color="auto"/>
        <w:right w:val="single" w:sz="4" w:space="0" w:color="auto"/>
      </w:pBdr>
      <w:shd w:val="reverseDiagStripe" w:color="auto" w:fill="339966"/>
      <w:spacing w:before="100" w:beforeAutospacing="1" w:after="100" w:afterAutospacing="1"/>
      <w:ind w:firstLine="539"/>
      <w:jc w:val="both"/>
    </w:pPr>
    <w:rPr>
      <w:rFonts w:ascii="Arial" w:eastAsia="Arial Unicode MS" w:hAnsi="Arial" w:cs="Arial"/>
      <w:lang w:val="en-US" w:eastAsia="en-US"/>
    </w:rPr>
  </w:style>
  <w:style w:type="paragraph" w:customStyle="1" w:styleId="xl140">
    <w:name w:val="xl140"/>
    <w:basedOn w:val="Normal"/>
    <w:rsid w:val="005B19CA"/>
    <w:pPr>
      <w:pBdr>
        <w:left w:val="single" w:sz="4" w:space="0" w:color="auto"/>
        <w:bottom w:val="single" w:sz="8" w:space="0" w:color="auto"/>
      </w:pBdr>
      <w:shd w:val="clear" w:color="auto" w:fill="339966"/>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41">
    <w:name w:val="xl141"/>
    <w:basedOn w:val="Normal"/>
    <w:rsid w:val="005B19CA"/>
    <w:pPr>
      <w:pBdr>
        <w:bottom w:val="single" w:sz="8" w:space="0" w:color="auto"/>
      </w:pBdr>
      <w:shd w:val="clear" w:color="auto" w:fill="339966"/>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42">
    <w:name w:val="xl142"/>
    <w:basedOn w:val="Normal"/>
    <w:rsid w:val="005B19CA"/>
    <w:pPr>
      <w:pBdr>
        <w:bottom w:val="single" w:sz="8" w:space="0" w:color="auto"/>
        <w:right w:val="single" w:sz="4" w:space="0" w:color="auto"/>
      </w:pBdr>
      <w:shd w:val="clear" w:color="auto" w:fill="339966"/>
      <w:spacing w:before="100" w:beforeAutospacing="1" w:after="100" w:afterAutospacing="1"/>
      <w:ind w:firstLine="539"/>
      <w:jc w:val="both"/>
    </w:pPr>
    <w:rPr>
      <w:rFonts w:ascii="Arial Unicode MS" w:eastAsia="Arial Unicode MS" w:hAnsi="Arial Unicode MS" w:cs="Univers"/>
      <w:lang w:val="en-US" w:eastAsia="en-US"/>
    </w:rPr>
  </w:style>
  <w:style w:type="paragraph" w:customStyle="1" w:styleId="xl143">
    <w:name w:val="xl143"/>
    <w:basedOn w:val="Normal"/>
    <w:rsid w:val="005B19CA"/>
    <w:pPr>
      <w:pBdr>
        <w:top w:val="single" w:sz="8" w:space="0" w:color="auto"/>
        <w:right w:val="single" w:sz="8" w:space="0" w:color="auto"/>
      </w:pBdr>
      <w:shd w:val="clear" w:color="auto" w:fill="FFFF00"/>
      <w:spacing w:before="100" w:beforeAutospacing="1" w:after="100" w:afterAutospacing="1"/>
      <w:ind w:firstLine="539"/>
      <w:jc w:val="both"/>
    </w:pPr>
    <w:rPr>
      <w:rFonts w:ascii="Arial" w:eastAsia="Arial Unicode MS" w:hAnsi="Arial" w:cs="Arial"/>
      <w:color w:val="969696"/>
      <w:lang w:val="en-US" w:eastAsia="en-US"/>
    </w:rPr>
  </w:style>
  <w:style w:type="paragraph" w:customStyle="1" w:styleId="xl144">
    <w:name w:val="xl144"/>
    <w:basedOn w:val="Normal"/>
    <w:rsid w:val="005B19CA"/>
    <w:pPr>
      <w:pBdr>
        <w:bottom w:val="single" w:sz="8" w:space="0" w:color="auto"/>
        <w:right w:val="single" w:sz="8" w:space="0" w:color="auto"/>
      </w:pBdr>
      <w:spacing w:before="100" w:beforeAutospacing="1" w:after="100" w:afterAutospacing="1"/>
      <w:ind w:firstLine="539"/>
      <w:jc w:val="both"/>
    </w:pPr>
    <w:rPr>
      <w:rFonts w:ascii="Arial Unicode MS" w:eastAsia="Arial Unicode MS" w:hAnsi="Arial Unicode MS" w:cs="Univers"/>
      <w:lang w:val="en-US" w:eastAsia="en-US"/>
    </w:rPr>
  </w:style>
  <w:style w:type="paragraph" w:styleId="Title">
    <w:name w:val="Title"/>
    <w:basedOn w:val="Normal"/>
    <w:link w:val="TitleChar"/>
    <w:qFormat/>
    <w:rsid w:val="005B19CA"/>
    <w:pPr>
      <w:spacing w:before="120"/>
      <w:ind w:firstLine="539"/>
      <w:jc w:val="center"/>
    </w:pPr>
    <w:rPr>
      <w:rFonts w:ascii="Arial" w:hAnsi="Arial"/>
      <w:b/>
      <w:bCs/>
      <w:noProof/>
      <w:sz w:val="22"/>
      <w:lang w:eastAsia="en-US"/>
    </w:rPr>
  </w:style>
  <w:style w:type="character" w:customStyle="1" w:styleId="TitleChar">
    <w:name w:val="Title Char"/>
    <w:link w:val="Title"/>
    <w:rsid w:val="005B19CA"/>
    <w:rPr>
      <w:rFonts w:ascii="Arial" w:hAnsi="Arial"/>
      <w:b/>
      <w:bCs/>
      <w:noProof/>
      <w:sz w:val="22"/>
      <w:szCs w:val="24"/>
      <w:lang w:eastAsia="en-US"/>
    </w:rPr>
  </w:style>
  <w:style w:type="character" w:customStyle="1" w:styleId="FootnoteTextChar">
    <w:name w:val="Footnote Text Char"/>
    <w:aliases w:val="single space Char,footnote text Char,Fußnote Char,Footnote Char,WB-Fußnotentext Char,WB-Fußnotentext Char Char Char,Fußnotentext Char Char, Char1 Char Char,Footnote Char1 Char,Footnote Text Char Char Char Char,fn Char,ADB Char,ft Char"/>
    <w:link w:val="FootnoteText"/>
    <w:semiHidden/>
    <w:rsid w:val="005B19CA"/>
    <w:rPr>
      <w:lang w:val="en-GB" w:eastAsia="en-GB"/>
    </w:rPr>
  </w:style>
  <w:style w:type="paragraph" w:styleId="Subtitle">
    <w:name w:val="Subtitle"/>
    <w:basedOn w:val="Normal"/>
    <w:link w:val="SubtitleChar"/>
    <w:qFormat/>
    <w:rsid w:val="005B19CA"/>
    <w:pPr>
      <w:spacing w:before="120"/>
      <w:ind w:left="-720" w:firstLine="539"/>
      <w:jc w:val="both"/>
    </w:pPr>
    <w:rPr>
      <w:rFonts w:ascii="Arial" w:hAnsi="Arial"/>
      <w:b/>
      <w:bCs/>
      <w:sz w:val="22"/>
      <w:lang w:val="en-US" w:eastAsia="en-US"/>
    </w:rPr>
  </w:style>
  <w:style w:type="character" w:customStyle="1" w:styleId="SubtitleChar">
    <w:name w:val="Subtitle Char"/>
    <w:link w:val="Subtitle"/>
    <w:rsid w:val="005B19CA"/>
    <w:rPr>
      <w:rFonts w:ascii="Arial" w:hAnsi="Arial" w:cs="Arial"/>
      <w:b/>
      <w:bCs/>
      <w:sz w:val="22"/>
      <w:szCs w:val="24"/>
      <w:lang w:val="en-US" w:eastAsia="en-US"/>
    </w:rPr>
  </w:style>
  <w:style w:type="character" w:customStyle="1" w:styleId="BodyText2Char">
    <w:name w:val="Body Text 2 Char"/>
    <w:link w:val="BodyText2"/>
    <w:rsid w:val="005B19CA"/>
    <w:rPr>
      <w:sz w:val="24"/>
      <w:szCs w:val="24"/>
      <w:lang w:val="en-US" w:eastAsia="en-US"/>
    </w:rPr>
  </w:style>
  <w:style w:type="paragraph" w:styleId="BodyTextIndent2">
    <w:name w:val="Body Text Indent 2"/>
    <w:basedOn w:val="Normal"/>
    <w:link w:val="BodyTextIndent2Char"/>
    <w:rsid w:val="005B19CA"/>
    <w:pPr>
      <w:tabs>
        <w:tab w:val="left" w:pos="0"/>
      </w:tabs>
      <w:spacing w:before="120" w:line="300" w:lineRule="auto"/>
      <w:ind w:left="420" w:firstLine="539"/>
      <w:jc w:val="both"/>
    </w:pPr>
    <w:rPr>
      <w:rFonts w:ascii="Univers" w:hAnsi="Univers"/>
      <w:spacing w:val="-2"/>
      <w:sz w:val="22"/>
      <w:lang w:eastAsia="en-US"/>
    </w:rPr>
  </w:style>
  <w:style w:type="character" w:customStyle="1" w:styleId="BodyTextIndent2Char">
    <w:name w:val="Body Text Indent 2 Char"/>
    <w:link w:val="BodyTextIndent2"/>
    <w:rsid w:val="005B19CA"/>
    <w:rPr>
      <w:rFonts w:ascii="Univers" w:hAnsi="Univers"/>
      <w:spacing w:val="-2"/>
      <w:sz w:val="22"/>
      <w:szCs w:val="24"/>
      <w:lang w:eastAsia="en-US"/>
    </w:rPr>
  </w:style>
  <w:style w:type="character" w:customStyle="1" w:styleId="BodyTextChar">
    <w:name w:val="Body Text Char"/>
    <w:link w:val="BodyText"/>
    <w:rsid w:val="005B19CA"/>
    <w:rPr>
      <w:sz w:val="24"/>
      <w:szCs w:val="24"/>
      <w:lang w:val="en-GB" w:eastAsia="en-GB"/>
    </w:rPr>
  </w:style>
  <w:style w:type="paragraph" w:styleId="TableofFigures">
    <w:name w:val="table of figures"/>
    <w:basedOn w:val="Normal"/>
    <w:next w:val="Normal"/>
    <w:autoRedefine/>
    <w:rsid w:val="005B19CA"/>
    <w:pPr>
      <w:tabs>
        <w:tab w:val="left" w:pos="1440"/>
      </w:tabs>
      <w:spacing w:before="120" w:line="300" w:lineRule="auto"/>
      <w:ind w:left="1440" w:right="36" w:hanging="1440"/>
      <w:jc w:val="both"/>
    </w:pPr>
    <w:rPr>
      <w:rFonts w:ascii="Arial" w:hAnsi="Arial"/>
      <w:noProof/>
      <w:spacing w:val="-2"/>
      <w:sz w:val="22"/>
      <w:lang w:val="mk-MK" w:eastAsia="en-US"/>
    </w:rPr>
  </w:style>
  <w:style w:type="paragraph" w:customStyle="1" w:styleId="Spiegelzwo">
    <w:name w:val="Spiegelzwo"/>
    <w:basedOn w:val="Normal"/>
    <w:rsid w:val="005B19CA"/>
    <w:pPr>
      <w:widowControl w:val="0"/>
      <w:numPr>
        <w:numId w:val="2"/>
      </w:numPr>
      <w:spacing w:before="120" w:line="286" w:lineRule="auto"/>
      <w:jc w:val="both"/>
    </w:pPr>
    <w:rPr>
      <w:rFonts w:ascii="Arial" w:hAnsi="Arial"/>
      <w:snapToGrid w:val="0"/>
      <w:sz w:val="22"/>
      <w:szCs w:val="20"/>
      <w:lang w:val="fr-FR" w:eastAsia="de-DE"/>
    </w:rPr>
  </w:style>
  <w:style w:type="paragraph" w:customStyle="1" w:styleId="TableofAppendices">
    <w:name w:val="Table of Appendices"/>
    <w:basedOn w:val="TOC1"/>
    <w:rsid w:val="005B19CA"/>
    <w:pPr>
      <w:tabs>
        <w:tab w:val="left" w:pos="720"/>
        <w:tab w:val="right" w:leader="dot" w:pos="8640"/>
      </w:tabs>
      <w:spacing w:before="40"/>
      <w:ind w:left="1701" w:right="387" w:hanging="1701"/>
      <w:jc w:val="both"/>
    </w:pPr>
    <w:rPr>
      <w:rFonts w:ascii="Arial" w:hAnsi="Arial"/>
      <w:b w:val="0"/>
      <w:bCs w:val="0"/>
      <w:sz w:val="18"/>
      <w:szCs w:val="18"/>
      <w:lang w:val="mk-MK" w:eastAsia="en-US"/>
    </w:rPr>
  </w:style>
  <w:style w:type="character" w:customStyle="1" w:styleId="BodyText3Char">
    <w:name w:val="Body Text 3 Char"/>
    <w:link w:val="BodyText3"/>
    <w:rsid w:val="005B19CA"/>
    <w:rPr>
      <w:sz w:val="16"/>
      <w:szCs w:val="16"/>
      <w:lang w:val="en-GB" w:eastAsia="en-GB"/>
    </w:rPr>
  </w:style>
  <w:style w:type="paragraph" w:customStyle="1" w:styleId="TxBr2p1">
    <w:name w:val="TxBr_2p1"/>
    <w:basedOn w:val="Normal"/>
    <w:rsid w:val="005B19CA"/>
    <w:pPr>
      <w:tabs>
        <w:tab w:val="left" w:pos="10108"/>
      </w:tabs>
      <w:spacing w:before="120" w:line="240" w:lineRule="atLeast"/>
      <w:ind w:left="8668" w:firstLine="539"/>
      <w:jc w:val="both"/>
    </w:pPr>
    <w:rPr>
      <w:snapToGrid w:val="0"/>
      <w:lang w:val="de-DE" w:eastAsia="en-US"/>
    </w:rPr>
  </w:style>
  <w:style w:type="paragraph" w:customStyle="1" w:styleId="TxBr2p2">
    <w:name w:val="TxBr_2p2"/>
    <w:basedOn w:val="Normal"/>
    <w:rsid w:val="005B19CA"/>
    <w:pPr>
      <w:tabs>
        <w:tab w:val="left" w:pos="5913"/>
      </w:tabs>
      <w:spacing w:before="120" w:line="240" w:lineRule="atLeast"/>
      <w:ind w:left="4473" w:firstLine="539"/>
      <w:jc w:val="both"/>
    </w:pPr>
    <w:rPr>
      <w:snapToGrid w:val="0"/>
      <w:lang w:val="de-DE" w:eastAsia="en-US"/>
    </w:rPr>
  </w:style>
  <w:style w:type="paragraph" w:customStyle="1" w:styleId="TxBr2p3">
    <w:name w:val="TxBr_2p3"/>
    <w:basedOn w:val="Normal"/>
    <w:rsid w:val="005B19CA"/>
    <w:pPr>
      <w:tabs>
        <w:tab w:val="left" w:pos="1133"/>
      </w:tabs>
      <w:spacing w:before="120" w:line="240" w:lineRule="atLeast"/>
      <w:ind w:left="307" w:hanging="1133"/>
      <w:jc w:val="both"/>
    </w:pPr>
    <w:rPr>
      <w:snapToGrid w:val="0"/>
      <w:lang w:val="de-DE" w:eastAsia="en-US"/>
    </w:rPr>
  </w:style>
  <w:style w:type="paragraph" w:customStyle="1" w:styleId="TxBr2p4">
    <w:name w:val="TxBr_2p4"/>
    <w:basedOn w:val="Normal"/>
    <w:rsid w:val="005B19CA"/>
    <w:pPr>
      <w:spacing w:before="120" w:line="260" w:lineRule="atLeast"/>
      <w:ind w:firstLine="539"/>
      <w:jc w:val="both"/>
    </w:pPr>
    <w:rPr>
      <w:snapToGrid w:val="0"/>
      <w:lang w:val="de-DE" w:eastAsia="en-US"/>
    </w:rPr>
  </w:style>
  <w:style w:type="paragraph" w:customStyle="1" w:styleId="TxBr2p5">
    <w:name w:val="TxBr_2p5"/>
    <w:basedOn w:val="Normal"/>
    <w:rsid w:val="005B19CA"/>
    <w:pPr>
      <w:spacing w:before="120" w:line="240" w:lineRule="atLeast"/>
      <w:ind w:firstLine="539"/>
      <w:jc w:val="both"/>
    </w:pPr>
    <w:rPr>
      <w:snapToGrid w:val="0"/>
      <w:lang w:val="de-DE" w:eastAsia="en-US"/>
    </w:rPr>
  </w:style>
  <w:style w:type="paragraph" w:customStyle="1" w:styleId="TxBr2p6">
    <w:name w:val="TxBr_2p6"/>
    <w:basedOn w:val="Normal"/>
    <w:rsid w:val="005B19CA"/>
    <w:pPr>
      <w:tabs>
        <w:tab w:val="left" w:pos="7772"/>
      </w:tabs>
      <w:spacing w:before="120" w:line="240" w:lineRule="atLeast"/>
      <w:ind w:left="6332" w:firstLine="539"/>
      <w:jc w:val="both"/>
    </w:pPr>
    <w:rPr>
      <w:snapToGrid w:val="0"/>
      <w:lang w:val="de-DE" w:eastAsia="en-US"/>
    </w:rPr>
  </w:style>
  <w:style w:type="paragraph" w:customStyle="1" w:styleId="TxBr2p7">
    <w:name w:val="TxBr_2p7"/>
    <w:basedOn w:val="Normal"/>
    <w:rsid w:val="005B19CA"/>
    <w:pPr>
      <w:tabs>
        <w:tab w:val="left" w:pos="419"/>
      </w:tabs>
      <w:spacing w:before="120" w:line="260" w:lineRule="atLeast"/>
      <w:ind w:left="1021" w:firstLine="539"/>
      <w:jc w:val="both"/>
    </w:pPr>
    <w:rPr>
      <w:snapToGrid w:val="0"/>
      <w:lang w:val="de-DE" w:eastAsia="en-US"/>
    </w:rPr>
  </w:style>
  <w:style w:type="paragraph" w:customStyle="1" w:styleId="TxBr2p8">
    <w:name w:val="TxBr_2p8"/>
    <w:basedOn w:val="Normal"/>
    <w:rsid w:val="005B19CA"/>
    <w:pPr>
      <w:tabs>
        <w:tab w:val="left" w:pos="425"/>
      </w:tabs>
      <w:spacing w:before="120" w:line="240" w:lineRule="atLeast"/>
      <w:ind w:left="1015" w:firstLine="539"/>
      <w:jc w:val="both"/>
    </w:pPr>
    <w:rPr>
      <w:snapToGrid w:val="0"/>
      <w:lang w:val="de-DE" w:eastAsia="en-US"/>
    </w:rPr>
  </w:style>
  <w:style w:type="paragraph" w:customStyle="1" w:styleId="TxBr2p9">
    <w:name w:val="TxBr_2p9"/>
    <w:basedOn w:val="Normal"/>
    <w:rsid w:val="005B19CA"/>
    <w:pPr>
      <w:tabs>
        <w:tab w:val="left" w:pos="10102"/>
      </w:tabs>
      <w:spacing w:before="120" w:line="240" w:lineRule="atLeast"/>
      <w:ind w:left="8662" w:firstLine="539"/>
      <w:jc w:val="both"/>
    </w:pPr>
    <w:rPr>
      <w:snapToGrid w:val="0"/>
      <w:lang w:val="de-DE" w:eastAsia="en-US"/>
    </w:rPr>
  </w:style>
  <w:style w:type="paragraph" w:customStyle="1" w:styleId="TxBr2p10">
    <w:name w:val="TxBr_2p10"/>
    <w:basedOn w:val="Normal"/>
    <w:rsid w:val="005B19CA"/>
    <w:pPr>
      <w:tabs>
        <w:tab w:val="left" w:pos="430"/>
      </w:tabs>
      <w:spacing w:before="120" w:line="240" w:lineRule="atLeast"/>
      <w:ind w:left="1010" w:firstLine="539"/>
      <w:jc w:val="both"/>
    </w:pPr>
    <w:rPr>
      <w:snapToGrid w:val="0"/>
      <w:lang w:val="de-DE" w:eastAsia="en-US"/>
    </w:rPr>
  </w:style>
  <w:style w:type="paragraph" w:customStyle="1" w:styleId="TxBr2p12">
    <w:name w:val="TxBr_2p12"/>
    <w:basedOn w:val="Normal"/>
    <w:rsid w:val="005B19CA"/>
    <w:pPr>
      <w:spacing w:before="120" w:line="240" w:lineRule="atLeast"/>
      <w:ind w:firstLine="539"/>
      <w:jc w:val="both"/>
    </w:pPr>
    <w:rPr>
      <w:snapToGrid w:val="0"/>
      <w:lang w:val="de-DE" w:eastAsia="en-US"/>
    </w:rPr>
  </w:style>
  <w:style w:type="paragraph" w:customStyle="1" w:styleId="TxBr2p13">
    <w:name w:val="TxBr_2p13"/>
    <w:basedOn w:val="Normal"/>
    <w:rsid w:val="005B19CA"/>
    <w:pPr>
      <w:tabs>
        <w:tab w:val="left" w:pos="2386"/>
      </w:tabs>
      <w:spacing w:before="120" w:line="260" w:lineRule="atLeast"/>
      <w:ind w:left="946" w:hanging="2386"/>
      <w:jc w:val="both"/>
    </w:pPr>
    <w:rPr>
      <w:snapToGrid w:val="0"/>
      <w:lang w:val="de-DE" w:eastAsia="en-US"/>
    </w:rPr>
  </w:style>
  <w:style w:type="paragraph" w:customStyle="1" w:styleId="TxBr2p14">
    <w:name w:val="TxBr_2p14"/>
    <w:basedOn w:val="Normal"/>
    <w:rsid w:val="005B19CA"/>
    <w:pPr>
      <w:spacing w:before="120" w:line="240" w:lineRule="atLeast"/>
      <w:ind w:firstLine="539"/>
      <w:jc w:val="both"/>
    </w:pPr>
    <w:rPr>
      <w:snapToGrid w:val="0"/>
      <w:lang w:val="de-DE" w:eastAsia="en-US"/>
    </w:rPr>
  </w:style>
  <w:style w:type="paragraph" w:customStyle="1" w:styleId="TxBr2p15">
    <w:name w:val="TxBr_2p15"/>
    <w:basedOn w:val="Normal"/>
    <w:rsid w:val="005B19CA"/>
    <w:pPr>
      <w:tabs>
        <w:tab w:val="left" w:pos="2709"/>
      </w:tabs>
      <w:spacing w:before="120" w:line="240" w:lineRule="atLeast"/>
      <w:ind w:left="1269" w:firstLine="539"/>
      <w:jc w:val="both"/>
    </w:pPr>
    <w:rPr>
      <w:snapToGrid w:val="0"/>
      <w:lang w:val="de-DE" w:eastAsia="en-US"/>
    </w:rPr>
  </w:style>
  <w:style w:type="paragraph" w:customStyle="1" w:styleId="TxBr2p16">
    <w:name w:val="TxBr_2p16"/>
    <w:basedOn w:val="Normal"/>
    <w:rsid w:val="005B19CA"/>
    <w:pPr>
      <w:tabs>
        <w:tab w:val="left" w:pos="6780"/>
        <w:tab w:val="left" w:pos="7636"/>
      </w:tabs>
      <w:spacing w:before="120" w:line="198" w:lineRule="atLeast"/>
      <w:ind w:left="6780" w:firstLine="856"/>
      <w:jc w:val="both"/>
    </w:pPr>
    <w:rPr>
      <w:snapToGrid w:val="0"/>
      <w:lang w:val="de-DE" w:eastAsia="en-US"/>
    </w:rPr>
  </w:style>
  <w:style w:type="paragraph" w:customStyle="1" w:styleId="TxBr2t17">
    <w:name w:val="TxBr_2t17"/>
    <w:basedOn w:val="Normal"/>
    <w:rsid w:val="005B19CA"/>
    <w:pPr>
      <w:spacing w:before="120" w:line="198" w:lineRule="atLeast"/>
      <w:ind w:firstLine="539"/>
      <w:jc w:val="both"/>
    </w:pPr>
    <w:rPr>
      <w:snapToGrid w:val="0"/>
      <w:lang w:val="de-DE" w:eastAsia="en-US"/>
    </w:rPr>
  </w:style>
  <w:style w:type="paragraph" w:customStyle="1" w:styleId="TxBr2t18">
    <w:name w:val="TxBr_2t18"/>
    <w:basedOn w:val="Normal"/>
    <w:rsid w:val="005B19CA"/>
    <w:pPr>
      <w:spacing w:before="120" w:line="240" w:lineRule="atLeast"/>
      <w:ind w:firstLine="539"/>
      <w:jc w:val="both"/>
    </w:pPr>
    <w:rPr>
      <w:snapToGrid w:val="0"/>
      <w:lang w:val="de-DE" w:eastAsia="en-US"/>
    </w:rPr>
  </w:style>
  <w:style w:type="paragraph" w:customStyle="1" w:styleId="TxBr2t19">
    <w:name w:val="TxBr_2t19"/>
    <w:basedOn w:val="Normal"/>
    <w:rsid w:val="005B19CA"/>
    <w:pPr>
      <w:spacing w:before="120" w:line="240" w:lineRule="atLeast"/>
      <w:ind w:firstLine="539"/>
      <w:jc w:val="both"/>
    </w:pPr>
    <w:rPr>
      <w:snapToGrid w:val="0"/>
      <w:lang w:val="de-DE" w:eastAsia="en-US"/>
    </w:rPr>
  </w:style>
  <w:style w:type="paragraph" w:customStyle="1" w:styleId="TxBr2t20">
    <w:name w:val="TxBr_2t20"/>
    <w:basedOn w:val="Normal"/>
    <w:rsid w:val="005B19CA"/>
    <w:pPr>
      <w:spacing w:before="120" w:line="240" w:lineRule="atLeast"/>
      <w:ind w:firstLine="539"/>
      <w:jc w:val="both"/>
    </w:pPr>
    <w:rPr>
      <w:snapToGrid w:val="0"/>
      <w:lang w:val="de-DE" w:eastAsia="en-US"/>
    </w:rPr>
  </w:style>
  <w:style w:type="paragraph" w:customStyle="1" w:styleId="TxBr2t21">
    <w:name w:val="TxBr_2t21"/>
    <w:basedOn w:val="Normal"/>
    <w:rsid w:val="005B19CA"/>
    <w:pPr>
      <w:spacing w:before="120" w:line="198" w:lineRule="atLeast"/>
      <w:ind w:firstLine="539"/>
      <w:jc w:val="both"/>
    </w:pPr>
    <w:rPr>
      <w:snapToGrid w:val="0"/>
      <w:lang w:val="de-DE" w:eastAsia="en-US"/>
    </w:rPr>
  </w:style>
  <w:style w:type="paragraph" w:customStyle="1" w:styleId="TxBr2t22">
    <w:name w:val="TxBr_2t22"/>
    <w:basedOn w:val="Normal"/>
    <w:rsid w:val="005B19CA"/>
    <w:pPr>
      <w:spacing w:before="120" w:line="240" w:lineRule="atLeast"/>
      <w:ind w:firstLine="539"/>
      <w:jc w:val="both"/>
    </w:pPr>
    <w:rPr>
      <w:snapToGrid w:val="0"/>
      <w:lang w:val="de-DE" w:eastAsia="en-US"/>
    </w:rPr>
  </w:style>
  <w:style w:type="paragraph" w:customStyle="1" w:styleId="TxBr2t23">
    <w:name w:val="TxBr_2t23"/>
    <w:basedOn w:val="Normal"/>
    <w:rsid w:val="005B19CA"/>
    <w:pPr>
      <w:spacing w:before="120" w:line="240" w:lineRule="atLeast"/>
      <w:ind w:firstLine="539"/>
      <w:jc w:val="both"/>
    </w:pPr>
    <w:rPr>
      <w:snapToGrid w:val="0"/>
      <w:lang w:val="de-DE" w:eastAsia="en-US"/>
    </w:rPr>
  </w:style>
  <w:style w:type="paragraph" w:customStyle="1" w:styleId="TxBr2t24">
    <w:name w:val="TxBr_2t24"/>
    <w:basedOn w:val="Normal"/>
    <w:rsid w:val="005B19CA"/>
    <w:pPr>
      <w:spacing w:before="120" w:line="198" w:lineRule="atLeast"/>
      <w:ind w:firstLine="539"/>
      <w:jc w:val="both"/>
    </w:pPr>
    <w:rPr>
      <w:snapToGrid w:val="0"/>
      <w:lang w:val="de-DE" w:eastAsia="en-US"/>
    </w:rPr>
  </w:style>
  <w:style w:type="paragraph" w:customStyle="1" w:styleId="TxBr2t25">
    <w:name w:val="TxBr_2t25"/>
    <w:basedOn w:val="Normal"/>
    <w:rsid w:val="005B19CA"/>
    <w:pPr>
      <w:spacing w:before="120" w:line="198" w:lineRule="atLeast"/>
      <w:ind w:firstLine="539"/>
      <w:jc w:val="both"/>
    </w:pPr>
    <w:rPr>
      <w:snapToGrid w:val="0"/>
      <w:lang w:val="de-DE" w:eastAsia="en-US"/>
    </w:rPr>
  </w:style>
  <w:style w:type="paragraph" w:customStyle="1" w:styleId="TxBr2p26">
    <w:name w:val="TxBr_2p26"/>
    <w:basedOn w:val="Normal"/>
    <w:rsid w:val="005B19CA"/>
    <w:pPr>
      <w:tabs>
        <w:tab w:val="left" w:pos="646"/>
      </w:tabs>
      <w:spacing w:before="120" w:line="198" w:lineRule="atLeast"/>
      <w:ind w:left="794" w:hanging="646"/>
      <w:jc w:val="both"/>
    </w:pPr>
    <w:rPr>
      <w:snapToGrid w:val="0"/>
      <w:lang w:val="de-DE" w:eastAsia="en-US"/>
    </w:rPr>
  </w:style>
  <w:style w:type="paragraph" w:customStyle="1" w:styleId="TxBr2t27">
    <w:name w:val="TxBr_2t27"/>
    <w:basedOn w:val="Normal"/>
    <w:rsid w:val="005B19CA"/>
    <w:pPr>
      <w:spacing w:before="120" w:line="510" w:lineRule="atLeast"/>
      <w:ind w:firstLine="539"/>
      <w:jc w:val="both"/>
    </w:pPr>
    <w:rPr>
      <w:snapToGrid w:val="0"/>
      <w:lang w:val="de-DE" w:eastAsia="en-US"/>
    </w:rPr>
  </w:style>
  <w:style w:type="paragraph" w:customStyle="1" w:styleId="TxBr2t28">
    <w:name w:val="TxBr_2t28"/>
    <w:basedOn w:val="Normal"/>
    <w:rsid w:val="005B19CA"/>
    <w:pPr>
      <w:spacing w:before="120" w:line="198" w:lineRule="atLeast"/>
      <w:ind w:firstLine="539"/>
      <w:jc w:val="both"/>
    </w:pPr>
    <w:rPr>
      <w:snapToGrid w:val="0"/>
      <w:lang w:val="de-DE" w:eastAsia="en-US"/>
    </w:rPr>
  </w:style>
  <w:style w:type="paragraph" w:customStyle="1" w:styleId="TxBr2t29">
    <w:name w:val="TxBr_2t29"/>
    <w:basedOn w:val="Normal"/>
    <w:rsid w:val="005B19CA"/>
    <w:pPr>
      <w:spacing w:before="120" w:line="198" w:lineRule="atLeast"/>
      <w:ind w:firstLine="539"/>
      <w:jc w:val="both"/>
    </w:pPr>
    <w:rPr>
      <w:snapToGrid w:val="0"/>
      <w:lang w:val="de-DE" w:eastAsia="en-US"/>
    </w:rPr>
  </w:style>
  <w:style w:type="paragraph" w:customStyle="1" w:styleId="TxBr2t30">
    <w:name w:val="TxBr_2t30"/>
    <w:basedOn w:val="Normal"/>
    <w:rsid w:val="005B19CA"/>
    <w:pPr>
      <w:spacing w:before="120" w:line="192" w:lineRule="atLeast"/>
      <w:ind w:firstLine="539"/>
      <w:jc w:val="both"/>
    </w:pPr>
    <w:rPr>
      <w:snapToGrid w:val="0"/>
      <w:lang w:val="de-DE" w:eastAsia="en-US"/>
    </w:rPr>
  </w:style>
  <w:style w:type="paragraph" w:customStyle="1" w:styleId="TxBr2p31">
    <w:name w:val="TxBr_2p31"/>
    <w:basedOn w:val="Normal"/>
    <w:rsid w:val="005B19CA"/>
    <w:pPr>
      <w:spacing w:before="120" w:line="240" w:lineRule="atLeast"/>
      <w:ind w:firstLine="539"/>
      <w:jc w:val="both"/>
    </w:pPr>
    <w:rPr>
      <w:snapToGrid w:val="0"/>
      <w:lang w:val="de-DE" w:eastAsia="en-US"/>
    </w:rPr>
  </w:style>
  <w:style w:type="paragraph" w:customStyle="1" w:styleId="TxBr2p32">
    <w:name w:val="TxBr_2p32"/>
    <w:basedOn w:val="Normal"/>
    <w:rsid w:val="005B19CA"/>
    <w:pPr>
      <w:spacing w:before="120" w:line="240" w:lineRule="atLeast"/>
      <w:ind w:firstLine="539"/>
      <w:jc w:val="both"/>
    </w:pPr>
    <w:rPr>
      <w:snapToGrid w:val="0"/>
      <w:lang w:val="de-DE" w:eastAsia="en-US"/>
    </w:rPr>
  </w:style>
  <w:style w:type="paragraph" w:customStyle="1" w:styleId="TxBr2p34">
    <w:name w:val="TxBr_2p34"/>
    <w:basedOn w:val="Normal"/>
    <w:rsid w:val="005B19CA"/>
    <w:pPr>
      <w:spacing w:before="120" w:line="527" w:lineRule="atLeast"/>
      <w:ind w:left="1276" w:firstLine="539"/>
      <w:jc w:val="both"/>
    </w:pPr>
    <w:rPr>
      <w:snapToGrid w:val="0"/>
      <w:lang w:val="de-DE" w:eastAsia="en-US"/>
    </w:rPr>
  </w:style>
  <w:style w:type="paragraph" w:customStyle="1" w:styleId="TxBr2p35">
    <w:name w:val="TxBr_2p35"/>
    <w:basedOn w:val="Normal"/>
    <w:rsid w:val="005B19CA"/>
    <w:pPr>
      <w:tabs>
        <w:tab w:val="left" w:pos="3804"/>
      </w:tabs>
      <w:spacing w:before="120" w:line="240" w:lineRule="atLeast"/>
      <w:ind w:left="2364" w:firstLine="539"/>
      <w:jc w:val="both"/>
    </w:pPr>
    <w:rPr>
      <w:snapToGrid w:val="0"/>
      <w:lang w:val="de-DE" w:eastAsia="en-US"/>
    </w:rPr>
  </w:style>
  <w:style w:type="paragraph" w:customStyle="1" w:styleId="TxBr2p36">
    <w:name w:val="TxBr_2p36"/>
    <w:basedOn w:val="Normal"/>
    <w:rsid w:val="005B19CA"/>
    <w:pPr>
      <w:tabs>
        <w:tab w:val="left" w:pos="3809"/>
      </w:tabs>
      <w:spacing w:before="120" w:line="240" w:lineRule="atLeast"/>
      <w:ind w:left="2369" w:firstLine="539"/>
      <w:jc w:val="both"/>
    </w:pPr>
    <w:rPr>
      <w:snapToGrid w:val="0"/>
      <w:lang w:val="de-DE" w:eastAsia="en-US"/>
    </w:rPr>
  </w:style>
  <w:style w:type="paragraph" w:customStyle="1" w:styleId="text-3mezera">
    <w:name w:val="text - 3 mezera"/>
    <w:basedOn w:val="Normal"/>
    <w:rsid w:val="005B19CA"/>
    <w:pPr>
      <w:widowControl w:val="0"/>
      <w:spacing w:before="60" w:line="240" w:lineRule="exact"/>
      <w:ind w:firstLine="539"/>
      <w:jc w:val="both"/>
    </w:pPr>
    <w:rPr>
      <w:rFonts w:ascii="Arial" w:hAnsi="Arial"/>
      <w:lang w:val="cs-CZ" w:eastAsia="en-US"/>
    </w:rPr>
  </w:style>
  <w:style w:type="paragraph" w:customStyle="1" w:styleId="oddl-nadpis">
    <w:name w:val="oddíl-nadpis"/>
    <w:basedOn w:val="Normal"/>
    <w:rsid w:val="005B19CA"/>
    <w:pPr>
      <w:keepNext/>
      <w:widowControl w:val="0"/>
      <w:tabs>
        <w:tab w:val="left" w:pos="567"/>
      </w:tabs>
      <w:spacing w:before="240" w:line="240" w:lineRule="exact"/>
      <w:ind w:firstLine="539"/>
      <w:jc w:val="both"/>
    </w:pPr>
    <w:rPr>
      <w:rFonts w:ascii="Arial" w:hAnsi="Arial"/>
      <w:b/>
      <w:lang w:val="cs-CZ" w:eastAsia="en-US"/>
    </w:rPr>
  </w:style>
  <w:style w:type="paragraph" w:customStyle="1" w:styleId="1zanoren">
    <w:name w:val="1.zanorení"/>
    <w:basedOn w:val="text-3mezera"/>
    <w:rsid w:val="005B19CA"/>
    <w:pPr>
      <w:ind w:left="2127" w:hanging="1418"/>
    </w:pPr>
  </w:style>
  <w:style w:type="paragraph" w:customStyle="1" w:styleId="2zanoren">
    <w:name w:val="2.zanorení"/>
    <w:basedOn w:val="text-3mezera"/>
    <w:rsid w:val="005B19CA"/>
    <w:pPr>
      <w:ind w:left="3402" w:hanging="1278"/>
    </w:pPr>
  </w:style>
  <w:style w:type="paragraph" w:customStyle="1" w:styleId="bullet-3">
    <w:name w:val="bullet-3"/>
    <w:basedOn w:val="Normal"/>
    <w:rsid w:val="005B19CA"/>
    <w:pPr>
      <w:widowControl w:val="0"/>
      <w:spacing w:before="240" w:line="240" w:lineRule="exact"/>
      <w:ind w:left="2212" w:hanging="284"/>
      <w:jc w:val="both"/>
    </w:pPr>
    <w:rPr>
      <w:rFonts w:ascii="Arial" w:hAnsi="Arial"/>
      <w:lang w:val="cs-CZ" w:eastAsia="en-US"/>
    </w:rPr>
  </w:style>
  <w:style w:type="paragraph" w:customStyle="1" w:styleId="P1">
    <w:name w:val="P1"/>
    <w:basedOn w:val="Normal"/>
    <w:rsid w:val="005B19CA"/>
    <w:pPr>
      <w:tabs>
        <w:tab w:val="left" w:pos="851"/>
        <w:tab w:val="left" w:pos="1701"/>
        <w:tab w:val="left" w:pos="2552"/>
        <w:tab w:val="right" w:pos="7938"/>
        <w:tab w:val="right" w:pos="9072"/>
      </w:tabs>
      <w:spacing w:before="120"/>
      <w:ind w:firstLine="539"/>
      <w:jc w:val="both"/>
    </w:pPr>
    <w:rPr>
      <w:noProof/>
      <w:lang w:val="mk-MK" w:eastAsia="en-US"/>
    </w:rPr>
  </w:style>
  <w:style w:type="paragraph" w:customStyle="1" w:styleId="tabulka">
    <w:name w:val="tabulka"/>
    <w:basedOn w:val="text-3mezera"/>
    <w:rsid w:val="005B19CA"/>
    <w:pPr>
      <w:spacing w:before="120"/>
      <w:jc w:val="center"/>
    </w:pPr>
    <w:rPr>
      <w:sz w:val="20"/>
    </w:rPr>
  </w:style>
  <w:style w:type="paragraph" w:customStyle="1" w:styleId="Section">
    <w:name w:val="Section"/>
    <w:basedOn w:val="Volume"/>
    <w:rsid w:val="005B19CA"/>
    <w:pPr>
      <w:pageBreakBefore w:val="0"/>
      <w:spacing w:before="0"/>
    </w:pPr>
    <w:rPr>
      <w:sz w:val="32"/>
    </w:rPr>
  </w:style>
  <w:style w:type="paragraph" w:customStyle="1" w:styleId="Volume">
    <w:name w:val="Volume"/>
    <w:basedOn w:val="text"/>
    <w:next w:val="Section"/>
    <w:rsid w:val="005B19CA"/>
    <w:pPr>
      <w:pageBreakBefore/>
      <w:spacing w:before="360" w:line="360" w:lineRule="exact"/>
      <w:jc w:val="center"/>
    </w:pPr>
    <w:rPr>
      <w:b/>
      <w:sz w:val="36"/>
    </w:rPr>
  </w:style>
  <w:style w:type="paragraph" w:customStyle="1" w:styleId="text">
    <w:name w:val="text"/>
    <w:rsid w:val="005B19CA"/>
    <w:pPr>
      <w:widowControl w:val="0"/>
      <w:spacing w:before="240" w:line="240" w:lineRule="exact"/>
      <w:ind w:firstLine="539"/>
      <w:jc w:val="both"/>
    </w:pPr>
    <w:rPr>
      <w:rFonts w:ascii="Arial" w:hAnsi="Arial"/>
      <w:sz w:val="24"/>
      <w:lang w:val="cs-CZ" w:eastAsia="en-US"/>
    </w:rPr>
  </w:style>
  <w:style w:type="paragraph" w:customStyle="1" w:styleId="textcslovan">
    <w:name w:val="text císlovaný"/>
    <w:basedOn w:val="text"/>
    <w:rsid w:val="005B19CA"/>
    <w:pPr>
      <w:ind w:left="567" w:hanging="567"/>
    </w:pPr>
  </w:style>
  <w:style w:type="paragraph" w:customStyle="1" w:styleId="Nadpis-STRANA">
    <w:name w:val="Nadpis - STRANA"/>
    <w:basedOn w:val="text"/>
    <w:next w:val="Volume"/>
    <w:rsid w:val="005B19CA"/>
    <w:pPr>
      <w:pageBreakBefore/>
      <w:spacing w:before="5040" w:line="520" w:lineRule="exact"/>
      <w:jc w:val="center"/>
    </w:pPr>
    <w:rPr>
      <w:b/>
      <w:sz w:val="36"/>
    </w:rPr>
  </w:style>
  <w:style w:type="paragraph" w:styleId="NormalIndent">
    <w:name w:val="Normal Indent"/>
    <w:basedOn w:val="Normal"/>
    <w:rsid w:val="005B19CA"/>
    <w:pPr>
      <w:spacing w:before="120"/>
      <w:ind w:left="708" w:firstLine="539"/>
      <w:jc w:val="both"/>
    </w:pPr>
    <w:rPr>
      <w:rFonts w:ascii="Arial" w:hAnsi="Arial"/>
      <w:noProof/>
      <w:sz w:val="20"/>
      <w:lang w:val="mk-MK" w:eastAsia="en-US"/>
    </w:rPr>
  </w:style>
  <w:style w:type="paragraph" w:customStyle="1" w:styleId="Blockquote">
    <w:name w:val="Blockquote"/>
    <w:basedOn w:val="Normal"/>
    <w:rsid w:val="005B19CA"/>
    <w:pPr>
      <w:widowControl w:val="0"/>
      <w:spacing w:before="100" w:after="100"/>
      <w:ind w:left="360" w:right="360" w:firstLine="539"/>
      <w:jc w:val="both"/>
    </w:pPr>
    <w:rPr>
      <w:snapToGrid w:val="0"/>
      <w:lang w:val="en-US" w:eastAsia="en-US"/>
    </w:rPr>
  </w:style>
  <w:style w:type="paragraph" w:customStyle="1" w:styleId="bulletsub">
    <w:name w:val="bullet_sub"/>
    <w:basedOn w:val="Normal"/>
    <w:rsid w:val="005B19CA"/>
    <w:pPr>
      <w:tabs>
        <w:tab w:val="left" w:pos="-1440"/>
        <w:tab w:val="left" w:pos="-720"/>
        <w:tab w:val="left" w:pos="567"/>
        <w:tab w:val="left" w:pos="720"/>
        <w:tab w:val="left" w:pos="1080"/>
        <w:tab w:val="left" w:pos="1440"/>
        <w:tab w:val="left" w:pos="1800"/>
        <w:tab w:val="left" w:pos="2520"/>
        <w:tab w:val="left" w:pos="2880"/>
        <w:tab w:val="left" w:pos="3240"/>
        <w:tab w:val="left" w:pos="3600"/>
        <w:tab w:val="left" w:pos="4320"/>
        <w:tab w:val="left" w:pos="5040"/>
        <w:tab w:val="left" w:pos="5760"/>
        <w:tab w:val="left" w:pos="6480"/>
        <w:tab w:val="left" w:pos="7200"/>
        <w:tab w:val="left" w:pos="7920"/>
      </w:tabs>
      <w:spacing w:before="240"/>
      <w:ind w:left="2912" w:hanging="360"/>
      <w:jc w:val="both"/>
    </w:pPr>
    <w:rPr>
      <w:rFonts w:ascii="Arial" w:hAnsi="Arial"/>
      <w:noProof/>
      <w:sz w:val="22"/>
      <w:lang w:val="mk-MK" w:eastAsia="en-US"/>
    </w:rPr>
  </w:style>
  <w:style w:type="paragraph" w:styleId="BlockText">
    <w:name w:val="Block Text"/>
    <w:basedOn w:val="Normal"/>
    <w:rsid w:val="005B19CA"/>
    <w:pPr>
      <w:spacing w:before="120"/>
      <w:ind w:left="176" w:right="317" w:firstLine="539"/>
      <w:jc w:val="both"/>
    </w:pPr>
    <w:rPr>
      <w:b/>
      <w:sz w:val="40"/>
      <w:lang w:val="en-AU" w:eastAsia="en-US"/>
    </w:rPr>
  </w:style>
  <w:style w:type="paragraph" w:customStyle="1" w:styleId="vovcel">
    <w:name w:val="vovcel"/>
    <w:basedOn w:val="Normal"/>
    <w:rsid w:val="005B19CA"/>
    <w:pPr>
      <w:overflowPunct w:val="0"/>
      <w:autoSpaceDE w:val="0"/>
      <w:autoSpaceDN w:val="0"/>
      <w:adjustRightInd w:val="0"/>
      <w:spacing w:before="120"/>
      <w:ind w:firstLine="539"/>
      <w:jc w:val="both"/>
      <w:textAlignment w:val="baseline"/>
    </w:pPr>
    <w:rPr>
      <w:rFonts w:ascii="MakCirT" w:hAnsi="MakCirT"/>
      <w:lang w:val="en-US" w:eastAsia="en-US"/>
    </w:rPr>
  </w:style>
  <w:style w:type="paragraph" w:customStyle="1" w:styleId="ICB2">
    <w:name w:val="ICB2"/>
    <w:basedOn w:val="Head22"/>
    <w:rsid w:val="005B19CA"/>
    <w:pPr>
      <w:numPr>
        <w:numId w:val="5"/>
      </w:numPr>
    </w:pPr>
    <w:rPr>
      <w:lang w:val="en-GB"/>
    </w:rPr>
  </w:style>
  <w:style w:type="paragraph" w:customStyle="1" w:styleId="Head22">
    <w:name w:val="Head 2.2"/>
    <w:basedOn w:val="Normal"/>
    <w:rsid w:val="005B19CA"/>
    <w:pPr>
      <w:tabs>
        <w:tab w:val="left" w:pos="360"/>
      </w:tabs>
      <w:suppressAutoHyphens/>
      <w:spacing w:before="120"/>
      <w:ind w:left="360" w:hanging="360"/>
      <w:jc w:val="both"/>
    </w:pPr>
    <w:rPr>
      <w:b/>
      <w:lang w:val="en-US" w:eastAsia="en-US"/>
    </w:rPr>
  </w:style>
  <w:style w:type="paragraph" w:styleId="ListBullet">
    <w:name w:val="List Bullet"/>
    <w:basedOn w:val="Normal"/>
    <w:autoRedefine/>
    <w:rsid w:val="005B19CA"/>
    <w:pPr>
      <w:numPr>
        <w:numId w:val="3"/>
      </w:numPr>
      <w:spacing w:before="120"/>
      <w:jc w:val="both"/>
    </w:pPr>
    <w:rPr>
      <w:sz w:val="20"/>
      <w:lang w:val="en-US" w:eastAsia="en-US"/>
    </w:rPr>
  </w:style>
  <w:style w:type="paragraph" w:customStyle="1" w:styleId="Style7">
    <w:name w:val="Style7"/>
    <w:basedOn w:val="Normal"/>
    <w:rsid w:val="005B19CA"/>
    <w:pPr>
      <w:tabs>
        <w:tab w:val="num" w:pos="720"/>
      </w:tabs>
      <w:autoSpaceDE w:val="0"/>
      <w:autoSpaceDN w:val="0"/>
      <w:adjustRightInd w:val="0"/>
      <w:spacing w:before="120"/>
      <w:ind w:left="720" w:hanging="360"/>
      <w:jc w:val="both"/>
    </w:pPr>
    <w:rPr>
      <w:rFonts w:ascii="Arial" w:hAnsi="Arial"/>
      <w:noProof/>
      <w:lang w:val="mk-MK" w:eastAsia="en-US"/>
    </w:rPr>
  </w:style>
  <w:style w:type="paragraph" w:styleId="ListBullet3">
    <w:name w:val="List Bullet 3"/>
    <w:basedOn w:val="Normal"/>
    <w:autoRedefine/>
    <w:rsid w:val="005B19CA"/>
    <w:pPr>
      <w:numPr>
        <w:numId w:val="4"/>
      </w:numPr>
      <w:spacing w:before="120"/>
      <w:jc w:val="both"/>
    </w:pPr>
    <w:rPr>
      <w:rFonts w:ascii="Arial" w:hAnsi="Arial"/>
      <w:noProof/>
      <w:sz w:val="22"/>
      <w:lang w:val="mk-MK" w:eastAsia="en-US"/>
    </w:rPr>
  </w:style>
  <w:style w:type="paragraph" w:customStyle="1" w:styleId="NormalBefore6ptCharCharCharCharCharChar">
    <w:name w:val="Normal Before 6 pt Char Char Char Char Char Char"/>
    <w:basedOn w:val="Normal"/>
    <w:autoRedefine/>
    <w:rsid w:val="005B19CA"/>
    <w:pPr>
      <w:autoSpaceDE w:val="0"/>
      <w:autoSpaceDN w:val="0"/>
      <w:adjustRightInd w:val="0"/>
      <w:spacing w:before="120"/>
      <w:ind w:firstLine="539"/>
      <w:jc w:val="both"/>
    </w:pPr>
    <w:rPr>
      <w:rFonts w:ascii="Arial" w:hAnsi="Arial"/>
      <w:noProof/>
      <w:sz w:val="22"/>
      <w:lang w:val="mk-MK" w:eastAsia="en-US"/>
    </w:rPr>
  </w:style>
  <w:style w:type="paragraph" w:customStyle="1" w:styleId="Style8">
    <w:name w:val="Style8"/>
    <w:basedOn w:val="Normal"/>
    <w:rsid w:val="005B19CA"/>
    <w:pPr>
      <w:autoSpaceDE w:val="0"/>
      <w:autoSpaceDN w:val="0"/>
      <w:adjustRightInd w:val="0"/>
      <w:spacing w:before="240"/>
      <w:ind w:firstLine="539"/>
      <w:jc w:val="both"/>
    </w:pPr>
    <w:rPr>
      <w:rFonts w:ascii="Arial" w:hAnsi="Arial"/>
      <w:noProof/>
      <w:lang w:val="mk-MK" w:eastAsia="en-US"/>
    </w:rPr>
  </w:style>
  <w:style w:type="paragraph" w:customStyle="1" w:styleId="BulletCharChar">
    <w:name w:val="Bullet Char Char"/>
    <w:basedOn w:val="Normal"/>
    <w:next w:val="Normal"/>
    <w:autoRedefine/>
    <w:rsid w:val="005B19CA"/>
    <w:pPr>
      <w:tabs>
        <w:tab w:val="left" w:pos="0"/>
      </w:tabs>
      <w:autoSpaceDE w:val="0"/>
      <w:autoSpaceDN w:val="0"/>
      <w:adjustRightInd w:val="0"/>
      <w:spacing w:before="120"/>
      <w:ind w:firstLine="539"/>
      <w:jc w:val="both"/>
    </w:pPr>
    <w:rPr>
      <w:rFonts w:ascii="Arial" w:hAnsi="Arial"/>
      <w:noProof/>
      <w:sz w:val="22"/>
      <w:szCs w:val="22"/>
      <w:lang w:val="ru-RU" w:eastAsia="en-US"/>
    </w:rPr>
  </w:style>
  <w:style w:type="character" w:customStyle="1" w:styleId="StyleItalic">
    <w:name w:val="Style Italic"/>
    <w:semiHidden/>
    <w:rsid w:val="005B19CA"/>
    <w:rPr>
      <w:rFonts w:ascii="Arial" w:hAnsi="Arial"/>
      <w:b/>
      <w:i/>
      <w:iCs/>
      <w:sz w:val="24"/>
    </w:rPr>
  </w:style>
  <w:style w:type="paragraph" w:customStyle="1" w:styleId="1Italic">
    <w:name w:val="(1) Italic"/>
    <w:basedOn w:val="Normal"/>
    <w:autoRedefine/>
    <w:semiHidden/>
    <w:rsid w:val="005B19CA"/>
    <w:pPr>
      <w:autoSpaceDE w:val="0"/>
      <w:autoSpaceDN w:val="0"/>
      <w:adjustRightInd w:val="0"/>
      <w:spacing w:before="240" w:after="240"/>
      <w:ind w:firstLine="540"/>
      <w:jc w:val="both"/>
    </w:pPr>
    <w:rPr>
      <w:rFonts w:ascii="MAC C Swiss" w:hAnsi="MAC C Swiss"/>
      <w:i/>
      <w:noProof/>
      <w:color w:val="00B050"/>
      <w:sz w:val="22"/>
      <w:szCs w:val="22"/>
      <w:lang w:val="en-US" w:eastAsia="en-US"/>
    </w:rPr>
  </w:style>
  <w:style w:type="paragraph" w:customStyle="1" w:styleId="NormalBefore6ptCharCharCharCharCharCharCharCharChar">
    <w:name w:val="Normal Before 6 pt Char Char Char Char Char Char Char Char Char"/>
    <w:basedOn w:val="Normal"/>
    <w:autoRedefine/>
    <w:rsid w:val="005B19CA"/>
    <w:pPr>
      <w:autoSpaceDE w:val="0"/>
      <w:autoSpaceDN w:val="0"/>
      <w:adjustRightInd w:val="0"/>
      <w:spacing w:before="120"/>
      <w:ind w:firstLine="539"/>
      <w:jc w:val="both"/>
    </w:pPr>
    <w:rPr>
      <w:rFonts w:ascii="Arial" w:hAnsi="Arial"/>
      <w:noProof/>
      <w:lang w:val="mk-MK" w:eastAsia="en-US"/>
    </w:rPr>
  </w:style>
  <w:style w:type="paragraph" w:customStyle="1" w:styleId="NormalBefore6ptCharCharCharCharCharCharChar1">
    <w:name w:val="Normal Before 6 pt Char Char Char Char Char Char Char1"/>
    <w:basedOn w:val="Normal"/>
    <w:autoRedefine/>
    <w:rsid w:val="005B19CA"/>
    <w:pPr>
      <w:tabs>
        <w:tab w:val="left" w:pos="360"/>
      </w:tabs>
      <w:spacing w:before="120"/>
      <w:ind w:firstLine="539"/>
      <w:jc w:val="both"/>
    </w:pPr>
    <w:rPr>
      <w:rFonts w:ascii="MAC C Swiss" w:hAnsi="MAC C Swiss"/>
      <w:noProof/>
      <w:sz w:val="22"/>
      <w:szCs w:val="22"/>
      <w:lang w:val="de-DE" w:eastAsia="en-US"/>
    </w:rPr>
  </w:style>
  <w:style w:type="paragraph" w:customStyle="1" w:styleId="Bullet">
    <w:name w:val="Bullet"/>
    <w:basedOn w:val="Normal"/>
    <w:next w:val="Normal"/>
    <w:autoRedefine/>
    <w:rsid w:val="005B19CA"/>
    <w:pPr>
      <w:numPr>
        <w:numId w:val="6"/>
      </w:numPr>
      <w:tabs>
        <w:tab w:val="clear" w:pos="2160"/>
        <w:tab w:val="left" w:pos="900"/>
      </w:tabs>
      <w:spacing w:before="60" w:after="120"/>
      <w:ind w:left="900"/>
      <w:jc w:val="both"/>
    </w:pPr>
    <w:rPr>
      <w:rFonts w:ascii="MAC C Swiss" w:hAnsi="MAC C Swiss"/>
      <w:noProof/>
      <w:szCs w:val="18"/>
      <w:lang w:val="mk-MK" w:eastAsia="en-US"/>
    </w:rPr>
  </w:style>
  <w:style w:type="paragraph" w:styleId="List">
    <w:name w:val="List"/>
    <w:basedOn w:val="Normal"/>
    <w:rsid w:val="005B19CA"/>
    <w:pPr>
      <w:spacing w:before="120"/>
      <w:ind w:left="283" w:hanging="283"/>
      <w:jc w:val="both"/>
    </w:pPr>
    <w:rPr>
      <w:rFonts w:ascii="Arial" w:hAnsi="Arial"/>
      <w:noProof/>
      <w:sz w:val="22"/>
      <w:lang w:val="mk-MK" w:eastAsia="en-US"/>
    </w:rPr>
  </w:style>
  <w:style w:type="paragraph" w:styleId="List2">
    <w:name w:val="List 2"/>
    <w:basedOn w:val="Normal"/>
    <w:rsid w:val="005B19CA"/>
    <w:pPr>
      <w:spacing w:before="120"/>
      <w:ind w:left="566" w:hanging="283"/>
      <w:jc w:val="both"/>
    </w:pPr>
    <w:rPr>
      <w:rFonts w:ascii="Arial" w:hAnsi="Arial"/>
      <w:noProof/>
      <w:sz w:val="22"/>
      <w:lang w:val="mk-MK" w:eastAsia="en-US"/>
    </w:rPr>
  </w:style>
  <w:style w:type="paragraph" w:styleId="ListBullet2">
    <w:name w:val="List Bullet 2"/>
    <w:basedOn w:val="Normal"/>
    <w:autoRedefine/>
    <w:rsid w:val="005B19CA"/>
    <w:pPr>
      <w:numPr>
        <w:numId w:val="7"/>
      </w:numPr>
      <w:spacing w:before="120"/>
      <w:jc w:val="both"/>
    </w:pPr>
    <w:rPr>
      <w:rFonts w:ascii="Arial" w:hAnsi="Arial"/>
      <w:noProof/>
      <w:sz w:val="22"/>
      <w:lang w:val="mk-MK" w:eastAsia="en-US"/>
    </w:rPr>
  </w:style>
  <w:style w:type="paragraph" w:styleId="ListContinue">
    <w:name w:val="List Continue"/>
    <w:basedOn w:val="Normal"/>
    <w:rsid w:val="005B19CA"/>
    <w:pPr>
      <w:spacing w:before="120" w:after="120"/>
      <w:ind w:left="283" w:firstLine="539"/>
      <w:jc w:val="both"/>
    </w:pPr>
    <w:rPr>
      <w:rFonts w:ascii="Arial" w:hAnsi="Arial"/>
      <w:noProof/>
      <w:sz w:val="22"/>
      <w:lang w:val="mk-MK" w:eastAsia="en-US"/>
    </w:rPr>
  </w:style>
  <w:style w:type="paragraph" w:customStyle="1" w:styleId="Style1">
    <w:name w:val="Style1"/>
    <w:basedOn w:val="Footer"/>
    <w:autoRedefine/>
    <w:rsid w:val="005B19CA"/>
    <w:pPr>
      <w:framePr w:wrap="around" w:vAnchor="text" w:hAnchor="margin" w:xAlign="right" w:y="1"/>
      <w:tabs>
        <w:tab w:val="clear" w:pos="4153"/>
        <w:tab w:val="clear" w:pos="8306"/>
        <w:tab w:val="center" w:pos="4677"/>
        <w:tab w:val="right" w:pos="9355"/>
      </w:tabs>
      <w:spacing w:before="120"/>
      <w:ind w:firstLine="539"/>
      <w:jc w:val="both"/>
    </w:pPr>
    <w:rPr>
      <w:rFonts w:ascii="Arial" w:hAnsi="Arial"/>
      <w:noProof/>
      <w:sz w:val="22"/>
      <w:lang w:val="mk-MK" w:eastAsia="en-US"/>
    </w:rPr>
  </w:style>
  <w:style w:type="paragraph" w:styleId="NoSpacing">
    <w:name w:val="No Spacing"/>
    <w:link w:val="NoSpacingChar"/>
    <w:uiPriority w:val="1"/>
    <w:qFormat/>
    <w:rsid w:val="005B19CA"/>
    <w:rPr>
      <w:rFonts w:ascii="Calibri" w:hAnsi="Calibri"/>
      <w:sz w:val="22"/>
      <w:szCs w:val="22"/>
      <w:lang w:val="en-US" w:eastAsia="en-US"/>
    </w:rPr>
  </w:style>
  <w:style w:type="character" w:customStyle="1" w:styleId="NoSpacingChar">
    <w:name w:val="No Spacing Char"/>
    <w:link w:val="NoSpacing"/>
    <w:uiPriority w:val="1"/>
    <w:rsid w:val="005B19CA"/>
    <w:rPr>
      <w:rFonts w:ascii="Calibri" w:hAnsi="Calibri"/>
      <w:sz w:val="22"/>
      <w:szCs w:val="22"/>
      <w:lang w:val="en-US" w:eastAsia="en-US" w:bidi="ar-SA"/>
    </w:rPr>
  </w:style>
  <w:style w:type="paragraph" w:customStyle="1" w:styleId="CM49">
    <w:name w:val="CM49"/>
    <w:basedOn w:val="Normal"/>
    <w:next w:val="Normal"/>
    <w:rsid w:val="005E7564"/>
    <w:pPr>
      <w:widowControl w:val="0"/>
      <w:autoSpaceDE w:val="0"/>
      <w:autoSpaceDN w:val="0"/>
      <w:adjustRightInd w:val="0"/>
      <w:spacing w:after="123"/>
    </w:pPr>
    <w:rPr>
      <w:rFonts w:ascii="MAC C Times" w:hAnsi="MAC C Times"/>
      <w:lang w:val="mk-MK" w:eastAsia="mk-MK"/>
    </w:rPr>
  </w:style>
  <w:style w:type="paragraph" w:customStyle="1" w:styleId="CM54">
    <w:name w:val="CM54"/>
    <w:basedOn w:val="Default"/>
    <w:next w:val="Default"/>
    <w:rsid w:val="00C217E0"/>
    <w:pPr>
      <w:widowControl w:val="0"/>
      <w:spacing w:after="498"/>
    </w:pPr>
    <w:rPr>
      <w:rFonts w:ascii="MAC C Times" w:hAnsi="MAC C Times" w:cs="Times New Roman"/>
      <w:color w:val="auto"/>
      <w:lang w:val="mk-MK" w:eastAsia="mk-MK"/>
    </w:rPr>
  </w:style>
  <w:style w:type="paragraph" w:customStyle="1" w:styleId="CM43">
    <w:name w:val="CM43"/>
    <w:basedOn w:val="Default"/>
    <w:next w:val="Default"/>
    <w:rsid w:val="00C217E0"/>
    <w:pPr>
      <w:widowControl w:val="0"/>
      <w:spacing w:after="398"/>
    </w:pPr>
    <w:rPr>
      <w:rFonts w:ascii="MAC C Times" w:hAnsi="MAC C Times" w:cs="Times New Roman"/>
      <w:color w:val="auto"/>
      <w:lang w:val="mk-MK" w:eastAsia="mk-MK"/>
    </w:rPr>
  </w:style>
  <w:style w:type="paragraph" w:customStyle="1" w:styleId="CM15">
    <w:name w:val="CM15"/>
    <w:basedOn w:val="Normal"/>
    <w:next w:val="Normal"/>
    <w:rsid w:val="00565A67"/>
    <w:pPr>
      <w:widowControl w:val="0"/>
      <w:autoSpaceDE w:val="0"/>
      <w:autoSpaceDN w:val="0"/>
      <w:adjustRightInd w:val="0"/>
      <w:spacing w:line="320" w:lineRule="atLeast"/>
    </w:pPr>
    <w:rPr>
      <w:rFonts w:ascii="MAC C Times" w:hAnsi="MAC C Times"/>
      <w:lang w:val="mk-MK" w:eastAsia="mk-MK"/>
    </w:rPr>
  </w:style>
  <w:style w:type="paragraph" w:customStyle="1" w:styleId="CM25">
    <w:name w:val="CM25"/>
    <w:basedOn w:val="Default"/>
    <w:next w:val="Default"/>
    <w:rsid w:val="00565A67"/>
    <w:pPr>
      <w:widowControl w:val="0"/>
      <w:spacing w:line="320" w:lineRule="atLeast"/>
    </w:pPr>
    <w:rPr>
      <w:rFonts w:ascii="MAC C Times" w:hAnsi="MAC C Times" w:cs="Times New Roman"/>
      <w:color w:val="auto"/>
      <w:lang w:val="mk-MK" w:eastAsia="mk-MK"/>
    </w:rPr>
  </w:style>
  <w:style w:type="paragraph" w:customStyle="1" w:styleId="CM30">
    <w:name w:val="CM30"/>
    <w:basedOn w:val="Default"/>
    <w:next w:val="Default"/>
    <w:rsid w:val="00565A67"/>
    <w:pPr>
      <w:widowControl w:val="0"/>
      <w:spacing w:line="320" w:lineRule="atLeast"/>
    </w:pPr>
    <w:rPr>
      <w:rFonts w:ascii="MAC C Times" w:hAnsi="MAC C Times" w:cs="Times New Roman"/>
      <w:color w:val="auto"/>
      <w:lang w:val="mk-MK" w:eastAsia="mk-MK"/>
    </w:rPr>
  </w:style>
  <w:style w:type="paragraph" w:customStyle="1" w:styleId="CM53">
    <w:name w:val="CM53"/>
    <w:basedOn w:val="Default"/>
    <w:next w:val="Default"/>
    <w:rsid w:val="00565A67"/>
    <w:pPr>
      <w:widowControl w:val="0"/>
      <w:spacing w:after="298"/>
    </w:pPr>
    <w:rPr>
      <w:rFonts w:ascii="MAC C Times" w:hAnsi="MAC C Times" w:cs="Times New Roman"/>
      <w:color w:val="auto"/>
      <w:lang w:val="mk-MK" w:eastAsia="mk-MK"/>
    </w:rPr>
  </w:style>
  <w:style w:type="paragraph" w:customStyle="1" w:styleId="CM23">
    <w:name w:val="CM23"/>
    <w:basedOn w:val="Default"/>
    <w:next w:val="Default"/>
    <w:rsid w:val="00565A67"/>
    <w:pPr>
      <w:widowControl w:val="0"/>
      <w:spacing w:line="320" w:lineRule="atLeast"/>
    </w:pPr>
    <w:rPr>
      <w:rFonts w:ascii="MAC C Times" w:hAnsi="MAC C Times" w:cs="Times New Roman"/>
      <w:color w:val="auto"/>
      <w:lang w:val="mk-MK" w:eastAsia="mk-MK"/>
    </w:rPr>
  </w:style>
  <w:style w:type="paragraph" w:customStyle="1" w:styleId="CM62">
    <w:name w:val="CM62"/>
    <w:basedOn w:val="Default"/>
    <w:next w:val="Default"/>
    <w:rsid w:val="00565A67"/>
    <w:pPr>
      <w:widowControl w:val="0"/>
      <w:spacing w:after="793"/>
    </w:pPr>
    <w:rPr>
      <w:rFonts w:ascii="MAC C Times" w:hAnsi="MAC C Times" w:cs="Times New Roman"/>
      <w:color w:val="auto"/>
      <w:lang w:val="mk-MK" w:eastAsia="mk-MK"/>
    </w:rPr>
  </w:style>
  <w:style w:type="paragraph" w:customStyle="1" w:styleId="CM56">
    <w:name w:val="CM56"/>
    <w:basedOn w:val="Default"/>
    <w:next w:val="Default"/>
    <w:rsid w:val="00565A67"/>
    <w:pPr>
      <w:widowControl w:val="0"/>
      <w:spacing w:after="188"/>
    </w:pPr>
    <w:rPr>
      <w:rFonts w:ascii="MAC C Times" w:hAnsi="MAC C Times" w:cs="Times New Roman"/>
      <w:color w:val="auto"/>
      <w:lang w:val="mk-MK" w:eastAsia="mk-MK"/>
    </w:rPr>
  </w:style>
  <w:style w:type="paragraph" w:customStyle="1" w:styleId="CM37">
    <w:name w:val="CM37"/>
    <w:basedOn w:val="Default"/>
    <w:next w:val="Default"/>
    <w:rsid w:val="00565A67"/>
    <w:pPr>
      <w:widowControl w:val="0"/>
      <w:spacing w:line="320" w:lineRule="atLeast"/>
    </w:pPr>
    <w:rPr>
      <w:rFonts w:ascii="MAC C Times" w:hAnsi="MAC C Times" w:cs="Times New Roman"/>
      <w:color w:val="auto"/>
      <w:lang w:val="mk-MK" w:eastAsia="mk-MK"/>
    </w:rPr>
  </w:style>
  <w:style w:type="paragraph" w:customStyle="1" w:styleId="CM48">
    <w:name w:val="CM48"/>
    <w:basedOn w:val="Default"/>
    <w:next w:val="Default"/>
    <w:rsid w:val="00565A67"/>
    <w:pPr>
      <w:widowControl w:val="0"/>
      <w:spacing w:after="593"/>
    </w:pPr>
    <w:rPr>
      <w:rFonts w:ascii="MAC C Times" w:hAnsi="MAC C Times" w:cs="Times New Roman"/>
      <w:color w:val="auto"/>
      <w:lang w:val="mk-MK" w:eastAsia="mk-MK"/>
    </w:rPr>
  </w:style>
  <w:style w:type="paragraph" w:customStyle="1" w:styleId="CM39">
    <w:name w:val="CM39"/>
    <w:basedOn w:val="Default"/>
    <w:next w:val="Default"/>
    <w:rsid w:val="00AC11E8"/>
    <w:pPr>
      <w:widowControl w:val="0"/>
      <w:spacing w:line="320" w:lineRule="atLeast"/>
    </w:pPr>
    <w:rPr>
      <w:rFonts w:ascii="MAC C Times" w:hAnsi="MAC C Times" w:cs="Times New Roman"/>
      <w:color w:val="auto"/>
      <w:lang w:val="mk-MK" w:eastAsia="mk-MK"/>
    </w:rPr>
  </w:style>
  <w:style w:type="paragraph" w:customStyle="1" w:styleId="CM46">
    <w:name w:val="CM46"/>
    <w:basedOn w:val="Default"/>
    <w:next w:val="Default"/>
    <w:rsid w:val="00AE2009"/>
    <w:pPr>
      <w:widowControl w:val="0"/>
      <w:spacing w:after="705"/>
    </w:pPr>
    <w:rPr>
      <w:rFonts w:ascii="MAC C Times" w:hAnsi="MAC C Times" w:cs="Times New Roman"/>
      <w:color w:val="auto"/>
      <w:lang w:val="mk-MK" w:eastAsia="mk-MK"/>
    </w:rPr>
  </w:style>
  <w:style w:type="paragraph" w:customStyle="1" w:styleId="CM42">
    <w:name w:val="CM42"/>
    <w:basedOn w:val="Normal"/>
    <w:next w:val="Normal"/>
    <w:uiPriority w:val="99"/>
    <w:rsid w:val="00F57CFD"/>
    <w:pPr>
      <w:widowControl w:val="0"/>
      <w:autoSpaceDE w:val="0"/>
      <w:autoSpaceDN w:val="0"/>
      <w:adjustRightInd w:val="0"/>
      <w:spacing w:after="1173"/>
    </w:pPr>
    <w:rPr>
      <w:rFonts w:ascii="MAC C Times" w:hAnsi="MAC C Times"/>
      <w:lang w:val="mk-MK" w:eastAsia="mk-MK"/>
    </w:rPr>
  </w:style>
  <w:style w:type="paragraph" w:customStyle="1" w:styleId="TOCtitle">
    <w:name w:val="TOC title"/>
    <w:rsid w:val="00D4508D"/>
    <w:pPr>
      <w:spacing w:after="283"/>
      <w:jc w:val="center"/>
    </w:pPr>
    <w:rPr>
      <w:rFonts w:ascii="MAC C Times" w:hAnsi="MAC C Times"/>
      <w:b/>
      <w:snapToGrid w:val="0"/>
      <w:color w:val="000000"/>
      <w:sz w:val="60"/>
      <w:lang w:val="en-US" w:eastAsia="en-US"/>
    </w:rPr>
  </w:style>
  <w:style w:type="character" w:customStyle="1" w:styleId="CharChar1">
    <w:name w:val="Char Char1"/>
    <w:rsid w:val="002F02A6"/>
    <w:rPr>
      <w:rFonts w:ascii="MAC C Swiss" w:hAnsi="MAC C Swiss"/>
      <w:b/>
      <w:bCs/>
      <w:i/>
      <w:iCs/>
      <w:noProof w:val="0"/>
      <w:sz w:val="24"/>
      <w:szCs w:val="24"/>
      <w:lang w:val="mk-MK" w:eastAsia="ar-SA" w:bidi="ar-SA"/>
    </w:rPr>
  </w:style>
  <w:style w:type="paragraph" w:customStyle="1" w:styleId="BodyText21">
    <w:name w:val="Body Text 21"/>
    <w:basedOn w:val="Normal"/>
    <w:link w:val="BodyText21Char"/>
    <w:rsid w:val="00EA6C10"/>
    <w:pPr>
      <w:spacing w:before="113" w:after="240"/>
      <w:ind w:left="1288" w:firstLine="567"/>
      <w:jc w:val="both"/>
    </w:pPr>
    <w:rPr>
      <w:rFonts w:ascii="MAC C Times" w:hAnsi="MAC C Times"/>
      <w:snapToGrid w:val="0"/>
      <w:szCs w:val="20"/>
    </w:rPr>
  </w:style>
  <w:style w:type="paragraph" w:customStyle="1" w:styleId="Style2">
    <w:name w:val="Style2"/>
    <w:basedOn w:val="Heading3"/>
    <w:rsid w:val="002D2086"/>
    <w:pPr>
      <w:numPr>
        <w:numId w:val="8"/>
      </w:numPr>
    </w:pPr>
    <w:rPr>
      <w:rFonts w:ascii="MAC C Times" w:hAnsi="MAC C Times"/>
      <w:b w:val="0"/>
      <w:bCs w:val="0"/>
      <w:sz w:val="24"/>
      <w:szCs w:val="20"/>
      <w:lang w:val="en-US" w:eastAsia="en-US"/>
    </w:rPr>
  </w:style>
  <w:style w:type="character" w:customStyle="1" w:styleId="BodyText21Char">
    <w:name w:val="Body Text 21 Char"/>
    <w:link w:val="BodyText21"/>
    <w:rsid w:val="006845E5"/>
    <w:rPr>
      <w:rFonts w:ascii="MAC C Times" w:hAnsi="MAC C Times"/>
      <w:snapToGrid w:val="0"/>
      <w:sz w:val="24"/>
    </w:rPr>
  </w:style>
  <w:style w:type="paragraph" w:customStyle="1" w:styleId="Style-2">
    <w:name w:val="Style-2"/>
    <w:rsid w:val="00D47F0C"/>
    <w:rPr>
      <w:lang w:val="sl-SI" w:eastAsia="sl-SI"/>
    </w:rPr>
  </w:style>
  <w:style w:type="character" w:customStyle="1" w:styleId="hps">
    <w:name w:val="hps"/>
    <w:rsid w:val="00D47F0C"/>
  </w:style>
  <w:style w:type="character" w:customStyle="1" w:styleId="shorttext">
    <w:name w:val="short_text"/>
    <w:rsid w:val="0071114C"/>
  </w:style>
  <w:style w:type="paragraph" w:customStyle="1" w:styleId="pabid12">
    <w:name w:val="pabid12"/>
    <w:basedOn w:val="Normal"/>
    <w:rsid w:val="00EA1CCA"/>
    <w:pPr>
      <w:spacing w:before="100" w:beforeAutospacing="1" w:after="100" w:afterAutospacing="1"/>
    </w:pPr>
    <w:rPr>
      <w:lang w:val="en-US" w:eastAsia="en-US"/>
    </w:rPr>
  </w:style>
  <w:style w:type="character" w:customStyle="1" w:styleId="longtext">
    <w:name w:val="long_text"/>
    <w:rsid w:val="00E27F6C"/>
  </w:style>
  <w:style w:type="table" w:customStyle="1" w:styleId="TableGrid1">
    <w:name w:val="Table Grid1"/>
    <w:basedOn w:val="TableNormal"/>
    <w:next w:val="TableGrid"/>
    <w:uiPriority w:val="59"/>
    <w:rsid w:val="007303F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mmentTextChar">
    <w:name w:val="Comment Text Char"/>
    <w:link w:val="CommentText"/>
    <w:uiPriority w:val="99"/>
    <w:semiHidden/>
    <w:rsid w:val="00EE32CF"/>
    <w:rPr>
      <w:lang w:val="en-GB" w:eastAsia="en-GB"/>
    </w:rPr>
  </w:style>
  <w:style w:type="paragraph" w:styleId="Revision">
    <w:name w:val="Revision"/>
    <w:hidden/>
    <w:uiPriority w:val="99"/>
    <w:semiHidden/>
    <w:rsid w:val="00246E16"/>
    <w:rPr>
      <w:sz w:val="24"/>
      <w:szCs w:val="24"/>
      <w:lang w:val="en-GB" w:eastAsia="en-GB"/>
    </w:rPr>
  </w:style>
  <w:style w:type="character" w:customStyle="1" w:styleId="alt-edited">
    <w:name w:val="alt-edited"/>
    <w:basedOn w:val="DefaultParagraphFont"/>
    <w:rsid w:val="00A27BFD"/>
  </w:style>
  <w:style w:type="character" w:customStyle="1" w:styleId="tlid-translation">
    <w:name w:val="tlid-translation"/>
    <w:basedOn w:val="DefaultParagraphFont"/>
    <w:rsid w:val="008C4E96"/>
  </w:style>
  <w:style w:type="table" w:customStyle="1" w:styleId="GridTable1Light-Accent31">
    <w:name w:val="Grid Table 1 Light - Accent 31"/>
    <w:basedOn w:val="TableNormal"/>
    <w:uiPriority w:val="46"/>
    <w:rsid w:val="00332441"/>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Style3">
    <w:name w:val="Style3"/>
    <w:basedOn w:val="Normal"/>
    <w:uiPriority w:val="99"/>
    <w:rsid w:val="0028641E"/>
    <w:pPr>
      <w:widowControl w:val="0"/>
      <w:autoSpaceDE w:val="0"/>
      <w:autoSpaceDN w:val="0"/>
      <w:adjustRightInd w:val="0"/>
      <w:spacing w:line="251" w:lineRule="exact"/>
      <w:jc w:val="both"/>
    </w:pPr>
    <w:rPr>
      <w:rFonts w:ascii="Candara" w:eastAsiaTheme="minorEastAsia" w:hAnsi="Candara" w:cstheme="minorBidi"/>
      <w:lang w:val="mk-MK" w:eastAsia="mk-MK"/>
    </w:rPr>
  </w:style>
  <w:style w:type="paragraph" w:customStyle="1" w:styleId="Style5">
    <w:name w:val="Style5"/>
    <w:basedOn w:val="Normal"/>
    <w:uiPriority w:val="99"/>
    <w:rsid w:val="0028641E"/>
    <w:pPr>
      <w:widowControl w:val="0"/>
      <w:autoSpaceDE w:val="0"/>
      <w:autoSpaceDN w:val="0"/>
      <w:adjustRightInd w:val="0"/>
    </w:pPr>
    <w:rPr>
      <w:rFonts w:ascii="Candara" w:eastAsiaTheme="minorEastAsia" w:hAnsi="Candara" w:cstheme="minorBidi"/>
      <w:lang w:val="mk-MK" w:eastAsia="mk-MK"/>
    </w:rPr>
  </w:style>
  <w:style w:type="paragraph" w:customStyle="1" w:styleId="Style24">
    <w:name w:val="Style24"/>
    <w:basedOn w:val="Normal"/>
    <w:uiPriority w:val="99"/>
    <w:rsid w:val="0028641E"/>
    <w:pPr>
      <w:widowControl w:val="0"/>
      <w:autoSpaceDE w:val="0"/>
      <w:autoSpaceDN w:val="0"/>
      <w:adjustRightInd w:val="0"/>
      <w:spacing w:line="228" w:lineRule="exact"/>
    </w:pPr>
    <w:rPr>
      <w:rFonts w:ascii="Candara" w:eastAsiaTheme="minorEastAsia" w:hAnsi="Candara" w:cstheme="minorBidi"/>
      <w:lang w:val="mk-MK" w:eastAsia="mk-MK"/>
    </w:rPr>
  </w:style>
  <w:style w:type="character" w:customStyle="1" w:styleId="FontStyle76">
    <w:name w:val="Font Style76"/>
    <w:basedOn w:val="DefaultParagraphFont"/>
    <w:uiPriority w:val="99"/>
    <w:rsid w:val="0028641E"/>
    <w:rPr>
      <w:rFonts w:ascii="Arial" w:hAnsi="Arial" w:cs="Arial"/>
      <w:color w:val="000000"/>
      <w:sz w:val="18"/>
      <w:szCs w:val="18"/>
    </w:rPr>
  </w:style>
  <w:style w:type="character" w:customStyle="1" w:styleId="FontStyle79">
    <w:name w:val="Font Style79"/>
    <w:basedOn w:val="DefaultParagraphFont"/>
    <w:uiPriority w:val="99"/>
    <w:rsid w:val="0028641E"/>
    <w:rPr>
      <w:rFonts w:ascii="Arial" w:hAnsi="Arial" w:cs="Arial"/>
      <w:b/>
      <w:bCs/>
      <w:color w:val="000000"/>
      <w:sz w:val="18"/>
      <w:szCs w:val="18"/>
    </w:rPr>
  </w:style>
  <w:style w:type="character" w:customStyle="1" w:styleId="FontStyle81">
    <w:name w:val="Font Style81"/>
    <w:basedOn w:val="DefaultParagraphFont"/>
    <w:uiPriority w:val="99"/>
    <w:rsid w:val="0028641E"/>
    <w:rPr>
      <w:rFonts w:ascii="Arial" w:hAnsi="Arial" w:cs="Arial"/>
      <w:i/>
      <w:iCs/>
      <w:color w:val="000000"/>
      <w:sz w:val="18"/>
      <w:szCs w:val="18"/>
    </w:rPr>
  </w:style>
  <w:style w:type="character" w:customStyle="1" w:styleId="FontStyle99">
    <w:name w:val="Font Style99"/>
    <w:basedOn w:val="DefaultParagraphFont"/>
    <w:uiPriority w:val="99"/>
    <w:rsid w:val="0028641E"/>
    <w:rPr>
      <w:rFonts w:ascii="Arial" w:hAnsi="Arial" w:cs="Arial"/>
      <w:b/>
      <w:bCs/>
      <w:color w:val="000000"/>
      <w:sz w:val="12"/>
      <w:szCs w:val="12"/>
    </w:rPr>
  </w:style>
  <w:style w:type="paragraph" w:customStyle="1" w:styleId="Style20">
    <w:name w:val="Style20"/>
    <w:basedOn w:val="Normal"/>
    <w:uiPriority w:val="99"/>
    <w:rsid w:val="0028641E"/>
    <w:pPr>
      <w:widowControl w:val="0"/>
      <w:autoSpaceDE w:val="0"/>
      <w:autoSpaceDN w:val="0"/>
      <w:adjustRightInd w:val="0"/>
      <w:spacing w:line="251" w:lineRule="exact"/>
      <w:jc w:val="both"/>
    </w:pPr>
    <w:rPr>
      <w:rFonts w:ascii="Candara" w:eastAsiaTheme="minorEastAsia" w:hAnsi="Candara" w:cstheme="minorBidi"/>
      <w:lang w:val="mk-MK" w:eastAsia="mk-MK"/>
    </w:rPr>
  </w:style>
  <w:style w:type="character" w:customStyle="1" w:styleId="tw4winMark">
    <w:name w:val="tw4winMark"/>
    <w:basedOn w:val="DefaultParagraphFont"/>
    <w:rsid w:val="00A968F5"/>
    <w:rPr>
      <w:rFonts w:ascii="Courier New" w:hAnsi="Courier New" w:cs="Courier New"/>
      <w:b w:val="0"/>
      <w:i w:val="0"/>
      <w:dstrike w:val="0"/>
      <w:noProof/>
      <w:vanish/>
      <w:color w:val="800080"/>
      <w:sz w:val="18"/>
      <w:effect w:val="none"/>
      <w:vertAlign w:val="subscript"/>
      <w:lang w:val="en-AU"/>
    </w:rPr>
  </w:style>
  <w:style w:type="character" w:customStyle="1" w:styleId="HTMLPreformattedChar">
    <w:name w:val="HTML Preformatted Char"/>
    <w:basedOn w:val="DefaultParagraphFont"/>
    <w:link w:val="HTMLPreformatted"/>
    <w:uiPriority w:val="99"/>
    <w:rsid w:val="0065250C"/>
    <w:rPr>
      <w:rFonts w:ascii="Courier New" w:hAnsi="Courier New" w:cs="Courier New"/>
      <w:lang w:val="en-US" w:eastAsia="en-US"/>
    </w:rPr>
  </w:style>
</w:styles>
</file>

<file path=word/webSettings.xml><?xml version="1.0" encoding="utf-8"?>
<w:webSettings xmlns:r="http://schemas.openxmlformats.org/officeDocument/2006/relationships" xmlns:w="http://schemas.openxmlformats.org/wordprocessingml/2006/main">
  <w:divs>
    <w:div w:id="16393465">
      <w:bodyDiv w:val="1"/>
      <w:marLeft w:val="0"/>
      <w:marRight w:val="0"/>
      <w:marTop w:val="0"/>
      <w:marBottom w:val="0"/>
      <w:divBdr>
        <w:top w:val="none" w:sz="0" w:space="0" w:color="auto"/>
        <w:left w:val="none" w:sz="0" w:space="0" w:color="auto"/>
        <w:bottom w:val="none" w:sz="0" w:space="0" w:color="auto"/>
        <w:right w:val="none" w:sz="0" w:space="0" w:color="auto"/>
      </w:divBdr>
      <w:divsChild>
        <w:div w:id="243148146">
          <w:marLeft w:val="0"/>
          <w:marRight w:val="0"/>
          <w:marTop w:val="0"/>
          <w:marBottom w:val="0"/>
          <w:divBdr>
            <w:top w:val="none" w:sz="0" w:space="0" w:color="auto"/>
            <w:left w:val="none" w:sz="0" w:space="0" w:color="auto"/>
            <w:bottom w:val="none" w:sz="0" w:space="0" w:color="auto"/>
            <w:right w:val="none" w:sz="0" w:space="0" w:color="auto"/>
          </w:divBdr>
        </w:div>
        <w:div w:id="628437219">
          <w:marLeft w:val="0"/>
          <w:marRight w:val="0"/>
          <w:marTop w:val="0"/>
          <w:marBottom w:val="0"/>
          <w:divBdr>
            <w:top w:val="none" w:sz="0" w:space="0" w:color="auto"/>
            <w:left w:val="none" w:sz="0" w:space="0" w:color="auto"/>
            <w:bottom w:val="none" w:sz="0" w:space="0" w:color="auto"/>
            <w:right w:val="none" w:sz="0" w:space="0" w:color="auto"/>
          </w:divBdr>
        </w:div>
      </w:divsChild>
    </w:div>
    <w:div w:id="20395984">
      <w:bodyDiv w:val="1"/>
      <w:marLeft w:val="0"/>
      <w:marRight w:val="0"/>
      <w:marTop w:val="0"/>
      <w:marBottom w:val="0"/>
      <w:divBdr>
        <w:top w:val="none" w:sz="0" w:space="0" w:color="auto"/>
        <w:left w:val="none" w:sz="0" w:space="0" w:color="auto"/>
        <w:bottom w:val="none" w:sz="0" w:space="0" w:color="auto"/>
        <w:right w:val="none" w:sz="0" w:space="0" w:color="auto"/>
      </w:divBdr>
    </w:div>
    <w:div w:id="25449560">
      <w:bodyDiv w:val="1"/>
      <w:marLeft w:val="0"/>
      <w:marRight w:val="0"/>
      <w:marTop w:val="0"/>
      <w:marBottom w:val="0"/>
      <w:divBdr>
        <w:top w:val="none" w:sz="0" w:space="0" w:color="auto"/>
        <w:left w:val="none" w:sz="0" w:space="0" w:color="auto"/>
        <w:bottom w:val="none" w:sz="0" w:space="0" w:color="auto"/>
        <w:right w:val="none" w:sz="0" w:space="0" w:color="auto"/>
      </w:divBdr>
      <w:divsChild>
        <w:div w:id="1801340903">
          <w:marLeft w:val="0"/>
          <w:marRight w:val="0"/>
          <w:marTop w:val="0"/>
          <w:marBottom w:val="0"/>
          <w:divBdr>
            <w:top w:val="none" w:sz="0" w:space="0" w:color="auto"/>
            <w:left w:val="none" w:sz="0" w:space="0" w:color="auto"/>
            <w:bottom w:val="none" w:sz="0" w:space="0" w:color="auto"/>
            <w:right w:val="none" w:sz="0" w:space="0" w:color="auto"/>
          </w:divBdr>
          <w:divsChild>
            <w:div w:id="307324535">
              <w:marLeft w:val="0"/>
              <w:marRight w:val="0"/>
              <w:marTop w:val="0"/>
              <w:marBottom w:val="0"/>
              <w:divBdr>
                <w:top w:val="none" w:sz="0" w:space="0" w:color="auto"/>
                <w:left w:val="none" w:sz="0" w:space="0" w:color="auto"/>
                <w:bottom w:val="none" w:sz="0" w:space="0" w:color="auto"/>
                <w:right w:val="none" w:sz="0" w:space="0" w:color="auto"/>
              </w:divBdr>
            </w:div>
            <w:div w:id="355276453">
              <w:marLeft w:val="0"/>
              <w:marRight w:val="0"/>
              <w:marTop w:val="0"/>
              <w:marBottom w:val="0"/>
              <w:divBdr>
                <w:top w:val="none" w:sz="0" w:space="0" w:color="auto"/>
                <w:left w:val="none" w:sz="0" w:space="0" w:color="auto"/>
                <w:bottom w:val="none" w:sz="0" w:space="0" w:color="auto"/>
                <w:right w:val="none" w:sz="0" w:space="0" w:color="auto"/>
              </w:divBdr>
            </w:div>
            <w:div w:id="460660807">
              <w:marLeft w:val="0"/>
              <w:marRight w:val="0"/>
              <w:marTop w:val="0"/>
              <w:marBottom w:val="0"/>
              <w:divBdr>
                <w:top w:val="none" w:sz="0" w:space="0" w:color="auto"/>
                <w:left w:val="none" w:sz="0" w:space="0" w:color="auto"/>
                <w:bottom w:val="none" w:sz="0" w:space="0" w:color="auto"/>
                <w:right w:val="none" w:sz="0" w:space="0" w:color="auto"/>
              </w:divBdr>
            </w:div>
            <w:div w:id="465973411">
              <w:marLeft w:val="0"/>
              <w:marRight w:val="0"/>
              <w:marTop w:val="0"/>
              <w:marBottom w:val="0"/>
              <w:divBdr>
                <w:top w:val="none" w:sz="0" w:space="0" w:color="auto"/>
                <w:left w:val="none" w:sz="0" w:space="0" w:color="auto"/>
                <w:bottom w:val="none" w:sz="0" w:space="0" w:color="auto"/>
                <w:right w:val="none" w:sz="0" w:space="0" w:color="auto"/>
              </w:divBdr>
            </w:div>
            <w:div w:id="476150831">
              <w:marLeft w:val="0"/>
              <w:marRight w:val="0"/>
              <w:marTop w:val="0"/>
              <w:marBottom w:val="0"/>
              <w:divBdr>
                <w:top w:val="none" w:sz="0" w:space="0" w:color="auto"/>
                <w:left w:val="none" w:sz="0" w:space="0" w:color="auto"/>
                <w:bottom w:val="none" w:sz="0" w:space="0" w:color="auto"/>
                <w:right w:val="none" w:sz="0" w:space="0" w:color="auto"/>
              </w:divBdr>
            </w:div>
            <w:div w:id="524707322">
              <w:marLeft w:val="0"/>
              <w:marRight w:val="0"/>
              <w:marTop w:val="0"/>
              <w:marBottom w:val="0"/>
              <w:divBdr>
                <w:top w:val="none" w:sz="0" w:space="0" w:color="auto"/>
                <w:left w:val="none" w:sz="0" w:space="0" w:color="auto"/>
                <w:bottom w:val="none" w:sz="0" w:space="0" w:color="auto"/>
                <w:right w:val="none" w:sz="0" w:space="0" w:color="auto"/>
              </w:divBdr>
            </w:div>
            <w:div w:id="590429879">
              <w:marLeft w:val="0"/>
              <w:marRight w:val="0"/>
              <w:marTop w:val="0"/>
              <w:marBottom w:val="0"/>
              <w:divBdr>
                <w:top w:val="none" w:sz="0" w:space="0" w:color="auto"/>
                <w:left w:val="none" w:sz="0" w:space="0" w:color="auto"/>
                <w:bottom w:val="none" w:sz="0" w:space="0" w:color="auto"/>
                <w:right w:val="none" w:sz="0" w:space="0" w:color="auto"/>
              </w:divBdr>
            </w:div>
            <w:div w:id="610403120">
              <w:marLeft w:val="0"/>
              <w:marRight w:val="0"/>
              <w:marTop w:val="0"/>
              <w:marBottom w:val="0"/>
              <w:divBdr>
                <w:top w:val="none" w:sz="0" w:space="0" w:color="auto"/>
                <w:left w:val="none" w:sz="0" w:space="0" w:color="auto"/>
                <w:bottom w:val="none" w:sz="0" w:space="0" w:color="auto"/>
                <w:right w:val="none" w:sz="0" w:space="0" w:color="auto"/>
              </w:divBdr>
            </w:div>
            <w:div w:id="727143688">
              <w:marLeft w:val="0"/>
              <w:marRight w:val="0"/>
              <w:marTop w:val="0"/>
              <w:marBottom w:val="0"/>
              <w:divBdr>
                <w:top w:val="none" w:sz="0" w:space="0" w:color="auto"/>
                <w:left w:val="none" w:sz="0" w:space="0" w:color="auto"/>
                <w:bottom w:val="none" w:sz="0" w:space="0" w:color="auto"/>
                <w:right w:val="none" w:sz="0" w:space="0" w:color="auto"/>
              </w:divBdr>
            </w:div>
            <w:div w:id="802969384">
              <w:marLeft w:val="0"/>
              <w:marRight w:val="0"/>
              <w:marTop w:val="0"/>
              <w:marBottom w:val="0"/>
              <w:divBdr>
                <w:top w:val="none" w:sz="0" w:space="0" w:color="auto"/>
                <w:left w:val="none" w:sz="0" w:space="0" w:color="auto"/>
                <w:bottom w:val="none" w:sz="0" w:space="0" w:color="auto"/>
                <w:right w:val="none" w:sz="0" w:space="0" w:color="auto"/>
              </w:divBdr>
            </w:div>
            <w:div w:id="883056556">
              <w:marLeft w:val="0"/>
              <w:marRight w:val="0"/>
              <w:marTop w:val="0"/>
              <w:marBottom w:val="0"/>
              <w:divBdr>
                <w:top w:val="none" w:sz="0" w:space="0" w:color="auto"/>
                <w:left w:val="none" w:sz="0" w:space="0" w:color="auto"/>
                <w:bottom w:val="none" w:sz="0" w:space="0" w:color="auto"/>
                <w:right w:val="none" w:sz="0" w:space="0" w:color="auto"/>
              </w:divBdr>
            </w:div>
            <w:div w:id="904753988">
              <w:marLeft w:val="0"/>
              <w:marRight w:val="0"/>
              <w:marTop w:val="0"/>
              <w:marBottom w:val="0"/>
              <w:divBdr>
                <w:top w:val="none" w:sz="0" w:space="0" w:color="auto"/>
                <w:left w:val="none" w:sz="0" w:space="0" w:color="auto"/>
                <w:bottom w:val="none" w:sz="0" w:space="0" w:color="auto"/>
                <w:right w:val="none" w:sz="0" w:space="0" w:color="auto"/>
              </w:divBdr>
            </w:div>
            <w:div w:id="921138662">
              <w:marLeft w:val="0"/>
              <w:marRight w:val="0"/>
              <w:marTop w:val="0"/>
              <w:marBottom w:val="0"/>
              <w:divBdr>
                <w:top w:val="none" w:sz="0" w:space="0" w:color="auto"/>
                <w:left w:val="none" w:sz="0" w:space="0" w:color="auto"/>
                <w:bottom w:val="none" w:sz="0" w:space="0" w:color="auto"/>
                <w:right w:val="none" w:sz="0" w:space="0" w:color="auto"/>
              </w:divBdr>
            </w:div>
            <w:div w:id="954798941">
              <w:marLeft w:val="0"/>
              <w:marRight w:val="0"/>
              <w:marTop w:val="0"/>
              <w:marBottom w:val="0"/>
              <w:divBdr>
                <w:top w:val="none" w:sz="0" w:space="0" w:color="auto"/>
                <w:left w:val="none" w:sz="0" w:space="0" w:color="auto"/>
                <w:bottom w:val="none" w:sz="0" w:space="0" w:color="auto"/>
                <w:right w:val="none" w:sz="0" w:space="0" w:color="auto"/>
              </w:divBdr>
            </w:div>
            <w:div w:id="1029988108">
              <w:marLeft w:val="0"/>
              <w:marRight w:val="0"/>
              <w:marTop w:val="0"/>
              <w:marBottom w:val="0"/>
              <w:divBdr>
                <w:top w:val="none" w:sz="0" w:space="0" w:color="auto"/>
                <w:left w:val="none" w:sz="0" w:space="0" w:color="auto"/>
                <w:bottom w:val="none" w:sz="0" w:space="0" w:color="auto"/>
                <w:right w:val="none" w:sz="0" w:space="0" w:color="auto"/>
              </w:divBdr>
            </w:div>
            <w:div w:id="1067730283">
              <w:marLeft w:val="0"/>
              <w:marRight w:val="0"/>
              <w:marTop w:val="0"/>
              <w:marBottom w:val="0"/>
              <w:divBdr>
                <w:top w:val="none" w:sz="0" w:space="0" w:color="auto"/>
                <w:left w:val="none" w:sz="0" w:space="0" w:color="auto"/>
                <w:bottom w:val="none" w:sz="0" w:space="0" w:color="auto"/>
                <w:right w:val="none" w:sz="0" w:space="0" w:color="auto"/>
              </w:divBdr>
            </w:div>
            <w:div w:id="1071579949">
              <w:marLeft w:val="0"/>
              <w:marRight w:val="0"/>
              <w:marTop w:val="0"/>
              <w:marBottom w:val="0"/>
              <w:divBdr>
                <w:top w:val="none" w:sz="0" w:space="0" w:color="auto"/>
                <w:left w:val="none" w:sz="0" w:space="0" w:color="auto"/>
                <w:bottom w:val="none" w:sz="0" w:space="0" w:color="auto"/>
                <w:right w:val="none" w:sz="0" w:space="0" w:color="auto"/>
              </w:divBdr>
            </w:div>
            <w:div w:id="1076853908">
              <w:marLeft w:val="0"/>
              <w:marRight w:val="0"/>
              <w:marTop w:val="0"/>
              <w:marBottom w:val="0"/>
              <w:divBdr>
                <w:top w:val="none" w:sz="0" w:space="0" w:color="auto"/>
                <w:left w:val="none" w:sz="0" w:space="0" w:color="auto"/>
                <w:bottom w:val="none" w:sz="0" w:space="0" w:color="auto"/>
                <w:right w:val="none" w:sz="0" w:space="0" w:color="auto"/>
              </w:divBdr>
            </w:div>
            <w:div w:id="1137453191">
              <w:marLeft w:val="0"/>
              <w:marRight w:val="0"/>
              <w:marTop w:val="0"/>
              <w:marBottom w:val="0"/>
              <w:divBdr>
                <w:top w:val="none" w:sz="0" w:space="0" w:color="auto"/>
                <w:left w:val="none" w:sz="0" w:space="0" w:color="auto"/>
                <w:bottom w:val="none" w:sz="0" w:space="0" w:color="auto"/>
                <w:right w:val="none" w:sz="0" w:space="0" w:color="auto"/>
              </w:divBdr>
            </w:div>
            <w:div w:id="1143346744">
              <w:marLeft w:val="0"/>
              <w:marRight w:val="0"/>
              <w:marTop w:val="0"/>
              <w:marBottom w:val="0"/>
              <w:divBdr>
                <w:top w:val="none" w:sz="0" w:space="0" w:color="auto"/>
                <w:left w:val="none" w:sz="0" w:space="0" w:color="auto"/>
                <w:bottom w:val="none" w:sz="0" w:space="0" w:color="auto"/>
                <w:right w:val="none" w:sz="0" w:space="0" w:color="auto"/>
              </w:divBdr>
            </w:div>
            <w:div w:id="1193150379">
              <w:marLeft w:val="0"/>
              <w:marRight w:val="0"/>
              <w:marTop w:val="0"/>
              <w:marBottom w:val="0"/>
              <w:divBdr>
                <w:top w:val="none" w:sz="0" w:space="0" w:color="auto"/>
                <w:left w:val="none" w:sz="0" w:space="0" w:color="auto"/>
                <w:bottom w:val="none" w:sz="0" w:space="0" w:color="auto"/>
                <w:right w:val="none" w:sz="0" w:space="0" w:color="auto"/>
              </w:divBdr>
            </w:div>
            <w:div w:id="1290090662">
              <w:marLeft w:val="0"/>
              <w:marRight w:val="0"/>
              <w:marTop w:val="0"/>
              <w:marBottom w:val="0"/>
              <w:divBdr>
                <w:top w:val="none" w:sz="0" w:space="0" w:color="auto"/>
                <w:left w:val="none" w:sz="0" w:space="0" w:color="auto"/>
                <w:bottom w:val="none" w:sz="0" w:space="0" w:color="auto"/>
                <w:right w:val="none" w:sz="0" w:space="0" w:color="auto"/>
              </w:divBdr>
            </w:div>
            <w:div w:id="1291014355">
              <w:marLeft w:val="0"/>
              <w:marRight w:val="0"/>
              <w:marTop w:val="0"/>
              <w:marBottom w:val="0"/>
              <w:divBdr>
                <w:top w:val="none" w:sz="0" w:space="0" w:color="auto"/>
                <w:left w:val="none" w:sz="0" w:space="0" w:color="auto"/>
                <w:bottom w:val="none" w:sz="0" w:space="0" w:color="auto"/>
                <w:right w:val="none" w:sz="0" w:space="0" w:color="auto"/>
              </w:divBdr>
            </w:div>
            <w:div w:id="1307662169">
              <w:marLeft w:val="0"/>
              <w:marRight w:val="0"/>
              <w:marTop w:val="0"/>
              <w:marBottom w:val="0"/>
              <w:divBdr>
                <w:top w:val="none" w:sz="0" w:space="0" w:color="auto"/>
                <w:left w:val="none" w:sz="0" w:space="0" w:color="auto"/>
                <w:bottom w:val="none" w:sz="0" w:space="0" w:color="auto"/>
                <w:right w:val="none" w:sz="0" w:space="0" w:color="auto"/>
              </w:divBdr>
            </w:div>
            <w:div w:id="1311637539">
              <w:marLeft w:val="0"/>
              <w:marRight w:val="0"/>
              <w:marTop w:val="0"/>
              <w:marBottom w:val="0"/>
              <w:divBdr>
                <w:top w:val="none" w:sz="0" w:space="0" w:color="auto"/>
                <w:left w:val="none" w:sz="0" w:space="0" w:color="auto"/>
                <w:bottom w:val="none" w:sz="0" w:space="0" w:color="auto"/>
                <w:right w:val="none" w:sz="0" w:space="0" w:color="auto"/>
              </w:divBdr>
            </w:div>
            <w:div w:id="1361856545">
              <w:marLeft w:val="0"/>
              <w:marRight w:val="0"/>
              <w:marTop w:val="0"/>
              <w:marBottom w:val="0"/>
              <w:divBdr>
                <w:top w:val="none" w:sz="0" w:space="0" w:color="auto"/>
                <w:left w:val="none" w:sz="0" w:space="0" w:color="auto"/>
                <w:bottom w:val="none" w:sz="0" w:space="0" w:color="auto"/>
                <w:right w:val="none" w:sz="0" w:space="0" w:color="auto"/>
              </w:divBdr>
            </w:div>
            <w:div w:id="1363941819">
              <w:marLeft w:val="0"/>
              <w:marRight w:val="0"/>
              <w:marTop w:val="0"/>
              <w:marBottom w:val="0"/>
              <w:divBdr>
                <w:top w:val="none" w:sz="0" w:space="0" w:color="auto"/>
                <w:left w:val="none" w:sz="0" w:space="0" w:color="auto"/>
                <w:bottom w:val="none" w:sz="0" w:space="0" w:color="auto"/>
                <w:right w:val="none" w:sz="0" w:space="0" w:color="auto"/>
              </w:divBdr>
            </w:div>
            <w:div w:id="1443956910">
              <w:marLeft w:val="0"/>
              <w:marRight w:val="0"/>
              <w:marTop w:val="0"/>
              <w:marBottom w:val="0"/>
              <w:divBdr>
                <w:top w:val="none" w:sz="0" w:space="0" w:color="auto"/>
                <w:left w:val="none" w:sz="0" w:space="0" w:color="auto"/>
                <w:bottom w:val="none" w:sz="0" w:space="0" w:color="auto"/>
                <w:right w:val="none" w:sz="0" w:space="0" w:color="auto"/>
              </w:divBdr>
            </w:div>
            <w:div w:id="1507357446">
              <w:marLeft w:val="0"/>
              <w:marRight w:val="0"/>
              <w:marTop w:val="0"/>
              <w:marBottom w:val="0"/>
              <w:divBdr>
                <w:top w:val="none" w:sz="0" w:space="0" w:color="auto"/>
                <w:left w:val="none" w:sz="0" w:space="0" w:color="auto"/>
                <w:bottom w:val="none" w:sz="0" w:space="0" w:color="auto"/>
                <w:right w:val="none" w:sz="0" w:space="0" w:color="auto"/>
              </w:divBdr>
            </w:div>
            <w:div w:id="1511917419">
              <w:marLeft w:val="0"/>
              <w:marRight w:val="0"/>
              <w:marTop w:val="0"/>
              <w:marBottom w:val="0"/>
              <w:divBdr>
                <w:top w:val="none" w:sz="0" w:space="0" w:color="auto"/>
                <w:left w:val="none" w:sz="0" w:space="0" w:color="auto"/>
                <w:bottom w:val="none" w:sz="0" w:space="0" w:color="auto"/>
                <w:right w:val="none" w:sz="0" w:space="0" w:color="auto"/>
              </w:divBdr>
            </w:div>
            <w:div w:id="1524974651">
              <w:marLeft w:val="0"/>
              <w:marRight w:val="0"/>
              <w:marTop w:val="0"/>
              <w:marBottom w:val="0"/>
              <w:divBdr>
                <w:top w:val="none" w:sz="0" w:space="0" w:color="auto"/>
                <w:left w:val="none" w:sz="0" w:space="0" w:color="auto"/>
                <w:bottom w:val="none" w:sz="0" w:space="0" w:color="auto"/>
                <w:right w:val="none" w:sz="0" w:space="0" w:color="auto"/>
              </w:divBdr>
            </w:div>
            <w:div w:id="1536889520">
              <w:marLeft w:val="0"/>
              <w:marRight w:val="0"/>
              <w:marTop w:val="0"/>
              <w:marBottom w:val="0"/>
              <w:divBdr>
                <w:top w:val="none" w:sz="0" w:space="0" w:color="auto"/>
                <w:left w:val="none" w:sz="0" w:space="0" w:color="auto"/>
                <w:bottom w:val="none" w:sz="0" w:space="0" w:color="auto"/>
                <w:right w:val="none" w:sz="0" w:space="0" w:color="auto"/>
              </w:divBdr>
            </w:div>
            <w:div w:id="1575237780">
              <w:marLeft w:val="0"/>
              <w:marRight w:val="0"/>
              <w:marTop w:val="0"/>
              <w:marBottom w:val="0"/>
              <w:divBdr>
                <w:top w:val="none" w:sz="0" w:space="0" w:color="auto"/>
                <w:left w:val="none" w:sz="0" w:space="0" w:color="auto"/>
                <w:bottom w:val="none" w:sz="0" w:space="0" w:color="auto"/>
                <w:right w:val="none" w:sz="0" w:space="0" w:color="auto"/>
              </w:divBdr>
            </w:div>
            <w:div w:id="1589533988">
              <w:marLeft w:val="0"/>
              <w:marRight w:val="0"/>
              <w:marTop w:val="0"/>
              <w:marBottom w:val="0"/>
              <w:divBdr>
                <w:top w:val="none" w:sz="0" w:space="0" w:color="auto"/>
                <w:left w:val="none" w:sz="0" w:space="0" w:color="auto"/>
                <w:bottom w:val="none" w:sz="0" w:space="0" w:color="auto"/>
                <w:right w:val="none" w:sz="0" w:space="0" w:color="auto"/>
              </w:divBdr>
            </w:div>
            <w:div w:id="1596481332">
              <w:marLeft w:val="0"/>
              <w:marRight w:val="0"/>
              <w:marTop w:val="0"/>
              <w:marBottom w:val="0"/>
              <w:divBdr>
                <w:top w:val="none" w:sz="0" w:space="0" w:color="auto"/>
                <w:left w:val="none" w:sz="0" w:space="0" w:color="auto"/>
                <w:bottom w:val="none" w:sz="0" w:space="0" w:color="auto"/>
                <w:right w:val="none" w:sz="0" w:space="0" w:color="auto"/>
              </w:divBdr>
            </w:div>
            <w:div w:id="1758361300">
              <w:marLeft w:val="0"/>
              <w:marRight w:val="0"/>
              <w:marTop w:val="0"/>
              <w:marBottom w:val="0"/>
              <w:divBdr>
                <w:top w:val="none" w:sz="0" w:space="0" w:color="auto"/>
                <w:left w:val="none" w:sz="0" w:space="0" w:color="auto"/>
                <w:bottom w:val="none" w:sz="0" w:space="0" w:color="auto"/>
                <w:right w:val="none" w:sz="0" w:space="0" w:color="auto"/>
              </w:divBdr>
            </w:div>
            <w:div w:id="1813717816">
              <w:marLeft w:val="0"/>
              <w:marRight w:val="0"/>
              <w:marTop w:val="0"/>
              <w:marBottom w:val="0"/>
              <w:divBdr>
                <w:top w:val="none" w:sz="0" w:space="0" w:color="auto"/>
                <w:left w:val="none" w:sz="0" w:space="0" w:color="auto"/>
                <w:bottom w:val="none" w:sz="0" w:space="0" w:color="auto"/>
                <w:right w:val="none" w:sz="0" w:space="0" w:color="auto"/>
              </w:divBdr>
            </w:div>
            <w:div w:id="1907063263">
              <w:marLeft w:val="0"/>
              <w:marRight w:val="0"/>
              <w:marTop w:val="0"/>
              <w:marBottom w:val="0"/>
              <w:divBdr>
                <w:top w:val="none" w:sz="0" w:space="0" w:color="auto"/>
                <w:left w:val="none" w:sz="0" w:space="0" w:color="auto"/>
                <w:bottom w:val="none" w:sz="0" w:space="0" w:color="auto"/>
                <w:right w:val="none" w:sz="0" w:space="0" w:color="auto"/>
              </w:divBdr>
            </w:div>
            <w:div w:id="1907258519">
              <w:marLeft w:val="0"/>
              <w:marRight w:val="0"/>
              <w:marTop w:val="0"/>
              <w:marBottom w:val="0"/>
              <w:divBdr>
                <w:top w:val="none" w:sz="0" w:space="0" w:color="auto"/>
                <w:left w:val="none" w:sz="0" w:space="0" w:color="auto"/>
                <w:bottom w:val="none" w:sz="0" w:space="0" w:color="auto"/>
                <w:right w:val="none" w:sz="0" w:space="0" w:color="auto"/>
              </w:divBdr>
            </w:div>
            <w:div w:id="1924797580">
              <w:marLeft w:val="0"/>
              <w:marRight w:val="0"/>
              <w:marTop w:val="0"/>
              <w:marBottom w:val="0"/>
              <w:divBdr>
                <w:top w:val="none" w:sz="0" w:space="0" w:color="auto"/>
                <w:left w:val="none" w:sz="0" w:space="0" w:color="auto"/>
                <w:bottom w:val="none" w:sz="0" w:space="0" w:color="auto"/>
                <w:right w:val="none" w:sz="0" w:space="0" w:color="auto"/>
              </w:divBdr>
            </w:div>
            <w:div w:id="2023505078">
              <w:marLeft w:val="0"/>
              <w:marRight w:val="0"/>
              <w:marTop w:val="0"/>
              <w:marBottom w:val="0"/>
              <w:divBdr>
                <w:top w:val="none" w:sz="0" w:space="0" w:color="auto"/>
                <w:left w:val="none" w:sz="0" w:space="0" w:color="auto"/>
                <w:bottom w:val="none" w:sz="0" w:space="0" w:color="auto"/>
                <w:right w:val="none" w:sz="0" w:space="0" w:color="auto"/>
              </w:divBdr>
            </w:div>
            <w:div w:id="2091191365">
              <w:marLeft w:val="0"/>
              <w:marRight w:val="0"/>
              <w:marTop w:val="0"/>
              <w:marBottom w:val="0"/>
              <w:divBdr>
                <w:top w:val="none" w:sz="0" w:space="0" w:color="auto"/>
                <w:left w:val="none" w:sz="0" w:space="0" w:color="auto"/>
                <w:bottom w:val="none" w:sz="0" w:space="0" w:color="auto"/>
                <w:right w:val="none" w:sz="0" w:space="0" w:color="auto"/>
              </w:divBdr>
            </w:div>
            <w:div w:id="211347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9430">
      <w:bodyDiv w:val="1"/>
      <w:marLeft w:val="0"/>
      <w:marRight w:val="0"/>
      <w:marTop w:val="0"/>
      <w:marBottom w:val="0"/>
      <w:divBdr>
        <w:top w:val="none" w:sz="0" w:space="0" w:color="auto"/>
        <w:left w:val="none" w:sz="0" w:space="0" w:color="auto"/>
        <w:bottom w:val="none" w:sz="0" w:space="0" w:color="auto"/>
        <w:right w:val="none" w:sz="0" w:space="0" w:color="auto"/>
      </w:divBdr>
    </w:div>
    <w:div w:id="49545619">
      <w:bodyDiv w:val="1"/>
      <w:marLeft w:val="0"/>
      <w:marRight w:val="0"/>
      <w:marTop w:val="0"/>
      <w:marBottom w:val="0"/>
      <w:divBdr>
        <w:top w:val="none" w:sz="0" w:space="0" w:color="auto"/>
        <w:left w:val="none" w:sz="0" w:space="0" w:color="auto"/>
        <w:bottom w:val="none" w:sz="0" w:space="0" w:color="auto"/>
        <w:right w:val="none" w:sz="0" w:space="0" w:color="auto"/>
      </w:divBdr>
    </w:div>
    <w:div w:id="71316833">
      <w:bodyDiv w:val="1"/>
      <w:marLeft w:val="0"/>
      <w:marRight w:val="0"/>
      <w:marTop w:val="0"/>
      <w:marBottom w:val="0"/>
      <w:divBdr>
        <w:top w:val="none" w:sz="0" w:space="0" w:color="auto"/>
        <w:left w:val="none" w:sz="0" w:space="0" w:color="auto"/>
        <w:bottom w:val="none" w:sz="0" w:space="0" w:color="auto"/>
        <w:right w:val="none" w:sz="0" w:space="0" w:color="auto"/>
      </w:divBdr>
      <w:divsChild>
        <w:div w:id="1399523802">
          <w:marLeft w:val="0"/>
          <w:marRight w:val="0"/>
          <w:marTop w:val="0"/>
          <w:marBottom w:val="0"/>
          <w:divBdr>
            <w:top w:val="none" w:sz="0" w:space="0" w:color="auto"/>
            <w:left w:val="none" w:sz="0" w:space="0" w:color="auto"/>
            <w:bottom w:val="none" w:sz="0" w:space="0" w:color="auto"/>
            <w:right w:val="none" w:sz="0" w:space="0" w:color="auto"/>
          </w:divBdr>
          <w:divsChild>
            <w:div w:id="304747360">
              <w:marLeft w:val="0"/>
              <w:marRight w:val="0"/>
              <w:marTop w:val="0"/>
              <w:marBottom w:val="0"/>
              <w:divBdr>
                <w:top w:val="none" w:sz="0" w:space="0" w:color="auto"/>
                <w:left w:val="none" w:sz="0" w:space="0" w:color="auto"/>
                <w:bottom w:val="none" w:sz="0" w:space="0" w:color="auto"/>
                <w:right w:val="none" w:sz="0" w:space="0" w:color="auto"/>
              </w:divBdr>
              <w:divsChild>
                <w:div w:id="559905834">
                  <w:marLeft w:val="0"/>
                  <w:marRight w:val="0"/>
                  <w:marTop w:val="0"/>
                  <w:marBottom w:val="0"/>
                  <w:divBdr>
                    <w:top w:val="none" w:sz="0" w:space="0" w:color="auto"/>
                    <w:left w:val="none" w:sz="0" w:space="0" w:color="auto"/>
                    <w:bottom w:val="none" w:sz="0" w:space="0" w:color="auto"/>
                    <w:right w:val="none" w:sz="0" w:space="0" w:color="auto"/>
                  </w:divBdr>
                  <w:divsChild>
                    <w:div w:id="107960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24346">
      <w:bodyDiv w:val="1"/>
      <w:marLeft w:val="0"/>
      <w:marRight w:val="0"/>
      <w:marTop w:val="0"/>
      <w:marBottom w:val="0"/>
      <w:divBdr>
        <w:top w:val="none" w:sz="0" w:space="0" w:color="auto"/>
        <w:left w:val="none" w:sz="0" w:space="0" w:color="auto"/>
        <w:bottom w:val="none" w:sz="0" w:space="0" w:color="auto"/>
        <w:right w:val="none" w:sz="0" w:space="0" w:color="auto"/>
      </w:divBdr>
    </w:div>
    <w:div w:id="97455784">
      <w:bodyDiv w:val="1"/>
      <w:marLeft w:val="0"/>
      <w:marRight w:val="0"/>
      <w:marTop w:val="0"/>
      <w:marBottom w:val="0"/>
      <w:divBdr>
        <w:top w:val="none" w:sz="0" w:space="0" w:color="auto"/>
        <w:left w:val="none" w:sz="0" w:space="0" w:color="auto"/>
        <w:bottom w:val="none" w:sz="0" w:space="0" w:color="auto"/>
        <w:right w:val="none" w:sz="0" w:space="0" w:color="auto"/>
      </w:divBdr>
    </w:div>
    <w:div w:id="114643250">
      <w:bodyDiv w:val="1"/>
      <w:marLeft w:val="0"/>
      <w:marRight w:val="0"/>
      <w:marTop w:val="0"/>
      <w:marBottom w:val="0"/>
      <w:divBdr>
        <w:top w:val="none" w:sz="0" w:space="0" w:color="auto"/>
        <w:left w:val="none" w:sz="0" w:space="0" w:color="auto"/>
        <w:bottom w:val="none" w:sz="0" w:space="0" w:color="auto"/>
        <w:right w:val="none" w:sz="0" w:space="0" w:color="auto"/>
      </w:divBdr>
    </w:div>
    <w:div w:id="118570913">
      <w:bodyDiv w:val="1"/>
      <w:marLeft w:val="0"/>
      <w:marRight w:val="0"/>
      <w:marTop w:val="0"/>
      <w:marBottom w:val="0"/>
      <w:divBdr>
        <w:top w:val="none" w:sz="0" w:space="0" w:color="auto"/>
        <w:left w:val="none" w:sz="0" w:space="0" w:color="auto"/>
        <w:bottom w:val="none" w:sz="0" w:space="0" w:color="auto"/>
        <w:right w:val="none" w:sz="0" w:space="0" w:color="auto"/>
      </w:divBdr>
      <w:divsChild>
        <w:div w:id="263003079">
          <w:marLeft w:val="0"/>
          <w:marRight w:val="0"/>
          <w:marTop w:val="0"/>
          <w:marBottom w:val="0"/>
          <w:divBdr>
            <w:top w:val="none" w:sz="0" w:space="0" w:color="auto"/>
            <w:left w:val="none" w:sz="0" w:space="0" w:color="auto"/>
            <w:bottom w:val="none" w:sz="0" w:space="0" w:color="auto"/>
            <w:right w:val="none" w:sz="0" w:space="0" w:color="auto"/>
          </w:divBdr>
        </w:div>
        <w:div w:id="572935699">
          <w:marLeft w:val="0"/>
          <w:marRight w:val="0"/>
          <w:marTop w:val="0"/>
          <w:marBottom w:val="0"/>
          <w:divBdr>
            <w:top w:val="none" w:sz="0" w:space="0" w:color="auto"/>
            <w:left w:val="none" w:sz="0" w:space="0" w:color="auto"/>
            <w:bottom w:val="none" w:sz="0" w:space="0" w:color="auto"/>
            <w:right w:val="none" w:sz="0" w:space="0" w:color="auto"/>
          </w:divBdr>
        </w:div>
        <w:div w:id="612130460">
          <w:marLeft w:val="0"/>
          <w:marRight w:val="0"/>
          <w:marTop w:val="0"/>
          <w:marBottom w:val="0"/>
          <w:divBdr>
            <w:top w:val="none" w:sz="0" w:space="0" w:color="auto"/>
            <w:left w:val="none" w:sz="0" w:space="0" w:color="auto"/>
            <w:bottom w:val="none" w:sz="0" w:space="0" w:color="auto"/>
            <w:right w:val="none" w:sz="0" w:space="0" w:color="auto"/>
          </w:divBdr>
        </w:div>
        <w:div w:id="720328602">
          <w:marLeft w:val="0"/>
          <w:marRight w:val="0"/>
          <w:marTop w:val="0"/>
          <w:marBottom w:val="0"/>
          <w:divBdr>
            <w:top w:val="none" w:sz="0" w:space="0" w:color="auto"/>
            <w:left w:val="none" w:sz="0" w:space="0" w:color="auto"/>
            <w:bottom w:val="none" w:sz="0" w:space="0" w:color="auto"/>
            <w:right w:val="none" w:sz="0" w:space="0" w:color="auto"/>
          </w:divBdr>
        </w:div>
        <w:div w:id="784160493">
          <w:marLeft w:val="0"/>
          <w:marRight w:val="0"/>
          <w:marTop w:val="0"/>
          <w:marBottom w:val="0"/>
          <w:divBdr>
            <w:top w:val="none" w:sz="0" w:space="0" w:color="auto"/>
            <w:left w:val="none" w:sz="0" w:space="0" w:color="auto"/>
            <w:bottom w:val="none" w:sz="0" w:space="0" w:color="auto"/>
            <w:right w:val="none" w:sz="0" w:space="0" w:color="auto"/>
          </w:divBdr>
        </w:div>
        <w:div w:id="880360305">
          <w:marLeft w:val="0"/>
          <w:marRight w:val="0"/>
          <w:marTop w:val="0"/>
          <w:marBottom w:val="0"/>
          <w:divBdr>
            <w:top w:val="none" w:sz="0" w:space="0" w:color="auto"/>
            <w:left w:val="none" w:sz="0" w:space="0" w:color="auto"/>
            <w:bottom w:val="none" w:sz="0" w:space="0" w:color="auto"/>
            <w:right w:val="none" w:sz="0" w:space="0" w:color="auto"/>
          </w:divBdr>
        </w:div>
        <w:div w:id="928077487">
          <w:marLeft w:val="0"/>
          <w:marRight w:val="0"/>
          <w:marTop w:val="0"/>
          <w:marBottom w:val="0"/>
          <w:divBdr>
            <w:top w:val="none" w:sz="0" w:space="0" w:color="auto"/>
            <w:left w:val="none" w:sz="0" w:space="0" w:color="auto"/>
            <w:bottom w:val="none" w:sz="0" w:space="0" w:color="auto"/>
            <w:right w:val="none" w:sz="0" w:space="0" w:color="auto"/>
          </w:divBdr>
        </w:div>
        <w:div w:id="1011565343">
          <w:marLeft w:val="0"/>
          <w:marRight w:val="0"/>
          <w:marTop w:val="0"/>
          <w:marBottom w:val="0"/>
          <w:divBdr>
            <w:top w:val="none" w:sz="0" w:space="0" w:color="auto"/>
            <w:left w:val="none" w:sz="0" w:space="0" w:color="auto"/>
            <w:bottom w:val="none" w:sz="0" w:space="0" w:color="auto"/>
            <w:right w:val="none" w:sz="0" w:space="0" w:color="auto"/>
          </w:divBdr>
        </w:div>
        <w:div w:id="1130171253">
          <w:marLeft w:val="0"/>
          <w:marRight w:val="0"/>
          <w:marTop w:val="0"/>
          <w:marBottom w:val="0"/>
          <w:divBdr>
            <w:top w:val="none" w:sz="0" w:space="0" w:color="auto"/>
            <w:left w:val="none" w:sz="0" w:space="0" w:color="auto"/>
            <w:bottom w:val="none" w:sz="0" w:space="0" w:color="auto"/>
            <w:right w:val="none" w:sz="0" w:space="0" w:color="auto"/>
          </w:divBdr>
        </w:div>
        <w:div w:id="1231574222">
          <w:marLeft w:val="0"/>
          <w:marRight w:val="0"/>
          <w:marTop w:val="0"/>
          <w:marBottom w:val="0"/>
          <w:divBdr>
            <w:top w:val="none" w:sz="0" w:space="0" w:color="auto"/>
            <w:left w:val="none" w:sz="0" w:space="0" w:color="auto"/>
            <w:bottom w:val="none" w:sz="0" w:space="0" w:color="auto"/>
            <w:right w:val="none" w:sz="0" w:space="0" w:color="auto"/>
          </w:divBdr>
        </w:div>
        <w:div w:id="1377045291">
          <w:marLeft w:val="0"/>
          <w:marRight w:val="0"/>
          <w:marTop w:val="0"/>
          <w:marBottom w:val="0"/>
          <w:divBdr>
            <w:top w:val="none" w:sz="0" w:space="0" w:color="auto"/>
            <w:left w:val="none" w:sz="0" w:space="0" w:color="auto"/>
            <w:bottom w:val="none" w:sz="0" w:space="0" w:color="auto"/>
            <w:right w:val="none" w:sz="0" w:space="0" w:color="auto"/>
          </w:divBdr>
        </w:div>
        <w:div w:id="1397050360">
          <w:marLeft w:val="0"/>
          <w:marRight w:val="0"/>
          <w:marTop w:val="0"/>
          <w:marBottom w:val="0"/>
          <w:divBdr>
            <w:top w:val="none" w:sz="0" w:space="0" w:color="auto"/>
            <w:left w:val="none" w:sz="0" w:space="0" w:color="auto"/>
            <w:bottom w:val="none" w:sz="0" w:space="0" w:color="auto"/>
            <w:right w:val="none" w:sz="0" w:space="0" w:color="auto"/>
          </w:divBdr>
        </w:div>
        <w:div w:id="1620642925">
          <w:marLeft w:val="0"/>
          <w:marRight w:val="0"/>
          <w:marTop w:val="0"/>
          <w:marBottom w:val="0"/>
          <w:divBdr>
            <w:top w:val="none" w:sz="0" w:space="0" w:color="auto"/>
            <w:left w:val="none" w:sz="0" w:space="0" w:color="auto"/>
            <w:bottom w:val="none" w:sz="0" w:space="0" w:color="auto"/>
            <w:right w:val="none" w:sz="0" w:space="0" w:color="auto"/>
          </w:divBdr>
        </w:div>
        <w:div w:id="1723483933">
          <w:marLeft w:val="0"/>
          <w:marRight w:val="0"/>
          <w:marTop w:val="0"/>
          <w:marBottom w:val="0"/>
          <w:divBdr>
            <w:top w:val="none" w:sz="0" w:space="0" w:color="auto"/>
            <w:left w:val="none" w:sz="0" w:space="0" w:color="auto"/>
            <w:bottom w:val="none" w:sz="0" w:space="0" w:color="auto"/>
            <w:right w:val="none" w:sz="0" w:space="0" w:color="auto"/>
          </w:divBdr>
        </w:div>
        <w:div w:id="1931547771">
          <w:marLeft w:val="0"/>
          <w:marRight w:val="0"/>
          <w:marTop w:val="0"/>
          <w:marBottom w:val="0"/>
          <w:divBdr>
            <w:top w:val="none" w:sz="0" w:space="0" w:color="auto"/>
            <w:left w:val="none" w:sz="0" w:space="0" w:color="auto"/>
            <w:bottom w:val="none" w:sz="0" w:space="0" w:color="auto"/>
            <w:right w:val="none" w:sz="0" w:space="0" w:color="auto"/>
          </w:divBdr>
        </w:div>
        <w:div w:id="2036493607">
          <w:marLeft w:val="0"/>
          <w:marRight w:val="0"/>
          <w:marTop w:val="0"/>
          <w:marBottom w:val="0"/>
          <w:divBdr>
            <w:top w:val="none" w:sz="0" w:space="0" w:color="auto"/>
            <w:left w:val="none" w:sz="0" w:space="0" w:color="auto"/>
            <w:bottom w:val="none" w:sz="0" w:space="0" w:color="auto"/>
            <w:right w:val="none" w:sz="0" w:space="0" w:color="auto"/>
          </w:divBdr>
        </w:div>
      </w:divsChild>
    </w:div>
    <w:div w:id="144902668">
      <w:bodyDiv w:val="1"/>
      <w:marLeft w:val="0"/>
      <w:marRight w:val="0"/>
      <w:marTop w:val="0"/>
      <w:marBottom w:val="0"/>
      <w:divBdr>
        <w:top w:val="none" w:sz="0" w:space="0" w:color="auto"/>
        <w:left w:val="none" w:sz="0" w:space="0" w:color="auto"/>
        <w:bottom w:val="none" w:sz="0" w:space="0" w:color="auto"/>
        <w:right w:val="none" w:sz="0" w:space="0" w:color="auto"/>
      </w:divBdr>
    </w:div>
    <w:div w:id="174003369">
      <w:bodyDiv w:val="1"/>
      <w:marLeft w:val="0"/>
      <w:marRight w:val="0"/>
      <w:marTop w:val="0"/>
      <w:marBottom w:val="0"/>
      <w:divBdr>
        <w:top w:val="none" w:sz="0" w:space="0" w:color="auto"/>
        <w:left w:val="none" w:sz="0" w:space="0" w:color="auto"/>
        <w:bottom w:val="none" w:sz="0" w:space="0" w:color="auto"/>
        <w:right w:val="none" w:sz="0" w:space="0" w:color="auto"/>
      </w:divBdr>
    </w:div>
    <w:div w:id="198664540">
      <w:bodyDiv w:val="1"/>
      <w:marLeft w:val="0"/>
      <w:marRight w:val="0"/>
      <w:marTop w:val="0"/>
      <w:marBottom w:val="0"/>
      <w:divBdr>
        <w:top w:val="none" w:sz="0" w:space="0" w:color="auto"/>
        <w:left w:val="none" w:sz="0" w:space="0" w:color="auto"/>
        <w:bottom w:val="none" w:sz="0" w:space="0" w:color="auto"/>
        <w:right w:val="none" w:sz="0" w:space="0" w:color="auto"/>
      </w:divBdr>
      <w:divsChild>
        <w:div w:id="882710225">
          <w:marLeft w:val="0"/>
          <w:marRight w:val="0"/>
          <w:marTop w:val="0"/>
          <w:marBottom w:val="0"/>
          <w:divBdr>
            <w:top w:val="none" w:sz="0" w:space="0" w:color="auto"/>
            <w:left w:val="none" w:sz="0" w:space="0" w:color="auto"/>
            <w:bottom w:val="none" w:sz="0" w:space="0" w:color="auto"/>
            <w:right w:val="none" w:sz="0" w:space="0" w:color="auto"/>
          </w:divBdr>
        </w:div>
        <w:div w:id="1660618831">
          <w:marLeft w:val="0"/>
          <w:marRight w:val="0"/>
          <w:marTop w:val="0"/>
          <w:marBottom w:val="0"/>
          <w:divBdr>
            <w:top w:val="none" w:sz="0" w:space="0" w:color="auto"/>
            <w:left w:val="none" w:sz="0" w:space="0" w:color="auto"/>
            <w:bottom w:val="none" w:sz="0" w:space="0" w:color="auto"/>
            <w:right w:val="none" w:sz="0" w:space="0" w:color="auto"/>
          </w:divBdr>
        </w:div>
        <w:div w:id="1050416416">
          <w:marLeft w:val="0"/>
          <w:marRight w:val="0"/>
          <w:marTop w:val="0"/>
          <w:marBottom w:val="0"/>
          <w:divBdr>
            <w:top w:val="none" w:sz="0" w:space="0" w:color="auto"/>
            <w:left w:val="none" w:sz="0" w:space="0" w:color="auto"/>
            <w:bottom w:val="none" w:sz="0" w:space="0" w:color="auto"/>
            <w:right w:val="none" w:sz="0" w:space="0" w:color="auto"/>
          </w:divBdr>
        </w:div>
        <w:div w:id="2086607935">
          <w:marLeft w:val="0"/>
          <w:marRight w:val="0"/>
          <w:marTop w:val="0"/>
          <w:marBottom w:val="0"/>
          <w:divBdr>
            <w:top w:val="none" w:sz="0" w:space="0" w:color="auto"/>
            <w:left w:val="none" w:sz="0" w:space="0" w:color="auto"/>
            <w:bottom w:val="none" w:sz="0" w:space="0" w:color="auto"/>
            <w:right w:val="none" w:sz="0" w:space="0" w:color="auto"/>
          </w:divBdr>
        </w:div>
        <w:div w:id="676613528">
          <w:marLeft w:val="0"/>
          <w:marRight w:val="0"/>
          <w:marTop w:val="0"/>
          <w:marBottom w:val="0"/>
          <w:divBdr>
            <w:top w:val="none" w:sz="0" w:space="0" w:color="auto"/>
            <w:left w:val="none" w:sz="0" w:space="0" w:color="auto"/>
            <w:bottom w:val="none" w:sz="0" w:space="0" w:color="auto"/>
            <w:right w:val="none" w:sz="0" w:space="0" w:color="auto"/>
          </w:divBdr>
        </w:div>
        <w:div w:id="1556354539">
          <w:marLeft w:val="0"/>
          <w:marRight w:val="0"/>
          <w:marTop w:val="0"/>
          <w:marBottom w:val="0"/>
          <w:divBdr>
            <w:top w:val="none" w:sz="0" w:space="0" w:color="auto"/>
            <w:left w:val="none" w:sz="0" w:space="0" w:color="auto"/>
            <w:bottom w:val="none" w:sz="0" w:space="0" w:color="auto"/>
            <w:right w:val="none" w:sz="0" w:space="0" w:color="auto"/>
          </w:divBdr>
        </w:div>
        <w:div w:id="1558131109">
          <w:marLeft w:val="0"/>
          <w:marRight w:val="0"/>
          <w:marTop w:val="0"/>
          <w:marBottom w:val="0"/>
          <w:divBdr>
            <w:top w:val="none" w:sz="0" w:space="0" w:color="auto"/>
            <w:left w:val="none" w:sz="0" w:space="0" w:color="auto"/>
            <w:bottom w:val="none" w:sz="0" w:space="0" w:color="auto"/>
            <w:right w:val="none" w:sz="0" w:space="0" w:color="auto"/>
          </w:divBdr>
        </w:div>
        <w:div w:id="360011964">
          <w:marLeft w:val="0"/>
          <w:marRight w:val="0"/>
          <w:marTop w:val="0"/>
          <w:marBottom w:val="0"/>
          <w:divBdr>
            <w:top w:val="none" w:sz="0" w:space="0" w:color="auto"/>
            <w:left w:val="none" w:sz="0" w:space="0" w:color="auto"/>
            <w:bottom w:val="none" w:sz="0" w:space="0" w:color="auto"/>
            <w:right w:val="none" w:sz="0" w:space="0" w:color="auto"/>
          </w:divBdr>
        </w:div>
        <w:div w:id="1013805436">
          <w:marLeft w:val="0"/>
          <w:marRight w:val="0"/>
          <w:marTop w:val="0"/>
          <w:marBottom w:val="0"/>
          <w:divBdr>
            <w:top w:val="none" w:sz="0" w:space="0" w:color="auto"/>
            <w:left w:val="none" w:sz="0" w:space="0" w:color="auto"/>
            <w:bottom w:val="none" w:sz="0" w:space="0" w:color="auto"/>
            <w:right w:val="none" w:sz="0" w:space="0" w:color="auto"/>
          </w:divBdr>
        </w:div>
        <w:div w:id="1366247306">
          <w:marLeft w:val="0"/>
          <w:marRight w:val="0"/>
          <w:marTop w:val="0"/>
          <w:marBottom w:val="0"/>
          <w:divBdr>
            <w:top w:val="none" w:sz="0" w:space="0" w:color="auto"/>
            <w:left w:val="none" w:sz="0" w:space="0" w:color="auto"/>
            <w:bottom w:val="none" w:sz="0" w:space="0" w:color="auto"/>
            <w:right w:val="none" w:sz="0" w:space="0" w:color="auto"/>
          </w:divBdr>
        </w:div>
        <w:div w:id="190262392">
          <w:marLeft w:val="0"/>
          <w:marRight w:val="0"/>
          <w:marTop w:val="0"/>
          <w:marBottom w:val="0"/>
          <w:divBdr>
            <w:top w:val="none" w:sz="0" w:space="0" w:color="auto"/>
            <w:left w:val="none" w:sz="0" w:space="0" w:color="auto"/>
            <w:bottom w:val="none" w:sz="0" w:space="0" w:color="auto"/>
            <w:right w:val="none" w:sz="0" w:space="0" w:color="auto"/>
          </w:divBdr>
        </w:div>
        <w:div w:id="309410683">
          <w:marLeft w:val="0"/>
          <w:marRight w:val="0"/>
          <w:marTop w:val="0"/>
          <w:marBottom w:val="0"/>
          <w:divBdr>
            <w:top w:val="none" w:sz="0" w:space="0" w:color="auto"/>
            <w:left w:val="none" w:sz="0" w:space="0" w:color="auto"/>
            <w:bottom w:val="none" w:sz="0" w:space="0" w:color="auto"/>
            <w:right w:val="none" w:sz="0" w:space="0" w:color="auto"/>
          </w:divBdr>
        </w:div>
        <w:div w:id="1683127508">
          <w:marLeft w:val="0"/>
          <w:marRight w:val="0"/>
          <w:marTop w:val="0"/>
          <w:marBottom w:val="0"/>
          <w:divBdr>
            <w:top w:val="none" w:sz="0" w:space="0" w:color="auto"/>
            <w:left w:val="none" w:sz="0" w:space="0" w:color="auto"/>
            <w:bottom w:val="none" w:sz="0" w:space="0" w:color="auto"/>
            <w:right w:val="none" w:sz="0" w:space="0" w:color="auto"/>
          </w:divBdr>
        </w:div>
        <w:div w:id="1961372244">
          <w:marLeft w:val="0"/>
          <w:marRight w:val="0"/>
          <w:marTop w:val="0"/>
          <w:marBottom w:val="0"/>
          <w:divBdr>
            <w:top w:val="none" w:sz="0" w:space="0" w:color="auto"/>
            <w:left w:val="none" w:sz="0" w:space="0" w:color="auto"/>
            <w:bottom w:val="none" w:sz="0" w:space="0" w:color="auto"/>
            <w:right w:val="none" w:sz="0" w:space="0" w:color="auto"/>
          </w:divBdr>
        </w:div>
        <w:div w:id="2135715170">
          <w:marLeft w:val="0"/>
          <w:marRight w:val="0"/>
          <w:marTop w:val="0"/>
          <w:marBottom w:val="0"/>
          <w:divBdr>
            <w:top w:val="none" w:sz="0" w:space="0" w:color="auto"/>
            <w:left w:val="none" w:sz="0" w:space="0" w:color="auto"/>
            <w:bottom w:val="none" w:sz="0" w:space="0" w:color="auto"/>
            <w:right w:val="none" w:sz="0" w:space="0" w:color="auto"/>
          </w:divBdr>
        </w:div>
        <w:div w:id="1698896224">
          <w:marLeft w:val="0"/>
          <w:marRight w:val="0"/>
          <w:marTop w:val="0"/>
          <w:marBottom w:val="0"/>
          <w:divBdr>
            <w:top w:val="none" w:sz="0" w:space="0" w:color="auto"/>
            <w:left w:val="none" w:sz="0" w:space="0" w:color="auto"/>
            <w:bottom w:val="none" w:sz="0" w:space="0" w:color="auto"/>
            <w:right w:val="none" w:sz="0" w:space="0" w:color="auto"/>
          </w:divBdr>
        </w:div>
        <w:div w:id="1975451850">
          <w:marLeft w:val="0"/>
          <w:marRight w:val="0"/>
          <w:marTop w:val="0"/>
          <w:marBottom w:val="0"/>
          <w:divBdr>
            <w:top w:val="none" w:sz="0" w:space="0" w:color="auto"/>
            <w:left w:val="none" w:sz="0" w:space="0" w:color="auto"/>
            <w:bottom w:val="none" w:sz="0" w:space="0" w:color="auto"/>
            <w:right w:val="none" w:sz="0" w:space="0" w:color="auto"/>
          </w:divBdr>
        </w:div>
        <w:div w:id="1330017358">
          <w:marLeft w:val="0"/>
          <w:marRight w:val="0"/>
          <w:marTop w:val="0"/>
          <w:marBottom w:val="0"/>
          <w:divBdr>
            <w:top w:val="none" w:sz="0" w:space="0" w:color="auto"/>
            <w:left w:val="none" w:sz="0" w:space="0" w:color="auto"/>
            <w:bottom w:val="none" w:sz="0" w:space="0" w:color="auto"/>
            <w:right w:val="none" w:sz="0" w:space="0" w:color="auto"/>
          </w:divBdr>
        </w:div>
        <w:div w:id="90395127">
          <w:marLeft w:val="0"/>
          <w:marRight w:val="0"/>
          <w:marTop w:val="0"/>
          <w:marBottom w:val="0"/>
          <w:divBdr>
            <w:top w:val="none" w:sz="0" w:space="0" w:color="auto"/>
            <w:left w:val="none" w:sz="0" w:space="0" w:color="auto"/>
            <w:bottom w:val="none" w:sz="0" w:space="0" w:color="auto"/>
            <w:right w:val="none" w:sz="0" w:space="0" w:color="auto"/>
          </w:divBdr>
        </w:div>
        <w:div w:id="335807035">
          <w:marLeft w:val="0"/>
          <w:marRight w:val="0"/>
          <w:marTop w:val="0"/>
          <w:marBottom w:val="0"/>
          <w:divBdr>
            <w:top w:val="none" w:sz="0" w:space="0" w:color="auto"/>
            <w:left w:val="none" w:sz="0" w:space="0" w:color="auto"/>
            <w:bottom w:val="none" w:sz="0" w:space="0" w:color="auto"/>
            <w:right w:val="none" w:sz="0" w:space="0" w:color="auto"/>
          </w:divBdr>
        </w:div>
        <w:div w:id="522474938">
          <w:marLeft w:val="0"/>
          <w:marRight w:val="0"/>
          <w:marTop w:val="0"/>
          <w:marBottom w:val="0"/>
          <w:divBdr>
            <w:top w:val="none" w:sz="0" w:space="0" w:color="auto"/>
            <w:left w:val="none" w:sz="0" w:space="0" w:color="auto"/>
            <w:bottom w:val="none" w:sz="0" w:space="0" w:color="auto"/>
            <w:right w:val="none" w:sz="0" w:space="0" w:color="auto"/>
          </w:divBdr>
        </w:div>
        <w:div w:id="1795248681">
          <w:marLeft w:val="0"/>
          <w:marRight w:val="0"/>
          <w:marTop w:val="0"/>
          <w:marBottom w:val="0"/>
          <w:divBdr>
            <w:top w:val="none" w:sz="0" w:space="0" w:color="auto"/>
            <w:left w:val="none" w:sz="0" w:space="0" w:color="auto"/>
            <w:bottom w:val="none" w:sz="0" w:space="0" w:color="auto"/>
            <w:right w:val="none" w:sz="0" w:space="0" w:color="auto"/>
          </w:divBdr>
        </w:div>
        <w:div w:id="427584258">
          <w:marLeft w:val="0"/>
          <w:marRight w:val="0"/>
          <w:marTop w:val="0"/>
          <w:marBottom w:val="0"/>
          <w:divBdr>
            <w:top w:val="none" w:sz="0" w:space="0" w:color="auto"/>
            <w:left w:val="none" w:sz="0" w:space="0" w:color="auto"/>
            <w:bottom w:val="none" w:sz="0" w:space="0" w:color="auto"/>
            <w:right w:val="none" w:sz="0" w:space="0" w:color="auto"/>
          </w:divBdr>
        </w:div>
        <w:div w:id="1604338127">
          <w:marLeft w:val="0"/>
          <w:marRight w:val="0"/>
          <w:marTop w:val="0"/>
          <w:marBottom w:val="0"/>
          <w:divBdr>
            <w:top w:val="none" w:sz="0" w:space="0" w:color="auto"/>
            <w:left w:val="none" w:sz="0" w:space="0" w:color="auto"/>
            <w:bottom w:val="none" w:sz="0" w:space="0" w:color="auto"/>
            <w:right w:val="none" w:sz="0" w:space="0" w:color="auto"/>
          </w:divBdr>
        </w:div>
        <w:div w:id="1145926010">
          <w:marLeft w:val="0"/>
          <w:marRight w:val="0"/>
          <w:marTop w:val="0"/>
          <w:marBottom w:val="0"/>
          <w:divBdr>
            <w:top w:val="none" w:sz="0" w:space="0" w:color="auto"/>
            <w:left w:val="none" w:sz="0" w:space="0" w:color="auto"/>
            <w:bottom w:val="none" w:sz="0" w:space="0" w:color="auto"/>
            <w:right w:val="none" w:sz="0" w:space="0" w:color="auto"/>
          </w:divBdr>
        </w:div>
      </w:divsChild>
    </w:div>
    <w:div w:id="203713825">
      <w:bodyDiv w:val="1"/>
      <w:marLeft w:val="0"/>
      <w:marRight w:val="0"/>
      <w:marTop w:val="0"/>
      <w:marBottom w:val="0"/>
      <w:divBdr>
        <w:top w:val="none" w:sz="0" w:space="0" w:color="auto"/>
        <w:left w:val="none" w:sz="0" w:space="0" w:color="auto"/>
        <w:bottom w:val="none" w:sz="0" w:space="0" w:color="auto"/>
        <w:right w:val="none" w:sz="0" w:space="0" w:color="auto"/>
      </w:divBdr>
    </w:div>
    <w:div w:id="207182289">
      <w:bodyDiv w:val="1"/>
      <w:marLeft w:val="0"/>
      <w:marRight w:val="0"/>
      <w:marTop w:val="0"/>
      <w:marBottom w:val="0"/>
      <w:divBdr>
        <w:top w:val="none" w:sz="0" w:space="0" w:color="auto"/>
        <w:left w:val="none" w:sz="0" w:space="0" w:color="auto"/>
        <w:bottom w:val="none" w:sz="0" w:space="0" w:color="auto"/>
        <w:right w:val="none" w:sz="0" w:space="0" w:color="auto"/>
      </w:divBdr>
    </w:div>
    <w:div w:id="207496401">
      <w:bodyDiv w:val="1"/>
      <w:marLeft w:val="0"/>
      <w:marRight w:val="0"/>
      <w:marTop w:val="0"/>
      <w:marBottom w:val="0"/>
      <w:divBdr>
        <w:top w:val="none" w:sz="0" w:space="0" w:color="auto"/>
        <w:left w:val="none" w:sz="0" w:space="0" w:color="auto"/>
        <w:bottom w:val="none" w:sz="0" w:space="0" w:color="auto"/>
        <w:right w:val="none" w:sz="0" w:space="0" w:color="auto"/>
      </w:divBdr>
    </w:div>
    <w:div w:id="209850338">
      <w:bodyDiv w:val="1"/>
      <w:marLeft w:val="0"/>
      <w:marRight w:val="0"/>
      <w:marTop w:val="0"/>
      <w:marBottom w:val="0"/>
      <w:divBdr>
        <w:top w:val="none" w:sz="0" w:space="0" w:color="auto"/>
        <w:left w:val="none" w:sz="0" w:space="0" w:color="auto"/>
        <w:bottom w:val="none" w:sz="0" w:space="0" w:color="auto"/>
        <w:right w:val="none" w:sz="0" w:space="0" w:color="auto"/>
      </w:divBdr>
    </w:div>
    <w:div w:id="210458991">
      <w:bodyDiv w:val="1"/>
      <w:marLeft w:val="0"/>
      <w:marRight w:val="0"/>
      <w:marTop w:val="0"/>
      <w:marBottom w:val="0"/>
      <w:divBdr>
        <w:top w:val="none" w:sz="0" w:space="0" w:color="auto"/>
        <w:left w:val="none" w:sz="0" w:space="0" w:color="auto"/>
        <w:bottom w:val="none" w:sz="0" w:space="0" w:color="auto"/>
        <w:right w:val="none" w:sz="0" w:space="0" w:color="auto"/>
      </w:divBdr>
    </w:div>
    <w:div w:id="216666665">
      <w:bodyDiv w:val="1"/>
      <w:marLeft w:val="0"/>
      <w:marRight w:val="0"/>
      <w:marTop w:val="0"/>
      <w:marBottom w:val="0"/>
      <w:divBdr>
        <w:top w:val="none" w:sz="0" w:space="0" w:color="auto"/>
        <w:left w:val="none" w:sz="0" w:space="0" w:color="auto"/>
        <w:bottom w:val="none" w:sz="0" w:space="0" w:color="auto"/>
        <w:right w:val="none" w:sz="0" w:space="0" w:color="auto"/>
      </w:divBdr>
      <w:divsChild>
        <w:div w:id="445655760">
          <w:marLeft w:val="0"/>
          <w:marRight w:val="0"/>
          <w:marTop w:val="0"/>
          <w:marBottom w:val="0"/>
          <w:divBdr>
            <w:top w:val="none" w:sz="0" w:space="0" w:color="auto"/>
            <w:left w:val="none" w:sz="0" w:space="0" w:color="auto"/>
            <w:bottom w:val="none" w:sz="0" w:space="0" w:color="auto"/>
            <w:right w:val="none" w:sz="0" w:space="0" w:color="auto"/>
          </w:divBdr>
        </w:div>
        <w:div w:id="457532254">
          <w:marLeft w:val="0"/>
          <w:marRight w:val="0"/>
          <w:marTop w:val="0"/>
          <w:marBottom w:val="0"/>
          <w:divBdr>
            <w:top w:val="none" w:sz="0" w:space="0" w:color="auto"/>
            <w:left w:val="none" w:sz="0" w:space="0" w:color="auto"/>
            <w:bottom w:val="none" w:sz="0" w:space="0" w:color="auto"/>
            <w:right w:val="none" w:sz="0" w:space="0" w:color="auto"/>
          </w:divBdr>
        </w:div>
        <w:div w:id="647826435">
          <w:marLeft w:val="0"/>
          <w:marRight w:val="0"/>
          <w:marTop w:val="0"/>
          <w:marBottom w:val="0"/>
          <w:divBdr>
            <w:top w:val="none" w:sz="0" w:space="0" w:color="auto"/>
            <w:left w:val="none" w:sz="0" w:space="0" w:color="auto"/>
            <w:bottom w:val="none" w:sz="0" w:space="0" w:color="auto"/>
            <w:right w:val="none" w:sz="0" w:space="0" w:color="auto"/>
          </w:divBdr>
        </w:div>
        <w:div w:id="681319082">
          <w:marLeft w:val="0"/>
          <w:marRight w:val="0"/>
          <w:marTop w:val="0"/>
          <w:marBottom w:val="0"/>
          <w:divBdr>
            <w:top w:val="none" w:sz="0" w:space="0" w:color="auto"/>
            <w:left w:val="none" w:sz="0" w:space="0" w:color="auto"/>
            <w:bottom w:val="none" w:sz="0" w:space="0" w:color="auto"/>
            <w:right w:val="none" w:sz="0" w:space="0" w:color="auto"/>
          </w:divBdr>
        </w:div>
        <w:div w:id="843130000">
          <w:marLeft w:val="0"/>
          <w:marRight w:val="0"/>
          <w:marTop w:val="0"/>
          <w:marBottom w:val="0"/>
          <w:divBdr>
            <w:top w:val="none" w:sz="0" w:space="0" w:color="auto"/>
            <w:left w:val="none" w:sz="0" w:space="0" w:color="auto"/>
            <w:bottom w:val="none" w:sz="0" w:space="0" w:color="auto"/>
            <w:right w:val="none" w:sz="0" w:space="0" w:color="auto"/>
          </w:divBdr>
        </w:div>
        <w:div w:id="1007756735">
          <w:marLeft w:val="0"/>
          <w:marRight w:val="0"/>
          <w:marTop w:val="0"/>
          <w:marBottom w:val="0"/>
          <w:divBdr>
            <w:top w:val="none" w:sz="0" w:space="0" w:color="auto"/>
            <w:left w:val="none" w:sz="0" w:space="0" w:color="auto"/>
            <w:bottom w:val="none" w:sz="0" w:space="0" w:color="auto"/>
            <w:right w:val="none" w:sz="0" w:space="0" w:color="auto"/>
          </w:divBdr>
        </w:div>
        <w:div w:id="1029912929">
          <w:marLeft w:val="0"/>
          <w:marRight w:val="0"/>
          <w:marTop w:val="0"/>
          <w:marBottom w:val="0"/>
          <w:divBdr>
            <w:top w:val="none" w:sz="0" w:space="0" w:color="auto"/>
            <w:left w:val="none" w:sz="0" w:space="0" w:color="auto"/>
            <w:bottom w:val="none" w:sz="0" w:space="0" w:color="auto"/>
            <w:right w:val="none" w:sz="0" w:space="0" w:color="auto"/>
          </w:divBdr>
        </w:div>
        <w:div w:id="1033310525">
          <w:marLeft w:val="0"/>
          <w:marRight w:val="0"/>
          <w:marTop w:val="0"/>
          <w:marBottom w:val="0"/>
          <w:divBdr>
            <w:top w:val="none" w:sz="0" w:space="0" w:color="auto"/>
            <w:left w:val="none" w:sz="0" w:space="0" w:color="auto"/>
            <w:bottom w:val="none" w:sz="0" w:space="0" w:color="auto"/>
            <w:right w:val="none" w:sz="0" w:space="0" w:color="auto"/>
          </w:divBdr>
        </w:div>
        <w:div w:id="1275550960">
          <w:marLeft w:val="0"/>
          <w:marRight w:val="0"/>
          <w:marTop w:val="0"/>
          <w:marBottom w:val="0"/>
          <w:divBdr>
            <w:top w:val="none" w:sz="0" w:space="0" w:color="auto"/>
            <w:left w:val="none" w:sz="0" w:space="0" w:color="auto"/>
            <w:bottom w:val="none" w:sz="0" w:space="0" w:color="auto"/>
            <w:right w:val="none" w:sz="0" w:space="0" w:color="auto"/>
          </w:divBdr>
        </w:div>
        <w:div w:id="1283271584">
          <w:marLeft w:val="0"/>
          <w:marRight w:val="0"/>
          <w:marTop w:val="0"/>
          <w:marBottom w:val="0"/>
          <w:divBdr>
            <w:top w:val="none" w:sz="0" w:space="0" w:color="auto"/>
            <w:left w:val="none" w:sz="0" w:space="0" w:color="auto"/>
            <w:bottom w:val="none" w:sz="0" w:space="0" w:color="auto"/>
            <w:right w:val="none" w:sz="0" w:space="0" w:color="auto"/>
          </w:divBdr>
        </w:div>
        <w:div w:id="1457144037">
          <w:marLeft w:val="0"/>
          <w:marRight w:val="0"/>
          <w:marTop w:val="0"/>
          <w:marBottom w:val="0"/>
          <w:divBdr>
            <w:top w:val="none" w:sz="0" w:space="0" w:color="auto"/>
            <w:left w:val="none" w:sz="0" w:space="0" w:color="auto"/>
            <w:bottom w:val="none" w:sz="0" w:space="0" w:color="auto"/>
            <w:right w:val="none" w:sz="0" w:space="0" w:color="auto"/>
          </w:divBdr>
        </w:div>
        <w:div w:id="1684357736">
          <w:marLeft w:val="0"/>
          <w:marRight w:val="0"/>
          <w:marTop w:val="0"/>
          <w:marBottom w:val="0"/>
          <w:divBdr>
            <w:top w:val="none" w:sz="0" w:space="0" w:color="auto"/>
            <w:left w:val="none" w:sz="0" w:space="0" w:color="auto"/>
            <w:bottom w:val="none" w:sz="0" w:space="0" w:color="auto"/>
            <w:right w:val="none" w:sz="0" w:space="0" w:color="auto"/>
          </w:divBdr>
        </w:div>
        <w:div w:id="1736514748">
          <w:marLeft w:val="0"/>
          <w:marRight w:val="0"/>
          <w:marTop w:val="0"/>
          <w:marBottom w:val="0"/>
          <w:divBdr>
            <w:top w:val="none" w:sz="0" w:space="0" w:color="auto"/>
            <w:left w:val="none" w:sz="0" w:space="0" w:color="auto"/>
            <w:bottom w:val="none" w:sz="0" w:space="0" w:color="auto"/>
            <w:right w:val="none" w:sz="0" w:space="0" w:color="auto"/>
          </w:divBdr>
        </w:div>
        <w:div w:id="1901941638">
          <w:marLeft w:val="0"/>
          <w:marRight w:val="0"/>
          <w:marTop w:val="0"/>
          <w:marBottom w:val="0"/>
          <w:divBdr>
            <w:top w:val="none" w:sz="0" w:space="0" w:color="auto"/>
            <w:left w:val="none" w:sz="0" w:space="0" w:color="auto"/>
            <w:bottom w:val="none" w:sz="0" w:space="0" w:color="auto"/>
            <w:right w:val="none" w:sz="0" w:space="0" w:color="auto"/>
          </w:divBdr>
        </w:div>
        <w:div w:id="1944024596">
          <w:marLeft w:val="0"/>
          <w:marRight w:val="0"/>
          <w:marTop w:val="0"/>
          <w:marBottom w:val="0"/>
          <w:divBdr>
            <w:top w:val="none" w:sz="0" w:space="0" w:color="auto"/>
            <w:left w:val="none" w:sz="0" w:space="0" w:color="auto"/>
            <w:bottom w:val="none" w:sz="0" w:space="0" w:color="auto"/>
            <w:right w:val="none" w:sz="0" w:space="0" w:color="auto"/>
          </w:divBdr>
        </w:div>
        <w:div w:id="1969310019">
          <w:marLeft w:val="0"/>
          <w:marRight w:val="0"/>
          <w:marTop w:val="0"/>
          <w:marBottom w:val="0"/>
          <w:divBdr>
            <w:top w:val="none" w:sz="0" w:space="0" w:color="auto"/>
            <w:left w:val="none" w:sz="0" w:space="0" w:color="auto"/>
            <w:bottom w:val="none" w:sz="0" w:space="0" w:color="auto"/>
            <w:right w:val="none" w:sz="0" w:space="0" w:color="auto"/>
          </w:divBdr>
        </w:div>
        <w:div w:id="2058359370">
          <w:marLeft w:val="0"/>
          <w:marRight w:val="0"/>
          <w:marTop w:val="0"/>
          <w:marBottom w:val="0"/>
          <w:divBdr>
            <w:top w:val="none" w:sz="0" w:space="0" w:color="auto"/>
            <w:left w:val="none" w:sz="0" w:space="0" w:color="auto"/>
            <w:bottom w:val="none" w:sz="0" w:space="0" w:color="auto"/>
            <w:right w:val="none" w:sz="0" w:space="0" w:color="auto"/>
          </w:divBdr>
        </w:div>
        <w:div w:id="2095322771">
          <w:marLeft w:val="0"/>
          <w:marRight w:val="0"/>
          <w:marTop w:val="0"/>
          <w:marBottom w:val="0"/>
          <w:divBdr>
            <w:top w:val="none" w:sz="0" w:space="0" w:color="auto"/>
            <w:left w:val="none" w:sz="0" w:space="0" w:color="auto"/>
            <w:bottom w:val="none" w:sz="0" w:space="0" w:color="auto"/>
            <w:right w:val="none" w:sz="0" w:space="0" w:color="auto"/>
          </w:divBdr>
        </w:div>
      </w:divsChild>
    </w:div>
    <w:div w:id="220484685">
      <w:bodyDiv w:val="1"/>
      <w:marLeft w:val="0"/>
      <w:marRight w:val="0"/>
      <w:marTop w:val="0"/>
      <w:marBottom w:val="0"/>
      <w:divBdr>
        <w:top w:val="none" w:sz="0" w:space="0" w:color="auto"/>
        <w:left w:val="none" w:sz="0" w:space="0" w:color="auto"/>
        <w:bottom w:val="none" w:sz="0" w:space="0" w:color="auto"/>
        <w:right w:val="none" w:sz="0" w:space="0" w:color="auto"/>
      </w:divBdr>
      <w:divsChild>
        <w:div w:id="2059014270">
          <w:marLeft w:val="0"/>
          <w:marRight w:val="0"/>
          <w:marTop w:val="0"/>
          <w:marBottom w:val="0"/>
          <w:divBdr>
            <w:top w:val="none" w:sz="0" w:space="0" w:color="auto"/>
            <w:left w:val="none" w:sz="0" w:space="0" w:color="auto"/>
            <w:bottom w:val="none" w:sz="0" w:space="0" w:color="auto"/>
            <w:right w:val="none" w:sz="0" w:space="0" w:color="auto"/>
          </w:divBdr>
        </w:div>
        <w:div w:id="903370358">
          <w:marLeft w:val="0"/>
          <w:marRight w:val="0"/>
          <w:marTop w:val="0"/>
          <w:marBottom w:val="0"/>
          <w:divBdr>
            <w:top w:val="none" w:sz="0" w:space="0" w:color="auto"/>
            <w:left w:val="none" w:sz="0" w:space="0" w:color="auto"/>
            <w:bottom w:val="none" w:sz="0" w:space="0" w:color="auto"/>
            <w:right w:val="none" w:sz="0" w:space="0" w:color="auto"/>
          </w:divBdr>
        </w:div>
      </w:divsChild>
    </w:div>
    <w:div w:id="227422712">
      <w:bodyDiv w:val="1"/>
      <w:marLeft w:val="0"/>
      <w:marRight w:val="0"/>
      <w:marTop w:val="0"/>
      <w:marBottom w:val="0"/>
      <w:divBdr>
        <w:top w:val="none" w:sz="0" w:space="0" w:color="auto"/>
        <w:left w:val="none" w:sz="0" w:space="0" w:color="auto"/>
        <w:bottom w:val="none" w:sz="0" w:space="0" w:color="auto"/>
        <w:right w:val="none" w:sz="0" w:space="0" w:color="auto"/>
      </w:divBdr>
    </w:div>
    <w:div w:id="238562873">
      <w:bodyDiv w:val="1"/>
      <w:marLeft w:val="0"/>
      <w:marRight w:val="0"/>
      <w:marTop w:val="0"/>
      <w:marBottom w:val="0"/>
      <w:divBdr>
        <w:top w:val="none" w:sz="0" w:space="0" w:color="auto"/>
        <w:left w:val="none" w:sz="0" w:space="0" w:color="auto"/>
        <w:bottom w:val="none" w:sz="0" w:space="0" w:color="auto"/>
        <w:right w:val="none" w:sz="0" w:space="0" w:color="auto"/>
      </w:divBdr>
      <w:divsChild>
        <w:div w:id="36970672">
          <w:marLeft w:val="0"/>
          <w:marRight w:val="0"/>
          <w:marTop w:val="0"/>
          <w:marBottom w:val="0"/>
          <w:divBdr>
            <w:top w:val="none" w:sz="0" w:space="0" w:color="auto"/>
            <w:left w:val="none" w:sz="0" w:space="0" w:color="auto"/>
            <w:bottom w:val="none" w:sz="0" w:space="0" w:color="auto"/>
            <w:right w:val="none" w:sz="0" w:space="0" w:color="auto"/>
          </w:divBdr>
          <w:divsChild>
            <w:div w:id="2082562258">
              <w:marLeft w:val="0"/>
              <w:marRight w:val="0"/>
              <w:marTop w:val="0"/>
              <w:marBottom w:val="0"/>
              <w:divBdr>
                <w:top w:val="none" w:sz="0" w:space="0" w:color="auto"/>
                <w:left w:val="none" w:sz="0" w:space="0" w:color="auto"/>
                <w:bottom w:val="none" w:sz="0" w:space="0" w:color="auto"/>
                <w:right w:val="none" w:sz="0" w:space="0" w:color="auto"/>
              </w:divBdr>
              <w:divsChild>
                <w:div w:id="46150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757468">
      <w:bodyDiv w:val="1"/>
      <w:marLeft w:val="0"/>
      <w:marRight w:val="0"/>
      <w:marTop w:val="0"/>
      <w:marBottom w:val="0"/>
      <w:divBdr>
        <w:top w:val="none" w:sz="0" w:space="0" w:color="auto"/>
        <w:left w:val="none" w:sz="0" w:space="0" w:color="auto"/>
        <w:bottom w:val="none" w:sz="0" w:space="0" w:color="auto"/>
        <w:right w:val="none" w:sz="0" w:space="0" w:color="auto"/>
      </w:divBdr>
      <w:divsChild>
        <w:div w:id="206768332">
          <w:marLeft w:val="0"/>
          <w:marRight w:val="0"/>
          <w:marTop w:val="0"/>
          <w:marBottom w:val="0"/>
          <w:divBdr>
            <w:top w:val="none" w:sz="0" w:space="0" w:color="auto"/>
            <w:left w:val="none" w:sz="0" w:space="0" w:color="auto"/>
            <w:bottom w:val="none" w:sz="0" w:space="0" w:color="auto"/>
            <w:right w:val="none" w:sz="0" w:space="0" w:color="auto"/>
          </w:divBdr>
        </w:div>
        <w:div w:id="208156078">
          <w:marLeft w:val="0"/>
          <w:marRight w:val="0"/>
          <w:marTop w:val="0"/>
          <w:marBottom w:val="0"/>
          <w:divBdr>
            <w:top w:val="none" w:sz="0" w:space="0" w:color="auto"/>
            <w:left w:val="none" w:sz="0" w:space="0" w:color="auto"/>
            <w:bottom w:val="none" w:sz="0" w:space="0" w:color="auto"/>
            <w:right w:val="none" w:sz="0" w:space="0" w:color="auto"/>
          </w:divBdr>
        </w:div>
        <w:div w:id="275258788">
          <w:marLeft w:val="0"/>
          <w:marRight w:val="0"/>
          <w:marTop w:val="0"/>
          <w:marBottom w:val="0"/>
          <w:divBdr>
            <w:top w:val="none" w:sz="0" w:space="0" w:color="auto"/>
            <w:left w:val="none" w:sz="0" w:space="0" w:color="auto"/>
            <w:bottom w:val="none" w:sz="0" w:space="0" w:color="auto"/>
            <w:right w:val="none" w:sz="0" w:space="0" w:color="auto"/>
          </w:divBdr>
        </w:div>
        <w:div w:id="278683635">
          <w:marLeft w:val="0"/>
          <w:marRight w:val="0"/>
          <w:marTop w:val="0"/>
          <w:marBottom w:val="0"/>
          <w:divBdr>
            <w:top w:val="none" w:sz="0" w:space="0" w:color="auto"/>
            <w:left w:val="none" w:sz="0" w:space="0" w:color="auto"/>
            <w:bottom w:val="none" w:sz="0" w:space="0" w:color="auto"/>
            <w:right w:val="none" w:sz="0" w:space="0" w:color="auto"/>
          </w:divBdr>
        </w:div>
        <w:div w:id="281882589">
          <w:marLeft w:val="0"/>
          <w:marRight w:val="0"/>
          <w:marTop w:val="0"/>
          <w:marBottom w:val="0"/>
          <w:divBdr>
            <w:top w:val="none" w:sz="0" w:space="0" w:color="auto"/>
            <w:left w:val="none" w:sz="0" w:space="0" w:color="auto"/>
            <w:bottom w:val="none" w:sz="0" w:space="0" w:color="auto"/>
            <w:right w:val="none" w:sz="0" w:space="0" w:color="auto"/>
          </w:divBdr>
        </w:div>
        <w:div w:id="334497812">
          <w:marLeft w:val="0"/>
          <w:marRight w:val="0"/>
          <w:marTop w:val="0"/>
          <w:marBottom w:val="0"/>
          <w:divBdr>
            <w:top w:val="none" w:sz="0" w:space="0" w:color="auto"/>
            <w:left w:val="none" w:sz="0" w:space="0" w:color="auto"/>
            <w:bottom w:val="none" w:sz="0" w:space="0" w:color="auto"/>
            <w:right w:val="none" w:sz="0" w:space="0" w:color="auto"/>
          </w:divBdr>
        </w:div>
        <w:div w:id="361128458">
          <w:marLeft w:val="0"/>
          <w:marRight w:val="0"/>
          <w:marTop w:val="0"/>
          <w:marBottom w:val="0"/>
          <w:divBdr>
            <w:top w:val="none" w:sz="0" w:space="0" w:color="auto"/>
            <w:left w:val="none" w:sz="0" w:space="0" w:color="auto"/>
            <w:bottom w:val="none" w:sz="0" w:space="0" w:color="auto"/>
            <w:right w:val="none" w:sz="0" w:space="0" w:color="auto"/>
          </w:divBdr>
        </w:div>
        <w:div w:id="465196266">
          <w:marLeft w:val="0"/>
          <w:marRight w:val="0"/>
          <w:marTop w:val="0"/>
          <w:marBottom w:val="0"/>
          <w:divBdr>
            <w:top w:val="none" w:sz="0" w:space="0" w:color="auto"/>
            <w:left w:val="none" w:sz="0" w:space="0" w:color="auto"/>
            <w:bottom w:val="none" w:sz="0" w:space="0" w:color="auto"/>
            <w:right w:val="none" w:sz="0" w:space="0" w:color="auto"/>
          </w:divBdr>
        </w:div>
        <w:div w:id="678313101">
          <w:marLeft w:val="0"/>
          <w:marRight w:val="0"/>
          <w:marTop w:val="0"/>
          <w:marBottom w:val="0"/>
          <w:divBdr>
            <w:top w:val="none" w:sz="0" w:space="0" w:color="auto"/>
            <w:left w:val="none" w:sz="0" w:space="0" w:color="auto"/>
            <w:bottom w:val="none" w:sz="0" w:space="0" w:color="auto"/>
            <w:right w:val="none" w:sz="0" w:space="0" w:color="auto"/>
          </w:divBdr>
        </w:div>
        <w:div w:id="734666541">
          <w:marLeft w:val="0"/>
          <w:marRight w:val="0"/>
          <w:marTop w:val="0"/>
          <w:marBottom w:val="0"/>
          <w:divBdr>
            <w:top w:val="none" w:sz="0" w:space="0" w:color="auto"/>
            <w:left w:val="none" w:sz="0" w:space="0" w:color="auto"/>
            <w:bottom w:val="none" w:sz="0" w:space="0" w:color="auto"/>
            <w:right w:val="none" w:sz="0" w:space="0" w:color="auto"/>
          </w:divBdr>
        </w:div>
        <w:div w:id="842744170">
          <w:marLeft w:val="0"/>
          <w:marRight w:val="0"/>
          <w:marTop w:val="0"/>
          <w:marBottom w:val="0"/>
          <w:divBdr>
            <w:top w:val="none" w:sz="0" w:space="0" w:color="auto"/>
            <w:left w:val="none" w:sz="0" w:space="0" w:color="auto"/>
            <w:bottom w:val="none" w:sz="0" w:space="0" w:color="auto"/>
            <w:right w:val="none" w:sz="0" w:space="0" w:color="auto"/>
          </w:divBdr>
        </w:div>
        <w:div w:id="979503496">
          <w:marLeft w:val="0"/>
          <w:marRight w:val="0"/>
          <w:marTop w:val="0"/>
          <w:marBottom w:val="0"/>
          <w:divBdr>
            <w:top w:val="none" w:sz="0" w:space="0" w:color="auto"/>
            <w:left w:val="none" w:sz="0" w:space="0" w:color="auto"/>
            <w:bottom w:val="none" w:sz="0" w:space="0" w:color="auto"/>
            <w:right w:val="none" w:sz="0" w:space="0" w:color="auto"/>
          </w:divBdr>
        </w:div>
        <w:div w:id="1024985329">
          <w:marLeft w:val="0"/>
          <w:marRight w:val="0"/>
          <w:marTop w:val="0"/>
          <w:marBottom w:val="0"/>
          <w:divBdr>
            <w:top w:val="none" w:sz="0" w:space="0" w:color="auto"/>
            <w:left w:val="none" w:sz="0" w:space="0" w:color="auto"/>
            <w:bottom w:val="none" w:sz="0" w:space="0" w:color="auto"/>
            <w:right w:val="none" w:sz="0" w:space="0" w:color="auto"/>
          </w:divBdr>
        </w:div>
        <w:div w:id="1160005740">
          <w:marLeft w:val="0"/>
          <w:marRight w:val="0"/>
          <w:marTop w:val="0"/>
          <w:marBottom w:val="0"/>
          <w:divBdr>
            <w:top w:val="none" w:sz="0" w:space="0" w:color="auto"/>
            <w:left w:val="none" w:sz="0" w:space="0" w:color="auto"/>
            <w:bottom w:val="none" w:sz="0" w:space="0" w:color="auto"/>
            <w:right w:val="none" w:sz="0" w:space="0" w:color="auto"/>
          </w:divBdr>
        </w:div>
        <w:div w:id="1370912336">
          <w:marLeft w:val="0"/>
          <w:marRight w:val="0"/>
          <w:marTop w:val="0"/>
          <w:marBottom w:val="0"/>
          <w:divBdr>
            <w:top w:val="none" w:sz="0" w:space="0" w:color="auto"/>
            <w:left w:val="none" w:sz="0" w:space="0" w:color="auto"/>
            <w:bottom w:val="none" w:sz="0" w:space="0" w:color="auto"/>
            <w:right w:val="none" w:sz="0" w:space="0" w:color="auto"/>
          </w:divBdr>
        </w:div>
        <w:div w:id="1450971265">
          <w:marLeft w:val="0"/>
          <w:marRight w:val="0"/>
          <w:marTop w:val="0"/>
          <w:marBottom w:val="0"/>
          <w:divBdr>
            <w:top w:val="none" w:sz="0" w:space="0" w:color="auto"/>
            <w:left w:val="none" w:sz="0" w:space="0" w:color="auto"/>
            <w:bottom w:val="none" w:sz="0" w:space="0" w:color="auto"/>
            <w:right w:val="none" w:sz="0" w:space="0" w:color="auto"/>
          </w:divBdr>
        </w:div>
        <w:div w:id="1465850801">
          <w:marLeft w:val="0"/>
          <w:marRight w:val="0"/>
          <w:marTop w:val="0"/>
          <w:marBottom w:val="0"/>
          <w:divBdr>
            <w:top w:val="none" w:sz="0" w:space="0" w:color="auto"/>
            <w:left w:val="none" w:sz="0" w:space="0" w:color="auto"/>
            <w:bottom w:val="none" w:sz="0" w:space="0" w:color="auto"/>
            <w:right w:val="none" w:sz="0" w:space="0" w:color="auto"/>
          </w:divBdr>
        </w:div>
        <w:div w:id="1581014123">
          <w:marLeft w:val="0"/>
          <w:marRight w:val="0"/>
          <w:marTop w:val="0"/>
          <w:marBottom w:val="0"/>
          <w:divBdr>
            <w:top w:val="none" w:sz="0" w:space="0" w:color="auto"/>
            <w:left w:val="none" w:sz="0" w:space="0" w:color="auto"/>
            <w:bottom w:val="none" w:sz="0" w:space="0" w:color="auto"/>
            <w:right w:val="none" w:sz="0" w:space="0" w:color="auto"/>
          </w:divBdr>
        </w:div>
        <w:div w:id="1807972545">
          <w:marLeft w:val="0"/>
          <w:marRight w:val="0"/>
          <w:marTop w:val="0"/>
          <w:marBottom w:val="0"/>
          <w:divBdr>
            <w:top w:val="none" w:sz="0" w:space="0" w:color="auto"/>
            <w:left w:val="none" w:sz="0" w:space="0" w:color="auto"/>
            <w:bottom w:val="none" w:sz="0" w:space="0" w:color="auto"/>
            <w:right w:val="none" w:sz="0" w:space="0" w:color="auto"/>
          </w:divBdr>
        </w:div>
        <w:div w:id="1851331959">
          <w:marLeft w:val="0"/>
          <w:marRight w:val="0"/>
          <w:marTop w:val="0"/>
          <w:marBottom w:val="0"/>
          <w:divBdr>
            <w:top w:val="none" w:sz="0" w:space="0" w:color="auto"/>
            <w:left w:val="none" w:sz="0" w:space="0" w:color="auto"/>
            <w:bottom w:val="none" w:sz="0" w:space="0" w:color="auto"/>
            <w:right w:val="none" w:sz="0" w:space="0" w:color="auto"/>
          </w:divBdr>
        </w:div>
        <w:div w:id="1931769214">
          <w:marLeft w:val="0"/>
          <w:marRight w:val="0"/>
          <w:marTop w:val="0"/>
          <w:marBottom w:val="0"/>
          <w:divBdr>
            <w:top w:val="none" w:sz="0" w:space="0" w:color="auto"/>
            <w:left w:val="none" w:sz="0" w:space="0" w:color="auto"/>
            <w:bottom w:val="none" w:sz="0" w:space="0" w:color="auto"/>
            <w:right w:val="none" w:sz="0" w:space="0" w:color="auto"/>
          </w:divBdr>
        </w:div>
        <w:div w:id="1957368967">
          <w:marLeft w:val="0"/>
          <w:marRight w:val="0"/>
          <w:marTop w:val="0"/>
          <w:marBottom w:val="0"/>
          <w:divBdr>
            <w:top w:val="none" w:sz="0" w:space="0" w:color="auto"/>
            <w:left w:val="none" w:sz="0" w:space="0" w:color="auto"/>
            <w:bottom w:val="none" w:sz="0" w:space="0" w:color="auto"/>
            <w:right w:val="none" w:sz="0" w:space="0" w:color="auto"/>
          </w:divBdr>
        </w:div>
        <w:div w:id="2014456535">
          <w:marLeft w:val="0"/>
          <w:marRight w:val="0"/>
          <w:marTop w:val="0"/>
          <w:marBottom w:val="0"/>
          <w:divBdr>
            <w:top w:val="none" w:sz="0" w:space="0" w:color="auto"/>
            <w:left w:val="none" w:sz="0" w:space="0" w:color="auto"/>
            <w:bottom w:val="none" w:sz="0" w:space="0" w:color="auto"/>
            <w:right w:val="none" w:sz="0" w:space="0" w:color="auto"/>
          </w:divBdr>
        </w:div>
        <w:div w:id="2091729400">
          <w:marLeft w:val="0"/>
          <w:marRight w:val="0"/>
          <w:marTop w:val="0"/>
          <w:marBottom w:val="0"/>
          <w:divBdr>
            <w:top w:val="none" w:sz="0" w:space="0" w:color="auto"/>
            <w:left w:val="none" w:sz="0" w:space="0" w:color="auto"/>
            <w:bottom w:val="none" w:sz="0" w:space="0" w:color="auto"/>
            <w:right w:val="none" w:sz="0" w:space="0" w:color="auto"/>
          </w:divBdr>
        </w:div>
        <w:div w:id="2108185551">
          <w:marLeft w:val="0"/>
          <w:marRight w:val="0"/>
          <w:marTop w:val="0"/>
          <w:marBottom w:val="0"/>
          <w:divBdr>
            <w:top w:val="none" w:sz="0" w:space="0" w:color="auto"/>
            <w:left w:val="none" w:sz="0" w:space="0" w:color="auto"/>
            <w:bottom w:val="none" w:sz="0" w:space="0" w:color="auto"/>
            <w:right w:val="none" w:sz="0" w:space="0" w:color="auto"/>
          </w:divBdr>
        </w:div>
      </w:divsChild>
    </w:div>
    <w:div w:id="240218356">
      <w:bodyDiv w:val="1"/>
      <w:marLeft w:val="0"/>
      <w:marRight w:val="0"/>
      <w:marTop w:val="0"/>
      <w:marBottom w:val="0"/>
      <w:divBdr>
        <w:top w:val="none" w:sz="0" w:space="0" w:color="auto"/>
        <w:left w:val="none" w:sz="0" w:space="0" w:color="auto"/>
        <w:bottom w:val="none" w:sz="0" w:space="0" w:color="auto"/>
        <w:right w:val="none" w:sz="0" w:space="0" w:color="auto"/>
      </w:divBdr>
    </w:div>
    <w:div w:id="263148186">
      <w:bodyDiv w:val="1"/>
      <w:marLeft w:val="0"/>
      <w:marRight w:val="0"/>
      <w:marTop w:val="0"/>
      <w:marBottom w:val="0"/>
      <w:divBdr>
        <w:top w:val="none" w:sz="0" w:space="0" w:color="auto"/>
        <w:left w:val="none" w:sz="0" w:space="0" w:color="auto"/>
        <w:bottom w:val="none" w:sz="0" w:space="0" w:color="auto"/>
        <w:right w:val="none" w:sz="0" w:space="0" w:color="auto"/>
      </w:divBdr>
    </w:div>
    <w:div w:id="278800996">
      <w:bodyDiv w:val="1"/>
      <w:marLeft w:val="0"/>
      <w:marRight w:val="0"/>
      <w:marTop w:val="0"/>
      <w:marBottom w:val="0"/>
      <w:divBdr>
        <w:top w:val="none" w:sz="0" w:space="0" w:color="auto"/>
        <w:left w:val="none" w:sz="0" w:space="0" w:color="auto"/>
        <w:bottom w:val="none" w:sz="0" w:space="0" w:color="auto"/>
        <w:right w:val="none" w:sz="0" w:space="0" w:color="auto"/>
      </w:divBdr>
    </w:div>
    <w:div w:id="278993933">
      <w:bodyDiv w:val="1"/>
      <w:marLeft w:val="0"/>
      <w:marRight w:val="0"/>
      <w:marTop w:val="0"/>
      <w:marBottom w:val="0"/>
      <w:divBdr>
        <w:top w:val="none" w:sz="0" w:space="0" w:color="auto"/>
        <w:left w:val="none" w:sz="0" w:space="0" w:color="auto"/>
        <w:bottom w:val="none" w:sz="0" w:space="0" w:color="auto"/>
        <w:right w:val="none" w:sz="0" w:space="0" w:color="auto"/>
      </w:divBdr>
    </w:div>
    <w:div w:id="298732231">
      <w:bodyDiv w:val="1"/>
      <w:marLeft w:val="0"/>
      <w:marRight w:val="0"/>
      <w:marTop w:val="0"/>
      <w:marBottom w:val="0"/>
      <w:divBdr>
        <w:top w:val="none" w:sz="0" w:space="0" w:color="auto"/>
        <w:left w:val="none" w:sz="0" w:space="0" w:color="auto"/>
        <w:bottom w:val="none" w:sz="0" w:space="0" w:color="auto"/>
        <w:right w:val="none" w:sz="0" w:space="0" w:color="auto"/>
      </w:divBdr>
      <w:divsChild>
        <w:div w:id="421687305">
          <w:marLeft w:val="0"/>
          <w:marRight w:val="0"/>
          <w:marTop w:val="0"/>
          <w:marBottom w:val="0"/>
          <w:divBdr>
            <w:top w:val="none" w:sz="0" w:space="0" w:color="auto"/>
            <w:left w:val="none" w:sz="0" w:space="0" w:color="auto"/>
            <w:bottom w:val="none" w:sz="0" w:space="0" w:color="auto"/>
            <w:right w:val="none" w:sz="0" w:space="0" w:color="auto"/>
          </w:divBdr>
        </w:div>
        <w:div w:id="522549925">
          <w:marLeft w:val="0"/>
          <w:marRight w:val="0"/>
          <w:marTop w:val="0"/>
          <w:marBottom w:val="0"/>
          <w:divBdr>
            <w:top w:val="none" w:sz="0" w:space="0" w:color="auto"/>
            <w:left w:val="none" w:sz="0" w:space="0" w:color="auto"/>
            <w:bottom w:val="none" w:sz="0" w:space="0" w:color="auto"/>
            <w:right w:val="none" w:sz="0" w:space="0" w:color="auto"/>
          </w:divBdr>
        </w:div>
        <w:div w:id="590046945">
          <w:marLeft w:val="0"/>
          <w:marRight w:val="0"/>
          <w:marTop w:val="0"/>
          <w:marBottom w:val="0"/>
          <w:divBdr>
            <w:top w:val="none" w:sz="0" w:space="0" w:color="auto"/>
            <w:left w:val="none" w:sz="0" w:space="0" w:color="auto"/>
            <w:bottom w:val="none" w:sz="0" w:space="0" w:color="auto"/>
            <w:right w:val="none" w:sz="0" w:space="0" w:color="auto"/>
          </w:divBdr>
        </w:div>
        <w:div w:id="600337059">
          <w:marLeft w:val="0"/>
          <w:marRight w:val="0"/>
          <w:marTop w:val="0"/>
          <w:marBottom w:val="0"/>
          <w:divBdr>
            <w:top w:val="none" w:sz="0" w:space="0" w:color="auto"/>
            <w:left w:val="none" w:sz="0" w:space="0" w:color="auto"/>
            <w:bottom w:val="none" w:sz="0" w:space="0" w:color="auto"/>
            <w:right w:val="none" w:sz="0" w:space="0" w:color="auto"/>
          </w:divBdr>
        </w:div>
        <w:div w:id="732654533">
          <w:marLeft w:val="0"/>
          <w:marRight w:val="0"/>
          <w:marTop w:val="0"/>
          <w:marBottom w:val="0"/>
          <w:divBdr>
            <w:top w:val="none" w:sz="0" w:space="0" w:color="auto"/>
            <w:left w:val="none" w:sz="0" w:space="0" w:color="auto"/>
            <w:bottom w:val="none" w:sz="0" w:space="0" w:color="auto"/>
            <w:right w:val="none" w:sz="0" w:space="0" w:color="auto"/>
          </w:divBdr>
        </w:div>
        <w:div w:id="777288396">
          <w:marLeft w:val="0"/>
          <w:marRight w:val="0"/>
          <w:marTop w:val="0"/>
          <w:marBottom w:val="0"/>
          <w:divBdr>
            <w:top w:val="none" w:sz="0" w:space="0" w:color="auto"/>
            <w:left w:val="none" w:sz="0" w:space="0" w:color="auto"/>
            <w:bottom w:val="none" w:sz="0" w:space="0" w:color="auto"/>
            <w:right w:val="none" w:sz="0" w:space="0" w:color="auto"/>
          </w:divBdr>
        </w:div>
        <w:div w:id="792678321">
          <w:marLeft w:val="0"/>
          <w:marRight w:val="0"/>
          <w:marTop w:val="0"/>
          <w:marBottom w:val="0"/>
          <w:divBdr>
            <w:top w:val="none" w:sz="0" w:space="0" w:color="auto"/>
            <w:left w:val="none" w:sz="0" w:space="0" w:color="auto"/>
            <w:bottom w:val="none" w:sz="0" w:space="0" w:color="auto"/>
            <w:right w:val="none" w:sz="0" w:space="0" w:color="auto"/>
          </w:divBdr>
        </w:div>
        <w:div w:id="1578245430">
          <w:marLeft w:val="0"/>
          <w:marRight w:val="0"/>
          <w:marTop w:val="0"/>
          <w:marBottom w:val="0"/>
          <w:divBdr>
            <w:top w:val="none" w:sz="0" w:space="0" w:color="auto"/>
            <w:left w:val="none" w:sz="0" w:space="0" w:color="auto"/>
            <w:bottom w:val="none" w:sz="0" w:space="0" w:color="auto"/>
            <w:right w:val="none" w:sz="0" w:space="0" w:color="auto"/>
          </w:divBdr>
        </w:div>
        <w:div w:id="1667127724">
          <w:marLeft w:val="0"/>
          <w:marRight w:val="0"/>
          <w:marTop w:val="0"/>
          <w:marBottom w:val="0"/>
          <w:divBdr>
            <w:top w:val="none" w:sz="0" w:space="0" w:color="auto"/>
            <w:left w:val="none" w:sz="0" w:space="0" w:color="auto"/>
            <w:bottom w:val="none" w:sz="0" w:space="0" w:color="auto"/>
            <w:right w:val="none" w:sz="0" w:space="0" w:color="auto"/>
          </w:divBdr>
        </w:div>
        <w:div w:id="1701853562">
          <w:marLeft w:val="0"/>
          <w:marRight w:val="0"/>
          <w:marTop w:val="0"/>
          <w:marBottom w:val="0"/>
          <w:divBdr>
            <w:top w:val="none" w:sz="0" w:space="0" w:color="auto"/>
            <w:left w:val="none" w:sz="0" w:space="0" w:color="auto"/>
            <w:bottom w:val="none" w:sz="0" w:space="0" w:color="auto"/>
            <w:right w:val="none" w:sz="0" w:space="0" w:color="auto"/>
          </w:divBdr>
        </w:div>
        <w:div w:id="1899897250">
          <w:marLeft w:val="0"/>
          <w:marRight w:val="0"/>
          <w:marTop w:val="0"/>
          <w:marBottom w:val="0"/>
          <w:divBdr>
            <w:top w:val="none" w:sz="0" w:space="0" w:color="auto"/>
            <w:left w:val="none" w:sz="0" w:space="0" w:color="auto"/>
            <w:bottom w:val="none" w:sz="0" w:space="0" w:color="auto"/>
            <w:right w:val="none" w:sz="0" w:space="0" w:color="auto"/>
          </w:divBdr>
        </w:div>
        <w:div w:id="2144079812">
          <w:marLeft w:val="0"/>
          <w:marRight w:val="0"/>
          <w:marTop w:val="0"/>
          <w:marBottom w:val="0"/>
          <w:divBdr>
            <w:top w:val="none" w:sz="0" w:space="0" w:color="auto"/>
            <w:left w:val="none" w:sz="0" w:space="0" w:color="auto"/>
            <w:bottom w:val="none" w:sz="0" w:space="0" w:color="auto"/>
            <w:right w:val="none" w:sz="0" w:space="0" w:color="auto"/>
          </w:divBdr>
        </w:div>
      </w:divsChild>
    </w:div>
    <w:div w:id="299464238">
      <w:bodyDiv w:val="1"/>
      <w:marLeft w:val="0"/>
      <w:marRight w:val="0"/>
      <w:marTop w:val="0"/>
      <w:marBottom w:val="0"/>
      <w:divBdr>
        <w:top w:val="none" w:sz="0" w:space="0" w:color="auto"/>
        <w:left w:val="none" w:sz="0" w:space="0" w:color="auto"/>
        <w:bottom w:val="none" w:sz="0" w:space="0" w:color="auto"/>
        <w:right w:val="none" w:sz="0" w:space="0" w:color="auto"/>
      </w:divBdr>
    </w:div>
    <w:div w:id="313534339">
      <w:bodyDiv w:val="1"/>
      <w:marLeft w:val="0"/>
      <w:marRight w:val="0"/>
      <w:marTop w:val="0"/>
      <w:marBottom w:val="0"/>
      <w:divBdr>
        <w:top w:val="none" w:sz="0" w:space="0" w:color="auto"/>
        <w:left w:val="none" w:sz="0" w:space="0" w:color="auto"/>
        <w:bottom w:val="none" w:sz="0" w:space="0" w:color="auto"/>
        <w:right w:val="none" w:sz="0" w:space="0" w:color="auto"/>
      </w:divBdr>
      <w:divsChild>
        <w:div w:id="188565638">
          <w:marLeft w:val="0"/>
          <w:marRight w:val="0"/>
          <w:marTop w:val="0"/>
          <w:marBottom w:val="0"/>
          <w:divBdr>
            <w:top w:val="none" w:sz="0" w:space="0" w:color="auto"/>
            <w:left w:val="none" w:sz="0" w:space="0" w:color="auto"/>
            <w:bottom w:val="none" w:sz="0" w:space="0" w:color="auto"/>
            <w:right w:val="none" w:sz="0" w:space="0" w:color="auto"/>
          </w:divBdr>
        </w:div>
        <w:div w:id="301466792">
          <w:marLeft w:val="0"/>
          <w:marRight w:val="0"/>
          <w:marTop w:val="0"/>
          <w:marBottom w:val="0"/>
          <w:divBdr>
            <w:top w:val="none" w:sz="0" w:space="0" w:color="auto"/>
            <w:left w:val="none" w:sz="0" w:space="0" w:color="auto"/>
            <w:bottom w:val="none" w:sz="0" w:space="0" w:color="auto"/>
            <w:right w:val="none" w:sz="0" w:space="0" w:color="auto"/>
          </w:divBdr>
        </w:div>
        <w:div w:id="560168914">
          <w:marLeft w:val="0"/>
          <w:marRight w:val="0"/>
          <w:marTop w:val="0"/>
          <w:marBottom w:val="0"/>
          <w:divBdr>
            <w:top w:val="none" w:sz="0" w:space="0" w:color="auto"/>
            <w:left w:val="none" w:sz="0" w:space="0" w:color="auto"/>
            <w:bottom w:val="none" w:sz="0" w:space="0" w:color="auto"/>
            <w:right w:val="none" w:sz="0" w:space="0" w:color="auto"/>
          </w:divBdr>
        </w:div>
        <w:div w:id="648480814">
          <w:marLeft w:val="0"/>
          <w:marRight w:val="0"/>
          <w:marTop w:val="0"/>
          <w:marBottom w:val="0"/>
          <w:divBdr>
            <w:top w:val="none" w:sz="0" w:space="0" w:color="auto"/>
            <w:left w:val="none" w:sz="0" w:space="0" w:color="auto"/>
            <w:bottom w:val="none" w:sz="0" w:space="0" w:color="auto"/>
            <w:right w:val="none" w:sz="0" w:space="0" w:color="auto"/>
          </w:divBdr>
        </w:div>
        <w:div w:id="923077019">
          <w:marLeft w:val="0"/>
          <w:marRight w:val="0"/>
          <w:marTop w:val="0"/>
          <w:marBottom w:val="0"/>
          <w:divBdr>
            <w:top w:val="none" w:sz="0" w:space="0" w:color="auto"/>
            <w:left w:val="none" w:sz="0" w:space="0" w:color="auto"/>
            <w:bottom w:val="none" w:sz="0" w:space="0" w:color="auto"/>
            <w:right w:val="none" w:sz="0" w:space="0" w:color="auto"/>
          </w:divBdr>
        </w:div>
        <w:div w:id="976842177">
          <w:marLeft w:val="0"/>
          <w:marRight w:val="0"/>
          <w:marTop w:val="0"/>
          <w:marBottom w:val="0"/>
          <w:divBdr>
            <w:top w:val="none" w:sz="0" w:space="0" w:color="auto"/>
            <w:left w:val="none" w:sz="0" w:space="0" w:color="auto"/>
            <w:bottom w:val="none" w:sz="0" w:space="0" w:color="auto"/>
            <w:right w:val="none" w:sz="0" w:space="0" w:color="auto"/>
          </w:divBdr>
        </w:div>
        <w:div w:id="1264150175">
          <w:marLeft w:val="0"/>
          <w:marRight w:val="0"/>
          <w:marTop w:val="0"/>
          <w:marBottom w:val="0"/>
          <w:divBdr>
            <w:top w:val="none" w:sz="0" w:space="0" w:color="auto"/>
            <w:left w:val="none" w:sz="0" w:space="0" w:color="auto"/>
            <w:bottom w:val="none" w:sz="0" w:space="0" w:color="auto"/>
            <w:right w:val="none" w:sz="0" w:space="0" w:color="auto"/>
          </w:divBdr>
        </w:div>
        <w:div w:id="1744109665">
          <w:marLeft w:val="0"/>
          <w:marRight w:val="0"/>
          <w:marTop w:val="0"/>
          <w:marBottom w:val="0"/>
          <w:divBdr>
            <w:top w:val="none" w:sz="0" w:space="0" w:color="auto"/>
            <w:left w:val="none" w:sz="0" w:space="0" w:color="auto"/>
            <w:bottom w:val="none" w:sz="0" w:space="0" w:color="auto"/>
            <w:right w:val="none" w:sz="0" w:space="0" w:color="auto"/>
          </w:divBdr>
        </w:div>
        <w:div w:id="1746679886">
          <w:marLeft w:val="0"/>
          <w:marRight w:val="0"/>
          <w:marTop w:val="0"/>
          <w:marBottom w:val="0"/>
          <w:divBdr>
            <w:top w:val="none" w:sz="0" w:space="0" w:color="auto"/>
            <w:left w:val="none" w:sz="0" w:space="0" w:color="auto"/>
            <w:bottom w:val="none" w:sz="0" w:space="0" w:color="auto"/>
            <w:right w:val="none" w:sz="0" w:space="0" w:color="auto"/>
          </w:divBdr>
        </w:div>
      </w:divsChild>
    </w:div>
    <w:div w:id="321933113">
      <w:bodyDiv w:val="1"/>
      <w:marLeft w:val="0"/>
      <w:marRight w:val="0"/>
      <w:marTop w:val="0"/>
      <w:marBottom w:val="0"/>
      <w:divBdr>
        <w:top w:val="none" w:sz="0" w:space="0" w:color="auto"/>
        <w:left w:val="none" w:sz="0" w:space="0" w:color="auto"/>
        <w:bottom w:val="none" w:sz="0" w:space="0" w:color="auto"/>
        <w:right w:val="none" w:sz="0" w:space="0" w:color="auto"/>
      </w:divBdr>
    </w:div>
    <w:div w:id="333265929">
      <w:bodyDiv w:val="1"/>
      <w:marLeft w:val="0"/>
      <w:marRight w:val="0"/>
      <w:marTop w:val="0"/>
      <w:marBottom w:val="0"/>
      <w:divBdr>
        <w:top w:val="none" w:sz="0" w:space="0" w:color="auto"/>
        <w:left w:val="none" w:sz="0" w:space="0" w:color="auto"/>
        <w:bottom w:val="none" w:sz="0" w:space="0" w:color="auto"/>
        <w:right w:val="none" w:sz="0" w:space="0" w:color="auto"/>
      </w:divBdr>
    </w:div>
    <w:div w:id="337078786">
      <w:bodyDiv w:val="1"/>
      <w:marLeft w:val="0"/>
      <w:marRight w:val="0"/>
      <w:marTop w:val="0"/>
      <w:marBottom w:val="0"/>
      <w:divBdr>
        <w:top w:val="none" w:sz="0" w:space="0" w:color="auto"/>
        <w:left w:val="none" w:sz="0" w:space="0" w:color="auto"/>
        <w:bottom w:val="none" w:sz="0" w:space="0" w:color="auto"/>
        <w:right w:val="none" w:sz="0" w:space="0" w:color="auto"/>
      </w:divBdr>
      <w:divsChild>
        <w:div w:id="15691496">
          <w:marLeft w:val="0"/>
          <w:marRight w:val="0"/>
          <w:marTop w:val="0"/>
          <w:marBottom w:val="0"/>
          <w:divBdr>
            <w:top w:val="none" w:sz="0" w:space="0" w:color="auto"/>
            <w:left w:val="none" w:sz="0" w:space="0" w:color="auto"/>
            <w:bottom w:val="none" w:sz="0" w:space="0" w:color="auto"/>
            <w:right w:val="none" w:sz="0" w:space="0" w:color="auto"/>
          </w:divBdr>
        </w:div>
        <w:div w:id="123042158">
          <w:marLeft w:val="0"/>
          <w:marRight w:val="0"/>
          <w:marTop w:val="0"/>
          <w:marBottom w:val="0"/>
          <w:divBdr>
            <w:top w:val="none" w:sz="0" w:space="0" w:color="auto"/>
            <w:left w:val="none" w:sz="0" w:space="0" w:color="auto"/>
            <w:bottom w:val="none" w:sz="0" w:space="0" w:color="auto"/>
            <w:right w:val="none" w:sz="0" w:space="0" w:color="auto"/>
          </w:divBdr>
        </w:div>
        <w:div w:id="224536739">
          <w:marLeft w:val="0"/>
          <w:marRight w:val="0"/>
          <w:marTop w:val="0"/>
          <w:marBottom w:val="0"/>
          <w:divBdr>
            <w:top w:val="none" w:sz="0" w:space="0" w:color="auto"/>
            <w:left w:val="none" w:sz="0" w:space="0" w:color="auto"/>
            <w:bottom w:val="none" w:sz="0" w:space="0" w:color="auto"/>
            <w:right w:val="none" w:sz="0" w:space="0" w:color="auto"/>
          </w:divBdr>
        </w:div>
        <w:div w:id="378869203">
          <w:marLeft w:val="0"/>
          <w:marRight w:val="0"/>
          <w:marTop w:val="0"/>
          <w:marBottom w:val="0"/>
          <w:divBdr>
            <w:top w:val="none" w:sz="0" w:space="0" w:color="auto"/>
            <w:left w:val="none" w:sz="0" w:space="0" w:color="auto"/>
            <w:bottom w:val="none" w:sz="0" w:space="0" w:color="auto"/>
            <w:right w:val="none" w:sz="0" w:space="0" w:color="auto"/>
          </w:divBdr>
        </w:div>
        <w:div w:id="433017012">
          <w:marLeft w:val="0"/>
          <w:marRight w:val="0"/>
          <w:marTop w:val="0"/>
          <w:marBottom w:val="0"/>
          <w:divBdr>
            <w:top w:val="none" w:sz="0" w:space="0" w:color="auto"/>
            <w:left w:val="none" w:sz="0" w:space="0" w:color="auto"/>
            <w:bottom w:val="none" w:sz="0" w:space="0" w:color="auto"/>
            <w:right w:val="none" w:sz="0" w:space="0" w:color="auto"/>
          </w:divBdr>
        </w:div>
        <w:div w:id="734275864">
          <w:marLeft w:val="0"/>
          <w:marRight w:val="0"/>
          <w:marTop w:val="0"/>
          <w:marBottom w:val="0"/>
          <w:divBdr>
            <w:top w:val="none" w:sz="0" w:space="0" w:color="auto"/>
            <w:left w:val="none" w:sz="0" w:space="0" w:color="auto"/>
            <w:bottom w:val="none" w:sz="0" w:space="0" w:color="auto"/>
            <w:right w:val="none" w:sz="0" w:space="0" w:color="auto"/>
          </w:divBdr>
        </w:div>
        <w:div w:id="871848767">
          <w:marLeft w:val="0"/>
          <w:marRight w:val="0"/>
          <w:marTop w:val="0"/>
          <w:marBottom w:val="0"/>
          <w:divBdr>
            <w:top w:val="none" w:sz="0" w:space="0" w:color="auto"/>
            <w:left w:val="none" w:sz="0" w:space="0" w:color="auto"/>
            <w:bottom w:val="none" w:sz="0" w:space="0" w:color="auto"/>
            <w:right w:val="none" w:sz="0" w:space="0" w:color="auto"/>
          </w:divBdr>
        </w:div>
        <w:div w:id="975182076">
          <w:marLeft w:val="0"/>
          <w:marRight w:val="0"/>
          <w:marTop w:val="0"/>
          <w:marBottom w:val="0"/>
          <w:divBdr>
            <w:top w:val="none" w:sz="0" w:space="0" w:color="auto"/>
            <w:left w:val="none" w:sz="0" w:space="0" w:color="auto"/>
            <w:bottom w:val="none" w:sz="0" w:space="0" w:color="auto"/>
            <w:right w:val="none" w:sz="0" w:space="0" w:color="auto"/>
          </w:divBdr>
        </w:div>
        <w:div w:id="1154029493">
          <w:marLeft w:val="0"/>
          <w:marRight w:val="0"/>
          <w:marTop w:val="0"/>
          <w:marBottom w:val="0"/>
          <w:divBdr>
            <w:top w:val="none" w:sz="0" w:space="0" w:color="auto"/>
            <w:left w:val="none" w:sz="0" w:space="0" w:color="auto"/>
            <w:bottom w:val="none" w:sz="0" w:space="0" w:color="auto"/>
            <w:right w:val="none" w:sz="0" w:space="0" w:color="auto"/>
          </w:divBdr>
        </w:div>
        <w:div w:id="1203712330">
          <w:marLeft w:val="0"/>
          <w:marRight w:val="0"/>
          <w:marTop w:val="0"/>
          <w:marBottom w:val="0"/>
          <w:divBdr>
            <w:top w:val="none" w:sz="0" w:space="0" w:color="auto"/>
            <w:left w:val="none" w:sz="0" w:space="0" w:color="auto"/>
            <w:bottom w:val="none" w:sz="0" w:space="0" w:color="auto"/>
            <w:right w:val="none" w:sz="0" w:space="0" w:color="auto"/>
          </w:divBdr>
        </w:div>
        <w:div w:id="1304118222">
          <w:marLeft w:val="0"/>
          <w:marRight w:val="0"/>
          <w:marTop w:val="0"/>
          <w:marBottom w:val="0"/>
          <w:divBdr>
            <w:top w:val="none" w:sz="0" w:space="0" w:color="auto"/>
            <w:left w:val="none" w:sz="0" w:space="0" w:color="auto"/>
            <w:bottom w:val="none" w:sz="0" w:space="0" w:color="auto"/>
            <w:right w:val="none" w:sz="0" w:space="0" w:color="auto"/>
          </w:divBdr>
        </w:div>
        <w:div w:id="1517232062">
          <w:marLeft w:val="0"/>
          <w:marRight w:val="0"/>
          <w:marTop w:val="0"/>
          <w:marBottom w:val="0"/>
          <w:divBdr>
            <w:top w:val="none" w:sz="0" w:space="0" w:color="auto"/>
            <w:left w:val="none" w:sz="0" w:space="0" w:color="auto"/>
            <w:bottom w:val="none" w:sz="0" w:space="0" w:color="auto"/>
            <w:right w:val="none" w:sz="0" w:space="0" w:color="auto"/>
          </w:divBdr>
        </w:div>
        <w:div w:id="1593978166">
          <w:marLeft w:val="0"/>
          <w:marRight w:val="0"/>
          <w:marTop w:val="0"/>
          <w:marBottom w:val="0"/>
          <w:divBdr>
            <w:top w:val="none" w:sz="0" w:space="0" w:color="auto"/>
            <w:left w:val="none" w:sz="0" w:space="0" w:color="auto"/>
            <w:bottom w:val="none" w:sz="0" w:space="0" w:color="auto"/>
            <w:right w:val="none" w:sz="0" w:space="0" w:color="auto"/>
          </w:divBdr>
        </w:div>
        <w:div w:id="1642491287">
          <w:marLeft w:val="0"/>
          <w:marRight w:val="0"/>
          <w:marTop w:val="0"/>
          <w:marBottom w:val="0"/>
          <w:divBdr>
            <w:top w:val="none" w:sz="0" w:space="0" w:color="auto"/>
            <w:left w:val="none" w:sz="0" w:space="0" w:color="auto"/>
            <w:bottom w:val="none" w:sz="0" w:space="0" w:color="auto"/>
            <w:right w:val="none" w:sz="0" w:space="0" w:color="auto"/>
          </w:divBdr>
        </w:div>
        <w:div w:id="1973247393">
          <w:marLeft w:val="0"/>
          <w:marRight w:val="0"/>
          <w:marTop w:val="0"/>
          <w:marBottom w:val="0"/>
          <w:divBdr>
            <w:top w:val="none" w:sz="0" w:space="0" w:color="auto"/>
            <w:left w:val="none" w:sz="0" w:space="0" w:color="auto"/>
            <w:bottom w:val="none" w:sz="0" w:space="0" w:color="auto"/>
            <w:right w:val="none" w:sz="0" w:space="0" w:color="auto"/>
          </w:divBdr>
        </w:div>
        <w:div w:id="2023042139">
          <w:marLeft w:val="0"/>
          <w:marRight w:val="0"/>
          <w:marTop w:val="0"/>
          <w:marBottom w:val="0"/>
          <w:divBdr>
            <w:top w:val="none" w:sz="0" w:space="0" w:color="auto"/>
            <w:left w:val="none" w:sz="0" w:space="0" w:color="auto"/>
            <w:bottom w:val="none" w:sz="0" w:space="0" w:color="auto"/>
            <w:right w:val="none" w:sz="0" w:space="0" w:color="auto"/>
          </w:divBdr>
        </w:div>
        <w:div w:id="2065982587">
          <w:marLeft w:val="0"/>
          <w:marRight w:val="0"/>
          <w:marTop w:val="0"/>
          <w:marBottom w:val="0"/>
          <w:divBdr>
            <w:top w:val="none" w:sz="0" w:space="0" w:color="auto"/>
            <w:left w:val="none" w:sz="0" w:space="0" w:color="auto"/>
            <w:bottom w:val="none" w:sz="0" w:space="0" w:color="auto"/>
            <w:right w:val="none" w:sz="0" w:space="0" w:color="auto"/>
          </w:divBdr>
        </w:div>
        <w:div w:id="2091348040">
          <w:marLeft w:val="0"/>
          <w:marRight w:val="0"/>
          <w:marTop w:val="0"/>
          <w:marBottom w:val="0"/>
          <w:divBdr>
            <w:top w:val="none" w:sz="0" w:space="0" w:color="auto"/>
            <w:left w:val="none" w:sz="0" w:space="0" w:color="auto"/>
            <w:bottom w:val="none" w:sz="0" w:space="0" w:color="auto"/>
            <w:right w:val="none" w:sz="0" w:space="0" w:color="auto"/>
          </w:divBdr>
        </w:div>
      </w:divsChild>
    </w:div>
    <w:div w:id="362874843">
      <w:bodyDiv w:val="1"/>
      <w:marLeft w:val="0"/>
      <w:marRight w:val="0"/>
      <w:marTop w:val="0"/>
      <w:marBottom w:val="0"/>
      <w:divBdr>
        <w:top w:val="none" w:sz="0" w:space="0" w:color="auto"/>
        <w:left w:val="none" w:sz="0" w:space="0" w:color="auto"/>
        <w:bottom w:val="none" w:sz="0" w:space="0" w:color="auto"/>
        <w:right w:val="none" w:sz="0" w:space="0" w:color="auto"/>
      </w:divBdr>
    </w:div>
    <w:div w:id="375471586">
      <w:bodyDiv w:val="1"/>
      <w:marLeft w:val="0"/>
      <w:marRight w:val="0"/>
      <w:marTop w:val="0"/>
      <w:marBottom w:val="0"/>
      <w:divBdr>
        <w:top w:val="none" w:sz="0" w:space="0" w:color="auto"/>
        <w:left w:val="none" w:sz="0" w:space="0" w:color="auto"/>
        <w:bottom w:val="none" w:sz="0" w:space="0" w:color="auto"/>
        <w:right w:val="none" w:sz="0" w:space="0" w:color="auto"/>
      </w:divBdr>
    </w:div>
    <w:div w:id="381945006">
      <w:bodyDiv w:val="1"/>
      <w:marLeft w:val="0"/>
      <w:marRight w:val="0"/>
      <w:marTop w:val="0"/>
      <w:marBottom w:val="0"/>
      <w:divBdr>
        <w:top w:val="none" w:sz="0" w:space="0" w:color="auto"/>
        <w:left w:val="none" w:sz="0" w:space="0" w:color="auto"/>
        <w:bottom w:val="none" w:sz="0" w:space="0" w:color="auto"/>
        <w:right w:val="none" w:sz="0" w:space="0" w:color="auto"/>
      </w:divBdr>
    </w:div>
    <w:div w:id="405539307">
      <w:bodyDiv w:val="1"/>
      <w:marLeft w:val="0"/>
      <w:marRight w:val="0"/>
      <w:marTop w:val="0"/>
      <w:marBottom w:val="0"/>
      <w:divBdr>
        <w:top w:val="none" w:sz="0" w:space="0" w:color="auto"/>
        <w:left w:val="none" w:sz="0" w:space="0" w:color="auto"/>
        <w:bottom w:val="none" w:sz="0" w:space="0" w:color="auto"/>
        <w:right w:val="none" w:sz="0" w:space="0" w:color="auto"/>
      </w:divBdr>
      <w:divsChild>
        <w:div w:id="1718552307">
          <w:marLeft w:val="0"/>
          <w:marRight w:val="0"/>
          <w:marTop w:val="0"/>
          <w:marBottom w:val="0"/>
          <w:divBdr>
            <w:top w:val="none" w:sz="0" w:space="0" w:color="auto"/>
            <w:left w:val="none" w:sz="0" w:space="0" w:color="auto"/>
            <w:bottom w:val="none" w:sz="0" w:space="0" w:color="auto"/>
            <w:right w:val="none" w:sz="0" w:space="0" w:color="auto"/>
          </w:divBdr>
          <w:divsChild>
            <w:div w:id="1755319646">
              <w:marLeft w:val="0"/>
              <w:marRight w:val="0"/>
              <w:marTop w:val="0"/>
              <w:marBottom w:val="0"/>
              <w:divBdr>
                <w:top w:val="none" w:sz="0" w:space="0" w:color="auto"/>
                <w:left w:val="none" w:sz="0" w:space="0" w:color="auto"/>
                <w:bottom w:val="none" w:sz="0" w:space="0" w:color="auto"/>
                <w:right w:val="none" w:sz="0" w:space="0" w:color="auto"/>
              </w:divBdr>
              <w:divsChild>
                <w:div w:id="194703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189752">
      <w:bodyDiv w:val="1"/>
      <w:marLeft w:val="0"/>
      <w:marRight w:val="0"/>
      <w:marTop w:val="0"/>
      <w:marBottom w:val="0"/>
      <w:divBdr>
        <w:top w:val="none" w:sz="0" w:space="0" w:color="auto"/>
        <w:left w:val="none" w:sz="0" w:space="0" w:color="auto"/>
        <w:bottom w:val="none" w:sz="0" w:space="0" w:color="auto"/>
        <w:right w:val="none" w:sz="0" w:space="0" w:color="auto"/>
      </w:divBdr>
    </w:div>
    <w:div w:id="427045357">
      <w:bodyDiv w:val="1"/>
      <w:marLeft w:val="0"/>
      <w:marRight w:val="0"/>
      <w:marTop w:val="0"/>
      <w:marBottom w:val="0"/>
      <w:divBdr>
        <w:top w:val="none" w:sz="0" w:space="0" w:color="auto"/>
        <w:left w:val="none" w:sz="0" w:space="0" w:color="auto"/>
        <w:bottom w:val="none" w:sz="0" w:space="0" w:color="auto"/>
        <w:right w:val="none" w:sz="0" w:space="0" w:color="auto"/>
      </w:divBdr>
      <w:divsChild>
        <w:div w:id="106124629">
          <w:marLeft w:val="0"/>
          <w:marRight w:val="0"/>
          <w:marTop w:val="0"/>
          <w:marBottom w:val="0"/>
          <w:divBdr>
            <w:top w:val="none" w:sz="0" w:space="0" w:color="auto"/>
            <w:left w:val="none" w:sz="0" w:space="0" w:color="auto"/>
            <w:bottom w:val="none" w:sz="0" w:space="0" w:color="auto"/>
            <w:right w:val="none" w:sz="0" w:space="0" w:color="auto"/>
          </w:divBdr>
        </w:div>
        <w:div w:id="159589678">
          <w:marLeft w:val="0"/>
          <w:marRight w:val="0"/>
          <w:marTop w:val="0"/>
          <w:marBottom w:val="0"/>
          <w:divBdr>
            <w:top w:val="none" w:sz="0" w:space="0" w:color="auto"/>
            <w:left w:val="none" w:sz="0" w:space="0" w:color="auto"/>
            <w:bottom w:val="none" w:sz="0" w:space="0" w:color="auto"/>
            <w:right w:val="none" w:sz="0" w:space="0" w:color="auto"/>
          </w:divBdr>
        </w:div>
        <w:div w:id="197090316">
          <w:marLeft w:val="0"/>
          <w:marRight w:val="0"/>
          <w:marTop w:val="0"/>
          <w:marBottom w:val="0"/>
          <w:divBdr>
            <w:top w:val="none" w:sz="0" w:space="0" w:color="auto"/>
            <w:left w:val="none" w:sz="0" w:space="0" w:color="auto"/>
            <w:bottom w:val="none" w:sz="0" w:space="0" w:color="auto"/>
            <w:right w:val="none" w:sz="0" w:space="0" w:color="auto"/>
          </w:divBdr>
        </w:div>
        <w:div w:id="210194803">
          <w:marLeft w:val="0"/>
          <w:marRight w:val="0"/>
          <w:marTop w:val="0"/>
          <w:marBottom w:val="0"/>
          <w:divBdr>
            <w:top w:val="none" w:sz="0" w:space="0" w:color="auto"/>
            <w:left w:val="none" w:sz="0" w:space="0" w:color="auto"/>
            <w:bottom w:val="none" w:sz="0" w:space="0" w:color="auto"/>
            <w:right w:val="none" w:sz="0" w:space="0" w:color="auto"/>
          </w:divBdr>
        </w:div>
        <w:div w:id="583611025">
          <w:marLeft w:val="0"/>
          <w:marRight w:val="0"/>
          <w:marTop w:val="0"/>
          <w:marBottom w:val="0"/>
          <w:divBdr>
            <w:top w:val="none" w:sz="0" w:space="0" w:color="auto"/>
            <w:left w:val="none" w:sz="0" w:space="0" w:color="auto"/>
            <w:bottom w:val="none" w:sz="0" w:space="0" w:color="auto"/>
            <w:right w:val="none" w:sz="0" w:space="0" w:color="auto"/>
          </w:divBdr>
        </w:div>
        <w:div w:id="667362862">
          <w:marLeft w:val="0"/>
          <w:marRight w:val="0"/>
          <w:marTop w:val="0"/>
          <w:marBottom w:val="0"/>
          <w:divBdr>
            <w:top w:val="none" w:sz="0" w:space="0" w:color="auto"/>
            <w:left w:val="none" w:sz="0" w:space="0" w:color="auto"/>
            <w:bottom w:val="none" w:sz="0" w:space="0" w:color="auto"/>
            <w:right w:val="none" w:sz="0" w:space="0" w:color="auto"/>
          </w:divBdr>
        </w:div>
        <w:div w:id="718213011">
          <w:marLeft w:val="0"/>
          <w:marRight w:val="0"/>
          <w:marTop w:val="0"/>
          <w:marBottom w:val="0"/>
          <w:divBdr>
            <w:top w:val="none" w:sz="0" w:space="0" w:color="auto"/>
            <w:left w:val="none" w:sz="0" w:space="0" w:color="auto"/>
            <w:bottom w:val="none" w:sz="0" w:space="0" w:color="auto"/>
            <w:right w:val="none" w:sz="0" w:space="0" w:color="auto"/>
          </w:divBdr>
        </w:div>
        <w:div w:id="802504191">
          <w:marLeft w:val="0"/>
          <w:marRight w:val="0"/>
          <w:marTop w:val="0"/>
          <w:marBottom w:val="0"/>
          <w:divBdr>
            <w:top w:val="none" w:sz="0" w:space="0" w:color="auto"/>
            <w:left w:val="none" w:sz="0" w:space="0" w:color="auto"/>
            <w:bottom w:val="none" w:sz="0" w:space="0" w:color="auto"/>
            <w:right w:val="none" w:sz="0" w:space="0" w:color="auto"/>
          </w:divBdr>
        </w:div>
        <w:div w:id="898590540">
          <w:marLeft w:val="0"/>
          <w:marRight w:val="0"/>
          <w:marTop w:val="0"/>
          <w:marBottom w:val="0"/>
          <w:divBdr>
            <w:top w:val="none" w:sz="0" w:space="0" w:color="auto"/>
            <w:left w:val="none" w:sz="0" w:space="0" w:color="auto"/>
            <w:bottom w:val="none" w:sz="0" w:space="0" w:color="auto"/>
            <w:right w:val="none" w:sz="0" w:space="0" w:color="auto"/>
          </w:divBdr>
        </w:div>
        <w:div w:id="1033505818">
          <w:marLeft w:val="0"/>
          <w:marRight w:val="0"/>
          <w:marTop w:val="0"/>
          <w:marBottom w:val="0"/>
          <w:divBdr>
            <w:top w:val="none" w:sz="0" w:space="0" w:color="auto"/>
            <w:left w:val="none" w:sz="0" w:space="0" w:color="auto"/>
            <w:bottom w:val="none" w:sz="0" w:space="0" w:color="auto"/>
            <w:right w:val="none" w:sz="0" w:space="0" w:color="auto"/>
          </w:divBdr>
        </w:div>
        <w:div w:id="1129010084">
          <w:marLeft w:val="0"/>
          <w:marRight w:val="0"/>
          <w:marTop w:val="0"/>
          <w:marBottom w:val="0"/>
          <w:divBdr>
            <w:top w:val="none" w:sz="0" w:space="0" w:color="auto"/>
            <w:left w:val="none" w:sz="0" w:space="0" w:color="auto"/>
            <w:bottom w:val="none" w:sz="0" w:space="0" w:color="auto"/>
            <w:right w:val="none" w:sz="0" w:space="0" w:color="auto"/>
          </w:divBdr>
        </w:div>
        <w:div w:id="1214585823">
          <w:marLeft w:val="0"/>
          <w:marRight w:val="0"/>
          <w:marTop w:val="0"/>
          <w:marBottom w:val="0"/>
          <w:divBdr>
            <w:top w:val="none" w:sz="0" w:space="0" w:color="auto"/>
            <w:left w:val="none" w:sz="0" w:space="0" w:color="auto"/>
            <w:bottom w:val="none" w:sz="0" w:space="0" w:color="auto"/>
            <w:right w:val="none" w:sz="0" w:space="0" w:color="auto"/>
          </w:divBdr>
        </w:div>
        <w:div w:id="1220089112">
          <w:marLeft w:val="0"/>
          <w:marRight w:val="0"/>
          <w:marTop w:val="0"/>
          <w:marBottom w:val="0"/>
          <w:divBdr>
            <w:top w:val="none" w:sz="0" w:space="0" w:color="auto"/>
            <w:left w:val="none" w:sz="0" w:space="0" w:color="auto"/>
            <w:bottom w:val="none" w:sz="0" w:space="0" w:color="auto"/>
            <w:right w:val="none" w:sz="0" w:space="0" w:color="auto"/>
          </w:divBdr>
        </w:div>
        <w:div w:id="1234898818">
          <w:marLeft w:val="0"/>
          <w:marRight w:val="0"/>
          <w:marTop w:val="0"/>
          <w:marBottom w:val="0"/>
          <w:divBdr>
            <w:top w:val="none" w:sz="0" w:space="0" w:color="auto"/>
            <w:left w:val="none" w:sz="0" w:space="0" w:color="auto"/>
            <w:bottom w:val="none" w:sz="0" w:space="0" w:color="auto"/>
            <w:right w:val="none" w:sz="0" w:space="0" w:color="auto"/>
          </w:divBdr>
        </w:div>
        <w:div w:id="1272782453">
          <w:marLeft w:val="0"/>
          <w:marRight w:val="0"/>
          <w:marTop w:val="0"/>
          <w:marBottom w:val="0"/>
          <w:divBdr>
            <w:top w:val="none" w:sz="0" w:space="0" w:color="auto"/>
            <w:left w:val="none" w:sz="0" w:space="0" w:color="auto"/>
            <w:bottom w:val="none" w:sz="0" w:space="0" w:color="auto"/>
            <w:right w:val="none" w:sz="0" w:space="0" w:color="auto"/>
          </w:divBdr>
        </w:div>
        <w:div w:id="1292127119">
          <w:marLeft w:val="0"/>
          <w:marRight w:val="0"/>
          <w:marTop w:val="0"/>
          <w:marBottom w:val="0"/>
          <w:divBdr>
            <w:top w:val="none" w:sz="0" w:space="0" w:color="auto"/>
            <w:left w:val="none" w:sz="0" w:space="0" w:color="auto"/>
            <w:bottom w:val="none" w:sz="0" w:space="0" w:color="auto"/>
            <w:right w:val="none" w:sz="0" w:space="0" w:color="auto"/>
          </w:divBdr>
        </w:div>
        <w:div w:id="1344699685">
          <w:marLeft w:val="0"/>
          <w:marRight w:val="0"/>
          <w:marTop w:val="0"/>
          <w:marBottom w:val="0"/>
          <w:divBdr>
            <w:top w:val="none" w:sz="0" w:space="0" w:color="auto"/>
            <w:left w:val="none" w:sz="0" w:space="0" w:color="auto"/>
            <w:bottom w:val="none" w:sz="0" w:space="0" w:color="auto"/>
            <w:right w:val="none" w:sz="0" w:space="0" w:color="auto"/>
          </w:divBdr>
        </w:div>
        <w:div w:id="1350982913">
          <w:marLeft w:val="0"/>
          <w:marRight w:val="0"/>
          <w:marTop w:val="0"/>
          <w:marBottom w:val="0"/>
          <w:divBdr>
            <w:top w:val="none" w:sz="0" w:space="0" w:color="auto"/>
            <w:left w:val="none" w:sz="0" w:space="0" w:color="auto"/>
            <w:bottom w:val="none" w:sz="0" w:space="0" w:color="auto"/>
            <w:right w:val="none" w:sz="0" w:space="0" w:color="auto"/>
          </w:divBdr>
        </w:div>
        <w:div w:id="1360281328">
          <w:marLeft w:val="0"/>
          <w:marRight w:val="0"/>
          <w:marTop w:val="0"/>
          <w:marBottom w:val="0"/>
          <w:divBdr>
            <w:top w:val="none" w:sz="0" w:space="0" w:color="auto"/>
            <w:left w:val="none" w:sz="0" w:space="0" w:color="auto"/>
            <w:bottom w:val="none" w:sz="0" w:space="0" w:color="auto"/>
            <w:right w:val="none" w:sz="0" w:space="0" w:color="auto"/>
          </w:divBdr>
        </w:div>
        <w:div w:id="1496070484">
          <w:marLeft w:val="0"/>
          <w:marRight w:val="0"/>
          <w:marTop w:val="0"/>
          <w:marBottom w:val="0"/>
          <w:divBdr>
            <w:top w:val="none" w:sz="0" w:space="0" w:color="auto"/>
            <w:left w:val="none" w:sz="0" w:space="0" w:color="auto"/>
            <w:bottom w:val="none" w:sz="0" w:space="0" w:color="auto"/>
            <w:right w:val="none" w:sz="0" w:space="0" w:color="auto"/>
          </w:divBdr>
        </w:div>
        <w:div w:id="1574243623">
          <w:marLeft w:val="0"/>
          <w:marRight w:val="0"/>
          <w:marTop w:val="0"/>
          <w:marBottom w:val="0"/>
          <w:divBdr>
            <w:top w:val="none" w:sz="0" w:space="0" w:color="auto"/>
            <w:left w:val="none" w:sz="0" w:space="0" w:color="auto"/>
            <w:bottom w:val="none" w:sz="0" w:space="0" w:color="auto"/>
            <w:right w:val="none" w:sz="0" w:space="0" w:color="auto"/>
          </w:divBdr>
        </w:div>
        <w:div w:id="1719157783">
          <w:marLeft w:val="0"/>
          <w:marRight w:val="0"/>
          <w:marTop w:val="0"/>
          <w:marBottom w:val="0"/>
          <w:divBdr>
            <w:top w:val="none" w:sz="0" w:space="0" w:color="auto"/>
            <w:left w:val="none" w:sz="0" w:space="0" w:color="auto"/>
            <w:bottom w:val="none" w:sz="0" w:space="0" w:color="auto"/>
            <w:right w:val="none" w:sz="0" w:space="0" w:color="auto"/>
          </w:divBdr>
        </w:div>
        <w:div w:id="1750805150">
          <w:marLeft w:val="0"/>
          <w:marRight w:val="0"/>
          <w:marTop w:val="0"/>
          <w:marBottom w:val="0"/>
          <w:divBdr>
            <w:top w:val="none" w:sz="0" w:space="0" w:color="auto"/>
            <w:left w:val="none" w:sz="0" w:space="0" w:color="auto"/>
            <w:bottom w:val="none" w:sz="0" w:space="0" w:color="auto"/>
            <w:right w:val="none" w:sz="0" w:space="0" w:color="auto"/>
          </w:divBdr>
        </w:div>
        <w:div w:id="1824085293">
          <w:marLeft w:val="0"/>
          <w:marRight w:val="0"/>
          <w:marTop w:val="0"/>
          <w:marBottom w:val="0"/>
          <w:divBdr>
            <w:top w:val="none" w:sz="0" w:space="0" w:color="auto"/>
            <w:left w:val="none" w:sz="0" w:space="0" w:color="auto"/>
            <w:bottom w:val="none" w:sz="0" w:space="0" w:color="auto"/>
            <w:right w:val="none" w:sz="0" w:space="0" w:color="auto"/>
          </w:divBdr>
        </w:div>
        <w:div w:id="1864590585">
          <w:marLeft w:val="0"/>
          <w:marRight w:val="0"/>
          <w:marTop w:val="0"/>
          <w:marBottom w:val="0"/>
          <w:divBdr>
            <w:top w:val="none" w:sz="0" w:space="0" w:color="auto"/>
            <w:left w:val="none" w:sz="0" w:space="0" w:color="auto"/>
            <w:bottom w:val="none" w:sz="0" w:space="0" w:color="auto"/>
            <w:right w:val="none" w:sz="0" w:space="0" w:color="auto"/>
          </w:divBdr>
        </w:div>
        <w:div w:id="1995526584">
          <w:marLeft w:val="0"/>
          <w:marRight w:val="0"/>
          <w:marTop w:val="0"/>
          <w:marBottom w:val="0"/>
          <w:divBdr>
            <w:top w:val="none" w:sz="0" w:space="0" w:color="auto"/>
            <w:left w:val="none" w:sz="0" w:space="0" w:color="auto"/>
            <w:bottom w:val="none" w:sz="0" w:space="0" w:color="auto"/>
            <w:right w:val="none" w:sz="0" w:space="0" w:color="auto"/>
          </w:divBdr>
        </w:div>
        <w:div w:id="2130126104">
          <w:marLeft w:val="0"/>
          <w:marRight w:val="0"/>
          <w:marTop w:val="0"/>
          <w:marBottom w:val="0"/>
          <w:divBdr>
            <w:top w:val="none" w:sz="0" w:space="0" w:color="auto"/>
            <w:left w:val="none" w:sz="0" w:space="0" w:color="auto"/>
            <w:bottom w:val="none" w:sz="0" w:space="0" w:color="auto"/>
            <w:right w:val="none" w:sz="0" w:space="0" w:color="auto"/>
          </w:divBdr>
        </w:div>
      </w:divsChild>
    </w:div>
    <w:div w:id="429356126">
      <w:bodyDiv w:val="1"/>
      <w:marLeft w:val="0"/>
      <w:marRight w:val="0"/>
      <w:marTop w:val="0"/>
      <w:marBottom w:val="0"/>
      <w:divBdr>
        <w:top w:val="none" w:sz="0" w:space="0" w:color="auto"/>
        <w:left w:val="none" w:sz="0" w:space="0" w:color="auto"/>
        <w:bottom w:val="none" w:sz="0" w:space="0" w:color="auto"/>
        <w:right w:val="none" w:sz="0" w:space="0" w:color="auto"/>
      </w:divBdr>
    </w:div>
    <w:div w:id="429933684">
      <w:bodyDiv w:val="1"/>
      <w:marLeft w:val="0"/>
      <w:marRight w:val="0"/>
      <w:marTop w:val="0"/>
      <w:marBottom w:val="0"/>
      <w:divBdr>
        <w:top w:val="none" w:sz="0" w:space="0" w:color="auto"/>
        <w:left w:val="none" w:sz="0" w:space="0" w:color="auto"/>
        <w:bottom w:val="none" w:sz="0" w:space="0" w:color="auto"/>
        <w:right w:val="none" w:sz="0" w:space="0" w:color="auto"/>
      </w:divBdr>
      <w:divsChild>
        <w:div w:id="463742165">
          <w:marLeft w:val="0"/>
          <w:marRight w:val="0"/>
          <w:marTop w:val="0"/>
          <w:marBottom w:val="0"/>
          <w:divBdr>
            <w:top w:val="none" w:sz="0" w:space="0" w:color="auto"/>
            <w:left w:val="none" w:sz="0" w:space="0" w:color="auto"/>
            <w:bottom w:val="none" w:sz="0" w:space="0" w:color="auto"/>
            <w:right w:val="none" w:sz="0" w:space="0" w:color="auto"/>
          </w:divBdr>
          <w:divsChild>
            <w:div w:id="1790203791">
              <w:marLeft w:val="0"/>
              <w:marRight w:val="0"/>
              <w:marTop w:val="0"/>
              <w:marBottom w:val="0"/>
              <w:divBdr>
                <w:top w:val="none" w:sz="0" w:space="0" w:color="auto"/>
                <w:left w:val="none" w:sz="0" w:space="0" w:color="auto"/>
                <w:bottom w:val="none" w:sz="0" w:space="0" w:color="auto"/>
                <w:right w:val="none" w:sz="0" w:space="0" w:color="auto"/>
              </w:divBdr>
              <w:divsChild>
                <w:div w:id="103967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917956">
      <w:bodyDiv w:val="1"/>
      <w:marLeft w:val="0"/>
      <w:marRight w:val="0"/>
      <w:marTop w:val="0"/>
      <w:marBottom w:val="0"/>
      <w:divBdr>
        <w:top w:val="none" w:sz="0" w:space="0" w:color="auto"/>
        <w:left w:val="none" w:sz="0" w:space="0" w:color="auto"/>
        <w:bottom w:val="none" w:sz="0" w:space="0" w:color="auto"/>
        <w:right w:val="none" w:sz="0" w:space="0" w:color="auto"/>
      </w:divBdr>
    </w:div>
    <w:div w:id="457576037">
      <w:bodyDiv w:val="1"/>
      <w:marLeft w:val="0"/>
      <w:marRight w:val="0"/>
      <w:marTop w:val="0"/>
      <w:marBottom w:val="0"/>
      <w:divBdr>
        <w:top w:val="none" w:sz="0" w:space="0" w:color="auto"/>
        <w:left w:val="none" w:sz="0" w:space="0" w:color="auto"/>
        <w:bottom w:val="none" w:sz="0" w:space="0" w:color="auto"/>
        <w:right w:val="none" w:sz="0" w:space="0" w:color="auto"/>
      </w:divBdr>
      <w:divsChild>
        <w:div w:id="946155303">
          <w:marLeft w:val="0"/>
          <w:marRight w:val="0"/>
          <w:marTop w:val="0"/>
          <w:marBottom w:val="0"/>
          <w:divBdr>
            <w:top w:val="none" w:sz="0" w:space="0" w:color="auto"/>
            <w:left w:val="none" w:sz="0" w:space="0" w:color="auto"/>
            <w:bottom w:val="none" w:sz="0" w:space="0" w:color="auto"/>
            <w:right w:val="none" w:sz="0" w:space="0" w:color="auto"/>
          </w:divBdr>
        </w:div>
        <w:div w:id="1603143134">
          <w:marLeft w:val="0"/>
          <w:marRight w:val="0"/>
          <w:marTop w:val="0"/>
          <w:marBottom w:val="0"/>
          <w:divBdr>
            <w:top w:val="none" w:sz="0" w:space="0" w:color="auto"/>
            <w:left w:val="none" w:sz="0" w:space="0" w:color="auto"/>
            <w:bottom w:val="none" w:sz="0" w:space="0" w:color="auto"/>
            <w:right w:val="none" w:sz="0" w:space="0" w:color="auto"/>
          </w:divBdr>
        </w:div>
        <w:div w:id="1860001010">
          <w:marLeft w:val="0"/>
          <w:marRight w:val="0"/>
          <w:marTop w:val="0"/>
          <w:marBottom w:val="0"/>
          <w:divBdr>
            <w:top w:val="none" w:sz="0" w:space="0" w:color="auto"/>
            <w:left w:val="none" w:sz="0" w:space="0" w:color="auto"/>
            <w:bottom w:val="none" w:sz="0" w:space="0" w:color="auto"/>
            <w:right w:val="none" w:sz="0" w:space="0" w:color="auto"/>
          </w:divBdr>
        </w:div>
      </w:divsChild>
    </w:div>
    <w:div w:id="468211292">
      <w:bodyDiv w:val="1"/>
      <w:marLeft w:val="0"/>
      <w:marRight w:val="0"/>
      <w:marTop w:val="0"/>
      <w:marBottom w:val="0"/>
      <w:divBdr>
        <w:top w:val="none" w:sz="0" w:space="0" w:color="auto"/>
        <w:left w:val="none" w:sz="0" w:space="0" w:color="auto"/>
        <w:bottom w:val="none" w:sz="0" w:space="0" w:color="auto"/>
        <w:right w:val="none" w:sz="0" w:space="0" w:color="auto"/>
      </w:divBdr>
    </w:div>
    <w:div w:id="504365493">
      <w:bodyDiv w:val="1"/>
      <w:marLeft w:val="0"/>
      <w:marRight w:val="0"/>
      <w:marTop w:val="0"/>
      <w:marBottom w:val="0"/>
      <w:divBdr>
        <w:top w:val="none" w:sz="0" w:space="0" w:color="auto"/>
        <w:left w:val="none" w:sz="0" w:space="0" w:color="auto"/>
        <w:bottom w:val="none" w:sz="0" w:space="0" w:color="auto"/>
        <w:right w:val="none" w:sz="0" w:space="0" w:color="auto"/>
      </w:divBdr>
    </w:div>
    <w:div w:id="516041406">
      <w:bodyDiv w:val="1"/>
      <w:marLeft w:val="0"/>
      <w:marRight w:val="0"/>
      <w:marTop w:val="0"/>
      <w:marBottom w:val="0"/>
      <w:divBdr>
        <w:top w:val="none" w:sz="0" w:space="0" w:color="auto"/>
        <w:left w:val="none" w:sz="0" w:space="0" w:color="auto"/>
        <w:bottom w:val="none" w:sz="0" w:space="0" w:color="auto"/>
        <w:right w:val="none" w:sz="0" w:space="0" w:color="auto"/>
      </w:divBdr>
    </w:div>
    <w:div w:id="531189995">
      <w:bodyDiv w:val="1"/>
      <w:marLeft w:val="0"/>
      <w:marRight w:val="0"/>
      <w:marTop w:val="0"/>
      <w:marBottom w:val="0"/>
      <w:divBdr>
        <w:top w:val="none" w:sz="0" w:space="0" w:color="auto"/>
        <w:left w:val="none" w:sz="0" w:space="0" w:color="auto"/>
        <w:bottom w:val="none" w:sz="0" w:space="0" w:color="auto"/>
        <w:right w:val="none" w:sz="0" w:space="0" w:color="auto"/>
      </w:divBdr>
    </w:div>
    <w:div w:id="554243988">
      <w:bodyDiv w:val="1"/>
      <w:marLeft w:val="0"/>
      <w:marRight w:val="0"/>
      <w:marTop w:val="0"/>
      <w:marBottom w:val="0"/>
      <w:divBdr>
        <w:top w:val="none" w:sz="0" w:space="0" w:color="auto"/>
        <w:left w:val="none" w:sz="0" w:space="0" w:color="auto"/>
        <w:bottom w:val="none" w:sz="0" w:space="0" w:color="auto"/>
        <w:right w:val="none" w:sz="0" w:space="0" w:color="auto"/>
      </w:divBdr>
      <w:divsChild>
        <w:div w:id="60251121">
          <w:marLeft w:val="0"/>
          <w:marRight w:val="0"/>
          <w:marTop w:val="0"/>
          <w:marBottom w:val="0"/>
          <w:divBdr>
            <w:top w:val="none" w:sz="0" w:space="0" w:color="auto"/>
            <w:left w:val="none" w:sz="0" w:space="0" w:color="auto"/>
            <w:bottom w:val="none" w:sz="0" w:space="0" w:color="auto"/>
            <w:right w:val="none" w:sz="0" w:space="0" w:color="auto"/>
          </w:divBdr>
        </w:div>
        <w:div w:id="105513165">
          <w:marLeft w:val="0"/>
          <w:marRight w:val="0"/>
          <w:marTop w:val="0"/>
          <w:marBottom w:val="0"/>
          <w:divBdr>
            <w:top w:val="none" w:sz="0" w:space="0" w:color="auto"/>
            <w:left w:val="none" w:sz="0" w:space="0" w:color="auto"/>
            <w:bottom w:val="none" w:sz="0" w:space="0" w:color="auto"/>
            <w:right w:val="none" w:sz="0" w:space="0" w:color="auto"/>
          </w:divBdr>
        </w:div>
        <w:div w:id="215513155">
          <w:marLeft w:val="0"/>
          <w:marRight w:val="0"/>
          <w:marTop w:val="0"/>
          <w:marBottom w:val="0"/>
          <w:divBdr>
            <w:top w:val="none" w:sz="0" w:space="0" w:color="auto"/>
            <w:left w:val="none" w:sz="0" w:space="0" w:color="auto"/>
            <w:bottom w:val="none" w:sz="0" w:space="0" w:color="auto"/>
            <w:right w:val="none" w:sz="0" w:space="0" w:color="auto"/>
          </w:divBdr>
        </w:div>
        <w:div w:id="255409786">
          <w:marLeft w:val="0"/>
          <w:marRight w:val="0"/>
          <w:marTop w:val="0"/>
          <w:marBottom w:val="0"/>
          <w:divBdr>
            <w:top w:val="none" w:sz="0" w:space="0" w:color="auto"/>
            <w:left w:val="none" w:sz="0" w:space="0" w:color="auto"/>
            <w:bottom w:val="none" w:sz="0" w:space="0" w:color="auto"/>
            <w:right w:val="none" w:sz="0" w:space="0" w:color="auto"/>
          </w:divBdr>
        </w:div>
        <w:div w:id="258679186">
          <w:marLeft w:val="0"/>
          <w:marRight w:val="0"/>
          <w:marTop w:val="0"/>
          <w:marBottom w:val="0"/>
          <w:divBdr>
            <w:top w:val="none" w:sz="0" w:space="0" w:color="auto"/>
            <w:left w:val="none" w:sz="0" w:space="0" w:color="auto"/>
            <w:bottom w:val="none" w:sz="0" w:space="0" w:color="auto"/>
            <w:right w:val="none" w:sz="0" w:space="0" w:color="auto"/>
          </w:divBdr>
        </w:div>
        <w:div w:id="271132777">
          <w:marLeft w:val="0"/>
          <w:marRight w:val="0"/>
          <w:marTop w:val="0"/>
          <w:marBottom w:val="0"/>
          <w:divBdr>
            <w:top w:val="none" w:sz="0" w:space="0" w:color="auto"/>
            <w:left w:val="none" w:sz="0" w:space="0" w:color="auto"/>
            <w:bottom w:val="none" w:sz="0" w:space="0" w:color="auto"/>
            <w:right w:val="none" w:sz="0" w:space="0" w:color="auto"/>
          </w:divBdr>
        </w:div>
        <w:div w:id="316613100">
          <w:marLeft w:val="0"/>
          <w:marRight w:val="0"/>
          <w:marTop w:val="0"/>
          <w:marBottom w:val="0"/>
          <w:divBdr>
            <w:top w:val="none" w:sz="0" w:space="0" w:color="auto"/>
            <w:left w:val="none" w:sz="0" w:space="0" w:color="auto"/>
            <w:bottom w:val="none" w:sz="0" w:space="0" w:color="auto"/>
            <w:right w:val="none" w:sz="0" w:space="0" w:color="auto"/>
          </w:divBdr>
        </w:div>
        <w:div w:id="342170194">
          <w:marLeft w:val="0"/>
          <w:marRight w:val="0"/>
          <w:marTop w:val="0"/>
          <w:marBottom w:val="0"/>
          <w:divBdr>
            <w:top w:val="none" w:sz="0" w:space="0" w:color="auto"/>
            <w:left w:val="none" w:sz="0" w:space="0" w:color="auto"/>
            <w:bottom w:val="none" w:sz="0" w:space="0" w:color="auto"/>
            <w:right w:val="none" w:sz="0" w:space="0" w:color="auto"/>
          </w:divBdr>
        </w:div>
        <w:div w:id="404376763">
          <w:marLeft w:val="0"/>
          <w:marRight w:val="0"/>
          <w:marTop w:val="0"/>
          <w:marBottom w:val="0"/>
          <w:divBdr>
            <w:top w:val="none" w:sz="0" w:space="0" w:color="auto"/>
            <w:left w:val="none" w:sz="0" w:space="0" w:color="auto"/>
            <w:bottom w:val="none" w:sz="0" w:space="0" w:color="auto"/>
            <w:right w:val="none" w:sz="0" w:space="0" w:color="auto"/>
          </w:divBdr>
        </w:div>
        <w:div w:id="594485562">
          <w:marLeft w:val="0"/>
          <w:marRight w:val="0"/>
          <w:marTop w:val="0"/>
          <w:marBottom w:val="0"/>
          <w:divBdr>
            <w:top w:val="none" w:sz="0" w:space="0" w:color="auto"/>
            <w:left w:val="none" w:sz="0" w:space="0" w:color="auto"/>
            <w:bottom w:val="none" w:sz="0" w:space="0" w:color="auto"/>
            <w:right w:val="none" w:sz="0" w:space="0" w:color="auto"/>
          </w:divBdr>
        </w:div>
        <w:div w:id="628904404">
          <w:marLeft w:val="0"/>
          <w:marRight w:val="0"/>
          <w:marTop w:val="0"/>
          <w:marBottom w:val="0"/>
          <w:divBdr>
            <w:top w:val="none" w:sz="0" w:space="0" w:color="auto"/>
            <w:left w:val="none" w:sz="0" w:space="0" w:color="auto"/>
            <w:bottom w:val="none" w:sz="0" w:space="0" w:color="auto"/>
            <w:right w:val="none" w:sz="0" w:space="0" w:color="auto"/>
          </w:divBdr>
        </w:div>
        <w:div w:id="684285379">
          <w:marLeft w:val="0"/>
          <w:marRight w:val="0"/>
          <w:marTop w:val="0"/>
          <w:marBottom w:val="0"/>
          <w:divBdr>
            <w:top w:val="none" w:sz="0" w:space="0" w:color="auto"/>
            <w:left w:val="none" w:sz="0" w:space="0" w:color="auto"/>
            <w:bottom w:val="none" w:sz="0" w:space="0" w:color="auto"/>
            <w:right w:val="none" w:sz="0" w:space="0" w:color="auto"/>
          </w:divBdr>
        </w:div>
        <w:div w:id="699941666">
          <w:marLeft w:val="0"/>
          <w:marRight w:val="0"/>
          <w:marTop w:val="0"/>
          <w:marBottom w:val="0"/>
          <w:divBdr>
            <w:top w:val="none" w:sz="0" w:space="0" w:color="auto"/>
            <w:left w:val="none" w:sz="0" w:space="0" w:color="auto"/>
            <w:bottom w:val="none" w:sz="0" w:space="0" w:color="auto"/>
            <w:right w:val="none" w:sz="0" w:space="0" w:color="auto"/>
          </w:divBdr>
        </w:div>
        <w:div w:id="731925075">
          <w:marLeft w:val="0"/>
          <w:marRight w:val="0"/>
          <w:marTop w:val="0"/>
          <w:marBottom w:val="0"/>
          <w:divBdr>
            <w:top w:val="none" w:sz="0" w:space="0" w:color="auto"/>
            <w:left w:val="none" w:sz="0" w:space="0" w:color="auto"/>
            <w:bottom w:val="none" w:sz="0" w:space="0" w:color="auto"/>
            <w:right w:val="none" w:sz="0" w:space="0" w:color="auto"/>
          </w:divBdr>
        </w:div>
        <w:div w:id="737825757">
          <w:marLeft w:val="0"/>
          <w:marRight w:val="0"/>
          <w:marTop w:val="0"/>
          <w:marBottom w:val="0"/>
          <w:divBdr>
            <w:top w:val="none" w:sz="0" w:space="0" w:color="auto"/>
            <w:left w:val="none" w:sz="0" w:space="0" w:color="auto"/>
            <w:bottom w:val="none" w:sz="0" w:space="0" w:color="auto"/>
            <w:right w:val="none" w:sz="0" w:space="0" w:color="auto"/>
          </w:divBdr>
        </w:div>
        <w:div w:id="754519877">
          <w:marLeft w:val="0"/>
          <w:marRight w:val="0"/>
          <w:marTop w:val="0"/>
          <w:marBottom w:val="0"/>
          <w:divBdr>
            <w:top w:val="none" w:sz="0" w:space="0" w:color="auto"/>
            <w:left w:val="none" w:sz="0" w:space="0" w:color="auto"/>
            <w:bottom w:val="none" w:sz="0" w:space="0" w:color="auto"/>
            <w:right w:val="none" w:sz="0" w:space="0" w:color="auto"/>
          </w:divBdr>
        </w:div>
        <w:div w:id="826747077">
          <w:marLeft w:val="0"/>
          <w:marRight w:val="0"/>
          <w:marTop w:val="0"/>
          <w:marBottom w:val="0"/>
          <w:divBdr>
            <w:top w:val="none" w:sz="0" w:space="0" w:color="auto"/>
            <w:left w:val="none" w:sz="0" w:space="0" w:color="auto"/>
            <w:bottom w:val="none" w:sz="0" w:space="0" w:color="auto"/>
            <w:right w:val="none" w:sz="0" w:space="0" w:color="auto"/>
          </w:divBdr>
        </w:div>
        <w:div w:id="858422901">
          <w:marLeft w:val="0"/>
          <w:marRight w:val="0"/>
          <w:marTop w:val="0"/>
          <w:marBottom w:val="0"/>
          <w:divBdr>
            <w:top w:val="none" w:sz="0" w:space="0" w:color="auto"/>
            <w:left w:val="none" w:sz="0" w:space="0" w:color="auto"/>
            <w:bottom w:val="none" w:sz="0" w:space="0" w:color="auto"/>
            <w:right w:val="none" w:sz="0" w:space="0" w:color="auto"/>
          </w:divBdr>
        </w:div>
        <w:div w:id="875003065">
          <w:marLeft w:val="0"/>
          <w:marRight w:val="0"/>
          <w:marTop w:val="0"/>
          <w:marBottom w:val="0"/>
          <w:divBdr>
            <w:top w:val="none" w:sz="0" w:space="0" w:color="auto"/>
            <w:left w:val="none" w:sz="0" w:space="0" w:color="auto"/>
            <w:bottom w:val="none" w:sz="0" w:space="0" w:color="auto"/>
            <w:right w:val="none" w:sz="0" w:space="0" w:color="auto"/>
          </w:divBdr>
        </w:div>
        <w:div w:id="949430397">
          <w:marLeft w:val="0"/>
          <w:marRight w:val="0"/>
          <w:marTop w:val="0"/>
          <w:marBottom w:val="0"/>
          <w:divBdr>
            <w:top w:val="none" w:sz="0" w:space="0" w:color="auto"/>
            <w:left w:val="none" w:sz="0" w:space="0" w:color="auto"/>
            <w:bottom w:val="none" w:sz="0" w:space="0" w:color="auto"/>
            <w:right w:val="none" w:sz="0" w:space="0" w:color="auto"/>
          </w:divBdr>
        </w:div>
        <w:div w:id="1021398819">
          <w:marLeft w:val="0"/>
          <w:marRight w:val="0"/>
          <w:marTop w:val="0"/>
          <w:marBottom w:val="0"/>
          <w:divBdr>
            <w:top w:val="none" w:sz="0" w:space="0" w:color="auto"/>
            <w:left w:val="none" w:sz="0" w:space="0" w:color="auto"/>
            <w:bottom w:val="none" w:sz="0" w:space="0" w:color="auto"/>
            <w:right w:val="none" w:sz="0" w:space="0" w:color="auto"/>
          </w:divBdr>
        </w:div>
        <w:div w:id="1051197462">
          <w:marLeft w:val="0"/>
          <w:marRight w:val="0"/>
          <w:marTop w:val="0"/>
          <w:marBottom w:val="0"/>
          <w:divBdr>
            <w:top w:val="none" w:sz="0" w:space="0" w:color="auto"/>
            <w:left w:val="none" w:sz="0" w:space="0" w:color="auto"/>
            <w:bottom w:val="none" w:sz="0" w:space="0" w:color="auto"/>
            <w:right w:val="none" w:sz="0" w:space="0" w:color="auto"/>
          </w:divBdr>
        </w:div>
        <w:div w:id="1057585098">
          <w:marLeft w:val="0"/>
          <w:marRight w:val="0"/>
          <w:marTop w:val="0"/>
          <w:marBottom w:val="0"/>
          <w:divBdr>
            <w:top w:val="none" w:sz="0" w:space="0" w:color="auto"/>
            <w:left w:val="none" w:sz="0" w:space="0" w:color="auto"/>
            <w:bottom w:val="none" w:sz="0" w:space="0" w:color="auto"/>
            <w:right w:val="none" w:sz="0" w:space="0" w:color="auto"/>
          </w:divBdr>
        </w:div>
        <w:div w:id="1097562311">
          <w:marLeft w:val="0"/>
          <w:marRight w:val="0"/>
          <w:marTop w:val="0"/>
          <w:marBottom w:val="0"/>
          <w:divBdr>
            <w:top w:val="none" w:sz="0" w:space="0" w:color="auto"/>
            <w:left w:val="none" w:sz="0" w:space="0" w:color="auto"/>
            <w:bottom w:val="none" w:sz="0" w:space="0" w:color="auto"/>
            <w:right w:val="none" w:sz="0" w:space="0" w:color="auto"/>
          </w:divBdr>
        </w:div>
        <w:div w:id="1112093660">
          <w:marLeft w:val="0"/>
          <w:marRight w:val="0"/>
          <w:marTop w:val="0"/>
          <w:marBottom w:val="0"/>
          <w:divBdr>
            <w:top w:val="none" w:sz="0" w:space="0" w:color="auto"/>
            <w:left w:val="none" w:sz="0" w:space="0" w:color="auto"/>
            <w:bottom w:val="none" w:sz="0" w:space="0" w:color="auto"/>
            <w:right w:val="none" w:sz="0" w:space="0" w:color="auto"/>
          </w:divBdr>
        </w:div>
        <w:div w:id="1114331028">
          <w:marLeft w:val="0"/>
          <w:marRight w:val="0"/>
          <w:marTop w:val="0"/>
          <w:marBottom w:val="0"/>
          <w:divBdr>
            <w:top w:val="none" w:sz="0" w:space="0" w:color="auto"/>
            <w:left w:val="none" w:sz="0" w:space="0" w:color="auto"/>
            <w:bottom w:val="none" w:sz="0" w:space="0" w:color="auto"/>
            <w:right w:val="none" w:sz="0" w:space="0" w:color="auto"/>
          </w:divBdr>
        </w:div>
        <w:div w:id="1280530015">
          <w:marLeft w:val="0"/>
          <w:marRight w:val="0"/>
          <w:marTop w:val="0"/>
          <w:marBottom w:val="0"/>
          <w:divBdr>
            <w:top w:val="none" w:sz="0" w:space="0" w:color="auto"/>
            <w:left w:val="none" w:sz="0" w:space="0" w:color="auto"/>
            <w:bottom w:val="none" w:sz="0" w:space="0" w:color="auto"/>
            <w:right w:val="none" w:sz="0" w:space="0" w:color="auto"/>
          </w:divBdr>
        </w:div>
        <w:div w:id="1315448180">
          <w:marLeft w:val="0"/>
          <w:marRight w:val="0"/>
          <w:marTop w:val="0"/>
          <w:marBottom w:val="0"/>
          <w:divBdr>
            <w:top w:val="none" w:sz="0" w:space="0" w:color="auto"/>
            <w:left w:val="none" w:sz="0" w:space="0" w:color="auto"/>
            <w:bottom w:val="none" w:sz="0" w:space="0" w:color="auto"/>
            <w:right w:val="none" w:sz="0" w:space="0" w:color="auto"/>
          </w:divBdr>
        </w:div>
        <w:div w:id="1318604994">
          <w:marLeft w:val="0"/>
          <w:marRight w:val="0"/>
          <w:marTop w:val="0"/>
          <w:marBottom w:val="0"/>
          <w:divBdr>
            <w:top w:val="none" w:sz="0" w:space="0" w:color="auto"/>
            <w:left w:val="none" w:sz="0" w:space="0" w:color="auto"/>
            <w:bottom w:val="none" w:sz="0" w:space="0" w:color="auto"/>
            <w:right w:val="none" w:sz="0" w:space="0" w:color="auto"/>
          </w:divBdr>
        </w:div>
        <w:div w:id="1359308792">
          <w:marLeft w:val="0"/>
          <w:marRight w:val="0"/>
          <w:marTop w:val="0"/>
          <w:marBottom w:val="0"/>
          <w:divBdr>
            <w:top w:val="none" w:sz="0" w:space="0" w:color="auto"/>
            <w:left w:val="none" w:sz="0" w:space="0" w:color="auto"/>
            <w:bottom w:val="none" w:sz="0" w:space="0" w:color="auto"/>
            <w:right w:val="none" w:sz="0" w:space="0" w:color="auto"/>
          </w:divBdr>
        </w:div>
        <w:div w:id="1361126947">
          <w:marLeft w:val="0"/>
          <w:marRight w:val="0"/>
          <w:marTop w:val="0"/>
          <w:marBottom w:val="0"/>
          <w:divBdr>
            <w:top w:val="none" w:sz="0" w:space="0" w:color="auto"/>
            <w:left w:val="none" w:sz="0" w:space="0" w:color="auto"/>
            <w:bottom w:val="none" w:sz="0" w:space="0" w:color="auto"/>
            <w:right w:val="none" w:sz="0" w:space="0" w:color="auto"/>
          </w:divBdr>
        </w:div>
        <w:div w:id="1404907401">
          <w:marLeft w:val="0"/>
          <w:marRight w:val="0"/>
          <w:marTop w:val="0"/>
          <w:marBottom w:val="0"/>
          <w:divBdr>
            <w:top w:val="none" w:sz="0" w:space="0" w:color="auto"/>
            <w:left w:val="none" w:sz="0" w:space="0" w:color="auto"/>
            <w:bottom w:val="none" w:sz="0" w:space="0" w:color="auto"/>
            <w:right w:val="none" w:sz="0" w:space="0" w:color="auto"/>
          </w:divBdr>
        </w:div>
        <w:div w:id="1407921513">
          <w:marLeft w:val="0"/>
          <w:marRight w:val="0"/>
          <w:marTop w:val="0"/>
          <w:marBottom w:val="0"/>
          <w:divBdr>
            <w:top w:val="none" w:sz="0" w:space="0" w:color="auto"/>
            <w:left w:val="none" w:sz="0" w:space="0" w:color="auto"/>
            <w:bottom w:val="none" w:sz="0" w:space="0" w:color="auto"/>
            <w:right w:val="none" w:sz="0" w:space="0" w:color="auto"/>
          </w:divBdr>
        </w:div>
        <w:div w:id="1416438914">
          <w:marLeft w:val="0"/>
          <w:marRight w:val="0"/>
          <w:marTop w:val="0"/>
          <w:marBottom w:val="0"/>
          <w:divBdr>
            <w:top w:val="none" w:sz="0" w:space="0" w:color="auto"/>
            <w:left w:val="none" w:sz="0" w:space="0" w:color="auto"/>
            <w:bottom w:val="none" w:sz="0" w:space="0" w:color="auto"/>
            <w:right w:val="none" w:sz="0" w:space="0" w:color="auto"/>
          </w:divBdr>
        </w:div>
        <w:div w:id="1417021132">
          <w:marLeft w:val="0"/>
          <w:marRight w:val="0"/>
          <w:marTop w:val="0"/>
          <w:marBottom w:val="0"/>
          <w:divBdr>
            <w:top w:val="none" w:sz="0" w:space="0" w:color="auto"/>
            <w:left w:val="none" w:sz="0" w:space="0" w:color="auto"/>
            <w:bottom w:val="none" w:sz="0" w:space="0" w:color="auto"/>
            <w:right w:val="none" w:sz="0" w:space="0" w:color="auto"/>
          </w:divBdr>
        </w:div>
        <w:div w:id="1425420791">
          <w:marLeft w:val="0"/>
          <w:marRight w:val="0"/>
          <w:marTop w:val="0"/>
          <w:marBottom w:val="0"/>
          <w:divBdr>
            <w:top w:val="none" w:sz="0" w:space="0" w:color="auto"/>
            <w:left w:val="none" w:sz="0" w:space="0" w:color="auto"/>
            <w:bottom w:val="none" w:sz="0" w:space="0" w:color="auto"/>
            <w:right w:val="none" w:sz="0" w:space="0" w:color="auto"/>
          </w:divBdr>
        </w:div>
        <w:div w:id="1455560263">
          <w:marLeft w:val="0"/>
          <w:marRight w:val="0"/>
          <w:marTop w:val="0"/>
          <w:marBottom w:val="0"/>
          <w:divBdr>
            <w:top w:val="none" w:sz="0" w:space="0" w:color="auto"/>
            <w:left w:val="none" w:sz="0" w:space="0" w:color="auto"/>
            <w:bottom w:val="none" w:sz="0" w:space="0" w:color="auto"/>
            <w:right w:val="none" w:sz="0" w:space="0" w:color="auto"/>
          </w:divBdr>
        </w:div>
        <w:div w:id="1460877996">
          <w:marLeft w:val="0"/>
          <w:marRight w:val="0"/>
          <w:marTop w:val="0"/>
          <w:marBottom w:val="0"/>
          <w:divBdr>
            <w:top w:val="none" w:sz="0" w:space="0" w:color="auto"/>
            <w:left w:val="none" w:sz="0" w:space="0" w:color="auto"/>
            <w:bottom w:val="none" w:sz="0" w:space="0" w:color="auto"/>
            <w:right w:val="none" w:sz="0" w:space="0" w:color="auto"/>
          </w:divBdr>
        </w:div>
        <w:div w:id="1506363518">
          <w:marLeft w:val="0"/>
          <w:marRight w:val="0"/>
          <w:marTop w:val="0"/>
          <w:marBottom w:val="0"/>
          <w:divBdr>
            <w:top w:val="none" w:sz="0" w:space="0" w:color="auto"/>
            <w:left w:val="none" w:sz="0" w:space="0" w:color="auto"/>
            <w:bottom w:val="none" w:sz="0" w:space="0" w:color="auto"/>
            <w:right w:val="none" w:sz="0" w:space="0" w:color="auto"/>
          </w:divBdr>
        </w:div>
        <w:div w:id="1534339600">
          <w:marLeft w:val="0"/>
          <w:marRight w:val="0"/>
          <w:marTop w:val="0"/>
          <w:marBottom w:val="0"/>
          <w:divBdr>
            <w:top w:val="none" w:sz="0" w:space="0" w:color="auto"/>
            <w:left w:val="none" w:sz="0" w:space="0" w:color="auto"/>
            <w:bottom w:val="none" w:sz="0" w:space="0" w:color="auto"/>
            <w:right w:val="none" w:sz="0" w:space="0" w:color="auto"/>
          </w:divBdr>
        </w:div>
        <w:div w:id="1778132573">
          <w:marLeft w:val="0"/>
          <w:marRight w:val="0"/>
          <w:marTop w:val="0"/>
          <w:marBottom w:val="0"/>
          <w:divBdr>
            <w:top w:val="none" w:sz="0" w:space="0" w:color="auto"/>
            <w:left w:val="none" w:sz="0" w:space="0" w:color="auto"/>
            <w:bottom w:val="none" w:sz="0" w:space="0" w:color="auto"/>
            <w:right w:val="none" w:sz="0" w:space="0" w:color="auto"/>
          </w:divBdr>
        </w:div>
        <w:div w:id="1803157886">
          <w:marLeft w:val="0"/>
          <w:marRight w:val="0"/>
          <w:marTop w:val="0"/>
          <w:marBottom w:val="0"/>
          <w:divBdr>
            <w:top w:val="none" w:sz="0" w:space="0" w:color="auto"/>
            <w:left w:val="none" w:sz="0" w:space="0" w:color="auto"/>
            <w:bottom w:val="none" w:sz="0" w:space="0" w:color="auto"/>
            <w:right w:val="none" w:sz="0" w:space="0" w:color="auto"/>
          </w:divBdr>
        </w:div>
        <w:div w:id="1846895600">
          <w:marLeft w:val="0"/>
          <w:marRight w:val="0"/>
          <w:marTop w:val="0"/>
          <w:marBottom w:val="0"/>
          <w:divBdr>
            <w:top w:val="none" w:sz="0" w:space="0" w:color="auto"/>
            <w:left w:val="none" w:sz="0" w:space="0" w:color="auto"/>
            <w:bottom w:val="none" w:sz="0" w:space="0" w:color="auto"/>
            <w:right w:val="none" w:sz="0" w:space="0" w:color="auto"/>
          </w:divBdr>
        </w:div>
        <w:div w:id="1878279407">
          <w:marLeft w:val="0"/>
          <w:marRight w:val="0"/>
          <w:marTop w:val="0"/>
          <w:marBottom w:val="0"/>
          <w:divBdr>
            <w:top w:val="none" w:sz="0" w:space="0" w:color="auto"/>
            <w:left w:val="none" w:sz="0" w:space="0" w:color="auto"/>
            <w:bottom w:val="none" w:sz="0" w:space="0" w:color="auto"/>
            <w:right w:val="none" w:sz="0" w:space="0" w:color="auto"/>
          </w:divBdr>
        </w:div>
        <w:div w:id="1956250093">
          <w:marLeft w:val="0"/>
          <w:marRight w:val="0"/>
          <w:marTop w:val="0"/>
          <w:marBottom w:val="0"/>
          <w:divBdr>
            <w:top w:val="none" w:sz="0" w:space="0" w:color="auto"/>
            <w:left w:val="none" w:sz="0" w:space="0" w:color="auto"/>
            <w:bottom w:val="none" w:sz="0" w:space="0" w:color="auto"/>
            <w:right w:val="none" w:sz="0" w:space="0" w:color="auto"/>
          </w:divBdr>
        </w:div>
        <w:div w:id="1958442573">
          <w:marLeft w:val="0"/>
          <w:marRight w:val="0"/>
          <w:marTop w:val="0"/>
          <w:marBottom w:val="0"/>
          <w:divBdr>
            <w:top w:val="none" w:sz="0" w:space="0" w:color="auto"/>
            <w:left w:val="none" w:sz="0" w:space="0" w:color="auto"/>
            <w:bottom w:val="none" w:sz="0" w:space="0" w:color="auto"/>
            <w:right w:val="none" w:sz="0" w:space="0" w:color="auto"/>
          </w:divBdr>
        </w:div>
        <w:div w:id="2043162962">
          <w:marLeft w:val="0"/>
          <w:marRight w:val="0"/>
          <w:marTop w:val="0"/>
          <w:marBottom w:val="0"/>
          <w:divBdr>
            <w:top w:val="none" w:sz="0" w:space="0" w:color="auto"/>
            <w:left w:val="none" w:sz="0" w:space="0" w:color="auto"/>
            <w:bottom w:val="none" w:sz="0" w:space="0" w:color="auto"/>
            <w:right w:val="none" w:sz="0" w:space="0" w:color="auto"/>
          </w:divBdr>
        </w:div>
        <w:div w:id="2051303315">
          <w:marLeft w:val="0"/>
          <w:marRight w:val="0"/>
          <w:marTop w:val="0"/>
          <w:marBottom w:val="0"/>
          <w:divBdr>
            <w:top w:val="none" w:sz="0" w:space="0" w:color="auto"/>
            <w:left w:val="none" w:sz="0" w:space="0" w:color="auto"/>
            <w:bottom w:val="none" w:sz="0" w:space="0" w:color="auto"/>
            <w:right w:val="none" w:sz="0" w:space="0" w:color="auto"/>
          </w:divBdr>
        </w:div>
        <w:div w:id="2058622338">
          <w:marLeft w:val="0"/>
          <w:marRight w:val="0"/>
          <w:marTop w:val="0"/>
          <w:marBottom w:val="0"/>
          <w:divBdr>
            <w:top w:val="none" w:sz="0" w:space="0" w:color="auto"/>
            <w:left w:val="none" w:sz="0" w:space="0" w:color="auto"/>
            <w:bottom w:val="none" w:sz="0" w:space="0" w:color="auto"/>
            <w:right w:val="none" w:sz="0" w:space="0" w:color="auto"/>
          </w:divBdr>
        </w:div>
        <w:div w:id="2074230108">
          <w:marLeft w:val="0"/>
          <w:marRight w:val="0"/>
          <w:marTop w:val="0"/>
          <w:marBottom w:val="0"/>
          <w:divBdr>
            <w:top w:val="none" w:sz="0" w:space="0" w:color="auto"/>
            <w:left w:val="none" w:sz="0" w:space="0" w:color="auto"/>
            <w:bottom w:val="none" w:sz="0" w:space="0" w:color="auto"/>
            <w:right w:val="none" w:sz="0" w:space="0" w:color="auto"/>
          </w:divBdr>
        </w:div>
        <w:div w:id="2082215890">
          <w:marLeft w:val="0"/>
          <w:marRight w:val="0"/>
          <w:marTop w:val="0"/>
          <w:marBottom w:val="0"/>
          <w:divBdr>
            <w:top w:val="none" w:sz="0" w:space="0" w:color="auto"/>
            <w:left w:val="none" w:sz="0" w:space="0" w:color="auto"/>
            <w:bottom w:val="none" w:sz="0" w:space="0" w:color="auto"/>
            <w:right w:val="none" w:sz="0" w:space="0" w:color="auto"/>
          </w:divBdr>
        </w:div>
      </w:divsChild>
    </w:div>
    <w:div w:id="567571534">
      <w:bodyDiv w:val="1"/>
      <w:marLeft w:val="0"/>
      <w:marRight w:val="0"/>
      <w:marTop w:val="0"/>
      <w:marBottom w:val="0"/>
      <w:divBdr>
        <w:top w:val="none" w:sz="0" w:space="0" w:color="auto"/>
        <w:left w:val="none" w:sz="0" w:space="0" w:color="auto"/>
        <w:bottom w:val="none" w:sz="0" w:space="0" w:color="auto"/>
        <w:right w:val="none" w:sz="0" w:space="0" w:color="auto"/>
      </w:divBdr>
      <w:divsChild>
        <w:div w:id="13580124">
          <w:marLeft w:val="0"/>
          <w:marRight w:val="0"/>
          <w:marTop w:val="0"/>
          <w:marBottom w:val="0"/>
          <w:divBdr>
            <w:top w:val="none" w:sz="0" w:space="0" w:color="auto"/>
            <w:left w:val="none" w:sz="0" w:space="0" w:color="auto"/>
            <w:bottom w:val="none" w:sz="0" w:space="0" w:color="auto"/>
            <w:right w:val="none" w:sz="0" w:space="0" w:color="auto"/>
          </w:divBdr>
        </w:div>
        <w:div w:id="147866147">
          <w:marLeft w:val="0"/>
          <w:marRight w:val="0"/>
          <w:marTop w:val="0"/>
          <w:marBottom w:val="0"/>
          <w:divBdr>
            <w:top w:val="none" w:sz="0" w:space="0" w:color="auto"/>
            <w:left w:val="none" w:sz="0" w:space="0" w:color="auto"/>
            <w:bottom w:val="none" w:sz="0" w:space="0" w:color="auto"/>
            <w:right w:val="none" w:sz="0" w:space="0" w:color="auto"/>
          </w:divBdr>
        </w:div>
        <w:div w:id="419058677">
          <w:marLeft w:val="0"/>
          <w:marRight w:val="0"/>
          <w:marTop w:val="0"/>
          <w:marBottom w:val="0"/>
          <w:divBdr>
            <w:top w:val="none" w:sz="0" w:space="0" w:color="auto"/>
            <w:left w:val="none" w:sz="0" w:space="0" w:color="auto"/>
            <w:bottom w:val="none" w:sz="0" w:space="0" w:color="auto"/>
            <w:right w:val="none" w:sz="0" w:space="0" w:color="auto"/>
          </w:divBdr>
        </w:div>
        <w:div w:id="856116785">
          <w:marLeft w:val="0"/>
          <w:marRight w:val="0"/>
          <w:marTop w:val="0"/>
          <w:marBottom w:val="0"/>
          <w:divBdr>
            <w:top w:val="none" w:sz="0" w:space="0" w:color="auto"/>
            <w:left w:val="none" w:sz="0" w:space="0" w:color="auto"/>
            <w:bottom w:val="none" w:sz="0" w:space="0" w:color="auto"/>
            <w:right w:val="none" w:sz="0" w:space="0" w:color="auto"/>
          </w:divBdr>
        </w:div>
        <w:div w:id="984242269">
          <w:marLeft w:val="0"/>
          <w:marRight w:val="0"/>
          <w:marTop w:val="0"/>
          <w:marBottom w:val="0"/>
          <w:divBdr>
            <w:top w:val="none" w:sz="0" w:space="0" w:color="auto"/>
            <w:left w:val="none" w:sz="0" w:space="0" w:color="auto"/>
            <w:bottom w:val="none" w:sz="0" w:space="0" w:color="auto"/>
            <w:right w:val="none" w:sz="0" w:space="0" w:color="auto"/>
          </w:divBdr>
        </w:div>
        <w:div w:id="1176850256">
          <w:marLeft w:val="0"/>
          <w:marRight w:val="0"/>
          <w:marTop w:val="0"/>
          <w:marBottom w:val="0"/>
          <w:divBdr>
            <w:top w:val="none" w:sz="0" w:space="0" w:color="auto"/>
            <w:left w:val="none" w:sz="0" w:space="0" w:color="auto"/>
            <w:bottom w:val="none" w:sz="0" w:space="0" w:color="auto"/>
            <w:right w:val="none" w:sz="0" w:space="0" w:color="auto"/>
          </w:divBdr>
        </w:div>
        <w:div w:id="1570463068">
          <w:marLeft w:val="0"/>
          <w:marRight w:val="0"/>
          <w:marTop w:val="0"/>
          <w:marBottom w:val="0"/>
          <w:divBdr>
            <w:top w:val="none" w:sz="0" w:space="0" w:color="auto"/>
            <w:left w:val="none" w:sz="0" w:space="0" w:color="auto"/>
            <w:bottom w:val="none" w:sz="0" w:space="0" w:color="auto"/>
            <w:right w:val="none" w:sz="0" w:space="0" w:color="auto"/>
          </w:divBdr>
        </w:div>
        <w:div w:id="1610818640">
          <w:marLeft w:val="0"/>
          <w:marRight w:val="0"/>
          <w:marTop w:val="0"/>
          <w:marBottom w:val="0"/>
          <w:divBdr>
            <w:top w:val="none" w:sz="0" w:space="0" w:color="auto"/>
            <w:left w:val="none" w:sz="0" w:space="0" w:color="auto"/>
            <w:bottom w:val="none" w:sz="0" w:space="0" w:color="auto"/>
            <w:right w:val="none" w:sz="0" w:space="0" w:color="auto"/>
          </w:divBdr>
        </w:div>
        <w:div w:id="1634142358">
          <w:marLeft w:val="0"/>
          <w:marRight w:val="0"/>
          <w:marTop w:val="0"/>
          <w:marBottom w:val="0"/>
          <w:divBdr>
            <w:top w:val="none" w:sz="0" w:space="0" w:color="auto"/>
            <w:left w:val="none" w:sz="0" w:space="0" w:color="auto"/>
            <w:bottom w:val="none" w:sz="0" w:space="0" w:color="auto"/>
            <w:right w:val="none" w:sz="0" w:space="0" w:color="auto"/>
          </w:divBdr>
        </w:div>
        <w:div w:id="1637754988">
          <w:marLeft w:val="0"/>
          <w:marRight w:val="0"/>
          <w:marTop w:val="0"/>
          <w:marBottom w:val="0"/>
          <w:divBdr>
            <w:top w:val="none" w:sz="0" w:space="0" w:color="auto"/>
            <w:left w:val="none" w:sz="0" w:space="0" w:color="auto"/>
            <w:bottom w:val="none" w:sz="0" w:space="0" w:color="auto"/>
            <w:right w:val="none" w:sz="0" w:space="0" w:color="auto"/>
          </w:divBdr>
        </w:div>
        <w:div w:id="1722630902">
          <w:marLeft w:val="0"/>
          <w:marRight w:val="0"/>
          <w:marTop w:val="0"/>
          <w:marBottom w:val="0"/>
          <w:divBdr>
            <w:top w:val="none" w:sz="0" w:space="0" w:color="auto"/>
            <w:left w:val="none" w:sz="0" w:space="0" w:color="auto"/>
            <w:bottom w:val="none" w:sz="0" w:space="0" w:color="auto"/>
            <w:right w:val="none" w:sz="0" w:space="0" w:color="auto"/>
          </w:divBdr>
        </w:div>
        <w:div w:id="1836415669">
          <w:marLeft w:val="0"/>
          <w:marRight w:val="0"/>
          <w:marTop w:val="0"/>
          <w:marBottom w:val="0"/>
          <w:divBdr>
            <w:top w:val="none" w:sz="0" w:space="0" w:color="auto"/>
            <w:left w:val="none" w:sz="0" w:space="0" w:color="auto"/>
            <w:bottom w:val="none" w:sz="0" w:space="0" w:color="auto"/>
            <w:right w:val="none" w:sz="0" w:space="0" w:color="auto"/>
          </w:divBdr>
        </w:div>
        <w:div w:id="1911424528">
          <w:marLeft w:val="0"/>
          <w:marRight w:val="0"/>
          <w:marTop w:val="0"/>
          <w:marBottom w:val="0"/>
          <w:divBdr>
            <w:top w:val="none" w:sz="0" w:space="0" w:color="auto"/>
            <w:left w:val="none" w:sz="0" w:space="0" w:color="auto"/>
            <w:bottom w:val="none" w:sz="0" w:space="0" w:color="auto"/>
            <w:right w:val="none" w:sz="0" w:space="0" w:color="auto"/>
          </w:divBdr>
        </w:div>
        <w:div w:id="2092775981">
          <w:marLeft w:val="0"/>
          <w:marRight w:val="0"/>
          <w:marTop w:val="0"/>
          <w:marBottom w:val="0"/>
          <w:divBdr>
            <w:top w:val="none" w:sz="0" w:space="0" w:color="auto"/>
            <w:left w:val="none" w:sz="0" w:space="0" w:color="auto"/>
            <w:bottom w:val="none" w:sz="0" w:space="0" w:color="auto"/>
            <w:right w:val="none" w:sz="0" w:space="0" w:color="auto"/>
          </w:divBdr>
        </w:div>
      </w:divsChild>
    </w:div>
    <w:div w:id="587615687">
      <w:bodyDiv w:val="1"/>
      <w:marLeft w:val="0"/>
      <w:marRight w:val="0"/>
      <w:marTop w:val="0"/>
      <w:marBottom w:val="0"/>
      <w:divBdr>
        <w:top w:val="none" w:sz="0" w:space="0" w:color="auto"/>
        <w:left w:val="none" w:sz="0" w:space="0" w:color="auto"/>
        <w:bottom w:val="none" w:sz="0" w:space="0" w:color="auto"/>
        <w:right w:val="none" w:sz="0" w:space="0" w:color="auto"/>
      </w:divBdr>
      <w:divsChild>
        <w:div w:id="1845901470">
          <w:marLeft w:val="0"/>
          <w:marRight w:val="0"/>
          <w:marTop w:val="0"/>
          <w:marBottom w:val="0"/>
          <w:divBdr>
            <w:top w:val="none" w:sz="0" w:space="0" w:color="auto"/>
            <w:left w:val="none" w:sz="0" w:space="0" w:color="auto"/>
            <w:bottom w:val="none" w:sz="0" w:space="0" w:color="auto"/>
            <w:right w:val="none" w:sz="0" w:space="0" w:color="auto"/>
          </w:divBdr>
          <w:divsChild>
            <w:div w:id="1717504370">
              <w:marLeft w:val="0"/>
              <w:marRight w:val="0"/>
              <w:marTop w:val="0"/>
              <w:marBottom w:val="0"/>
              <w:divBdr>
                <w:top w:val="none" w:sz="0" w:space="0" w:color="auto"/>
                <w:left w:val="none" w:sz="0" w:space="0" w:color="auto"/>
                <w:bottom w:val="none" w:sz="0" w:space="0" w:color="auto"/>
                <w:right w:val="none" w:sz="0" w:space="0" w:color="auto"/>
              </w:divBdr>
              <w:divsChild>
                <w:div w:id="81414091">
                  <w:marLeft w:val="0"/>
                  <w:marRight w:val="0"/>
                  <w:marTop w:val="0"/>
                  <w:marBottom w:val="0"/>
                  <w:divBdr>
                    <w:top w:val="none" w:sz="0" w:space="0" w:color="auto"/>
                    <w:left w:val="none" w:sz="0" w:space="0" w:color="auto"/>
                    <w:bottom w:val="none" w:sz="0" w:space="0" w:color="auto"/>
                    <w:right w:val="none" w:sz="0" w:space="0" w:color="auto"/>
                  </w:divBdr>
                  <w:divsChild>
                    <w:div w:id="1233272756">
                      <w:marLeft w:val="0"/>
                      <w:marRight w:val="0"/>
                      <w:marTop w:val="0"/>
                      <w:marBottom w:val="0"/>
                      <w:divBdr>
                        <w:top w:val="none" w:sz="0" w:space="0" w:color="auto"/>
                        <w:left w:val="none" w:sz="0" w:space="0" w:color="auto"/>
                        <w:bottom w:val="none" w:sz="0" w:space="0" w:color="auto"/>
                        <w:right w:val="none" w:sz="0" w:space="0" w:color="auto"/>
                      </w:divBdr>
                      <w:divsChild>
                        <w:div w:id="1722903965">
                          <w:marLeft w:val="0"/>
                          <w:marRight w:val="0"/>
                          <w:marTop w:val="0"/>
                          <w:marBottom w:val="0"/>
                          <w:divBdr>
                            <w:top w:val="none" w:sz="0" w:space="0" w:color="auto"/>
                            <w:left w:val="none" w:sz="0" w:space="0" w:color="auto"/>
                            <w:bottom w:val="none" w:sz="0" w:space="0" w:color="auto"/>
                            <w:right w:val="none" w:sz="0" w:space="0" w:color="auto"/>
                          </w:divBdr>
                          <w:divsChild>
                            <w:div w:id="1942566288">
                              <w:marLeft w:val="0"/>
                              <w:marRight w:val="0"/>
                              <w:marTop w:val="0"/>
                              <w:marBottom w:val="0"/>
                              <w:divBdr>
                                <w:top w:val="none" w:sz="0" w:space="0" w:color="auto"/>
                                <w:left w:val="none" w:sz="0" w:space="0" w:color="auto"/>
                                <w:bottom w:val="none" w:sz="0" w:space="0" w:color="auto"/>
                                <w:right w:val="none" w:sz="0" w:space="0" w:color="auto"/>
                              </w:divBdr>
                              <w:divsChild>
                                <w:div w:id="1352683762">
                                  <w:marLeft w:val="0"/>
                                  <w:marRight w:val="0"/>
                                  <w:marTop w:val="0"/>
                                  <w:marBottom w:val="0"/>
                                  <w:divBdr>
                                    <w:top w:val="none" w:sz="0" w:space="0" w:color="auto"/>
                                    <w:left w:val="none" w:sz="0" w:space="0" w:color="auto"/>
                                    <w:bottom w:val="none" w:sz="0" w:space="0" w:color="auto"/>
                                    <w:right w:val="none" w:sz="0" w:space="0" w:color="auto"/>
                                  </w:divBdr>
                                  <w:divsChild>
                                    <w:div w:id="719091766">
                                      <w:marLeft w:val="60"/>
                                      <w:marRight w:val="0"/>
                                      <w:marTop w:val="0"/>
                                      <w:marBottom w:val="0"/>
                                      <w:divBdr>
                                        <w:top w:val="none" w:sz="0" w:space="0" w:color="auto"/>
                                        <w:left w:val="none" w:sz="0" w:space="0" w:color="auto"/>
                                        <w:bottom w:val="none" w:sz="0" w:space="0" w:color="auto"/>
                                        <w:right w:val="none" w:sz="0" w:space="0" w:color="auto"/>
                                      </w:divBdr>
                                      <w:divsChild>
                                        <w:div w:id="1311670242">
                                          <w:marLeft w:val="0"/>
                                          <w:marRight w:val="0"/>
                                          <w:marTop w:val="0"/>
                                          <w:marBottom w:val="0"/>
                                          <w:divBdr>
                                            <w:top w:val="none" w:sz="0" w:space="0" w:color="auto"/>
                                            <w:left w:val="none" w:sz="0" w:space="0" w:color="auto"/>
                                            <w:bottom w:val="none" w:sz="0" w:space="0" w:color="auto"/>
                                            <w:right w:val="none" w:sz="0" w:space="0" w:color="auto"/>
                                          </w:divBdr>
                                          <w:divsChild>
                                            <w:div w:id="1543051678">
                                              <w:marLeft w:val="0"/>
                                              <w:marRight w:val="0"/>
                                              <w:marTop w:val="0"/>
                                              <w:marBottom w:val="120"/>
                                              <w:divBdr>
                                                <w:top w:val="single" w:sz="6" w:space="0" w:color="F5F5F5"/>
                                                <w:left w:val="single" w:sz="6" w:space="0" w:color="F5F5F5"/>
                                                <w:bottom w:val="single" w:sz="6" w:space="0" w:color="F5F5F5"/>
                                                <w:right w:val="single" w:sz="6" w:space="0" w:color="F5F5F5"/>
                                              </w:divBdr>
                                              <w:divsChild>
                                                <w:div w:id="796528583">
                                                  <w:marLeft w:val="0"/>
                                                  <w:marRight w:val="0"/>
                                                  <w:marTop w:val="0"/>
                                                  <w:marBottom w:val="0"/>
                                                  <w:divBdr>
                                                    <w:top w:val="none" w:sz="0" w:space="0" w:color="auto"/>
                                                    <w:left w:val="none" w:sz="0" w:space="0" w:color="auto"/>
                                                    <w:bottom w:val="none" w:sz="0" w:space="0" w:color="auto"/>
                                                    <w:right w:val="none" w:sz="0" w:space="0" w:color="auto"/>
                                                  </w:divBdr>
                                                  <w:divsChild>
                                                    <w:div w:id="202967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89579632">
      <w:bodyDiv w:val="1"/>
      <w:marLeft w:val="0"/>
      <w:marRight w:val="0"/>
      <w:marTop w:val="0"/>
      <w:marBottom w:val="0"/>
      <w:divBdr>
        <w:top w:val="none" w:sz="0" w:space="0" w:color="auto"/>
        <w:left w:val="none" w:sz="0" w:space="0" w:color="auto"/>
        <w:bottom w:val="none" w:sz="0" w:space="0" w:color="auto"/>
        <w:right w:val="none" w:sz="0" w:space="0" w:color="auto"/>
      </w:divBdr>
      <w:divsChild>
        <w:div w:id="460422474">
          <w:marLeft w:val="0"/>
          <w:marRight w:val="0"/>
          <w:marTop w:val="0"/>
          <w:marBottom w:val="0"/>
          <w:divBdr>
            <w:top w:val="none" w:sz="0" w:space="0" w:color="auto"/>
            <w:left w:val="none" w:sz="0" w:space="0" w:color="auto"/>
            <w:bottom w:val="none" w:sz="0" w:space="0" w:color="auto"/>
            <w:right w:val="none" w:sz="0" w:space="0" w:color="auto"/>
          </w:divBdr>
          <w:divsChild>
            <w:div w:id="569072847">
              <w:marLeft w:val="0"/>
              <w:marRight w:val="0"/>
              <w:marTop w:val="0"/>
              <w:marBottom w:val="0"/>
              <w:divBdr>
                <w:top w:val="none" w:sz="0" w:space="0" w:color="auto"/>
                <w:left w:val="none" w:sz="0" w:space="0" w:color="auto"/>
                <w:bottom w:val="none" w:sz="0" w:space="0" w:color="auto"/>
                <w:right w:val="none" w:sz="0" w:space="0" w:color="auto"/>
              </w:divBdr>
              <w:divsChild>
                <w:div w:id="361789055">
                  <w:marLeft w:val="0"/>
                  <w:marRight w:val="0"/>
                  <w:marTop w:val="0"/>
                  <w:marBottom w:val="0"/>
                  <w:divBdr>
                    <w:top w:val="none" w:sz="0" w:space="0" w:color="auto"/>
                    <w:left w:val="none" w:sz="0" w:space="0" w:color="auto"/>
                    <w:bottom w:val="none" w:sz="0" w:space="0" w:color="auto"/>
                    <w:right w:val="none" w:sz="0" w:space="0" w:color="auto"/>
                  </w:divBdr>
                  <w:divsChild>
                    <w:div w:id="633295374">
                      <w:marLeft w:val="0"/>
                      <w:marRight w:val="0"/>
                      <w:marTop w:val="0"/>
                      <w:marBottom w:val="0"/>
                      <w:divBdr>
                        <w:top w:val="none" w:sz="0" w:space="0" w:color="auto"/>
                        <w:left w:val="none" w:sz="0" w:space="0" w:color="auto"/>
                        <w:bottom w:val="none" w:sz="0" w:space="0" w:color="auto"/>
                        <w:right w:val="none" w:sz="0" w:space="0" w:color="auto"/>
                      </w:divBdr>
                      <w:divsChild>
                        <w:div w:id="1022510433">
                          <w:marLeft w:val="0"/>
                          <w:marRight w:val="0"/>
                          <w:marTop w:val="0"/>
                          <w:marBottom w:val="0"/>
                          <w:divBdr>
                            <w:top w:val="none" w:sz="0" w:space="0" w:color="auto"/>
                            <w:left w:val="none" w:sz="0" w:space="0" w:color="auto"/>
                            <w:bottom w:val="none" w:sz="0" w:space="0" w:color="auto"/>
                            <w:right w:val="none" w:sz="0" w:space="0" w:color="auto"/>
                          </w:divBdr>
                          <w:divsChild>
                            <w:div w:id="947588338">
                              <w:marLeft w:val="0"/>
                              <w:marRight w:val="0"/>
                              <w:marTop w:val="0"/>
                              <w:marBottom w:val="0"/>
                              <w:divBdr>
                                <w:top w:val="none" w:sz="0" w:space="0" w:color="auto"/>
                                <w:left w:val="none" w:sz="0" w:space="0" w:color="auto"/>
                                <w:bottom w:val="none" w:sz="0" w:space="0" w:color="auto"/>
                                <w:right w:val="none" w:sz="0" w:space="0" w:color="auto"/>
                              </w:divBdr>
                              <w:divsChild>
                                <w:div w:id="1820148992">
                                  <w:marLeft w:val="0"/>
                                  <w:marRight w:val="0"/>
                                  <w:marTop w:val="0"/>
                                  <w:marBottom w:val="0"/>
                                  <w:divBdr>
                                    <w:top w:val="none" w:sz="0" w:space="0" w:color="auto"/>
                                    <w:left w:val="none" w:sz="0" w:space="0" w:color="auto"/>
                                    <w:bottom w:val="none" w:sz="0" w:space="0" w:color="auto"/>
                                    <w:right w:val="none" w:sz="0" w:space="0" w:color="auto"/>
                                  </w:divBdr>
                                  <w:divsChild>
                                    <w:div w:id="737289318">
                                      <w:marLeft w:val="60"/>
                                      <w:marRight w:val="0"/>
                                      <w:marTop w:val="0"/>
                                      <w:marBottom w:val="0"/>
                                      <w:divBdr>
                                        <w:top w:val="none" w:sz="0" w:space="0" w:color="auto"/>
                                        <w:left w:val="none" w:sz="0" w:space="0" w:color="auto"/>
                                        <w:bottom w:val="none" w:sz="0" w:space="0" w:color="auto"/>
                                        <w:right w:val="none" w:sz="0" w:space="0" w:color="auto"/>
                                      </w:divBdr>
                                      <w:divsChild>
                                        <w:div w:id="192116896">
                                          <w:marLeft w:val="0"/>
                                          <w:marRight w:val="0"/>
                                          <w:marTop w:val="0"/>
                                          <w:marBottom w:val="0"/>
                                          <w:divBdr>
                                            <w:top w:val="none" w:sz="0" w:space="0" w:color="auto"/>
                                            <w:left w:val="none" w:sz="0" w:space="0" w:color="auto"/>
                                            <w:bottom w:val="none" w:sz="0" w:space="0" w:color="auto"/>
                                            <w:right w:val="none" w:sz="0" w:space="0" w:color="auto"/>
                                          </w:divBdr>
                                          <w:divsChild>
                                            <w:div w:id="410811061">
                                              <w:marLeft w:val="0"/>
                                              <w:marRight w:val="0"/>
                                              <w:marTop w:val="0"/>
                                              <w:marBottom w:val="120"/>
                                              <w:divBdr>
                                                <w:top w:val="single" w:sz="6" w:space="0" w:color="F5F5F5"/>
                                                <w:left w:val="single" w:sz="6" w:space="0" w:color="F5F5F5"/>
                                                <w:bottom w:val="single" w:sz="6" w:space="0" w:color="F5F5F5"/>
                                                <w:right w:val="single" w:sz="6" w:space="0" w:color="F5F5F5"/>
                                              </w:divBdr>
                                              <w:divsChild>
                                                <w:div w:id="80296821">
                                                  <w:marLeft w:val="0"/>
                                                  <w:marRight w:val="0"/>
                                                  <w:marTop w:val="0"/>
                                                  <w:marBottom w:val="0"/>
                                                  <w:divBdr>
                                                    <w:top w:val="none" w:sz="0" w:space="0" w:color="auto"/>
                                                    <w:left w:val="none" w:sz="0" w:space="0" w:color="auto"/>
                                                    <w:bottom w:val="none" w:sz="0" w:space="0" w:color="auto"/>
                                                    <w:right w:val="none" w:sz="0" w:space="0" w:color="auto"/>
                                                  </w:divBdr>
                                                  <w:divsChild>
                                                    <w:div w:id="201418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92856094">
      <w:bodyDiv w:val="1"/>
      <w:marLeft w:val="0"/>
      <w:marRight w:val="0"/>
      <w:marTop w:val="0"/>
      <w:marBottom w:val="0"/>
      <w:divBdr>
        <w:top w:val="none" w:sz="0" w:space="0" w:color="auto"/>
        <w:left w:val="none" w:sz="0" w:space="0" w:color="auto"/>
        <w:bottom w:val="none" w:sz="0" w:space="0" w:color="auto"/>
        <w:right w:val="none" w:sz="0" w:space="0" w:color="auto"/>
      </w:divBdr>
      <w:divsChild>
        <w:div w:id="31154180">
          <w:marLeft w:val="0"/>
          <w:marRight w:val="0"/>
          <w:marTop w:val="0"/>
          <w:marBottom w:val="0"/>
          <w:divBdr>
            <w:top w:val="none" w:sz="0" w:space="0" w:color="auto"/>
            <w:left w:val="none" w:sz="0" w:space="0" w:color="auto"/>
            <w:bottom w:val="none" w:sz="0" w:space="0" w:color="auto"/>
            <w:right w:val="none" w:sz="0" w:space="0" w:color="auto"/>
          </w:divBdr>
          <w:divsChild>
            <w:div w:id="463735565">
              <w:marLeft w:val="0"/>
              <w:marRight w:val="0"/>
              <w:marTop w:val="0"/>
              <w:marBottom w:val="0"/>
              <w:divBdr>
                <w:top w:val="none" w:sz="0" w:space="0" w:color="auto"/>
                <w:left w:val="none" w:sz="0" w:space="0" w:color="auto"/>
                <w:bottom w:val="none" w:sz="0" w:space="0" w:color="auto"/>
                <w:right w:val="none" w:sz="0" w:space="0" w:color="auto"/>
              </w:divBdr>
              <w:divsChild>
                <w:div w:id="393507412">
                  <w:marLeft w:val="0"/>
                  <w:marRight w:val="0"/>
                  <w:marTop w:val="0"/>
                  <w:marBottom w:val="0"/>
                  <w:divBdr>
                    <w:top w:val="none" w:sz="0" w:space="0" w:color="auto"/>
                    <w:left w:val="none" w:sz="0" w:space="0" w:color="auto"/>
                    <w:bottom w:val="none" w:sz="0" w:space="0" w:color="auto"/>
                    <w:right w:val="none" w:sz="0" w:space="0" w:color="auto"/>
                  </w:divBdr>
                  <w:divsChild>
                    <w:div w:id="392437479">
                      <w:marLeft w:val="0"/>
                      <w:marRight w:val="0"/>
                      <w:marTop w:val="0"/>
                      <w:marBottom w:val="0"/>
                      <w:divBdr>
                        <w:top w:val="none" w:sz="0" w:space="0" w:color="auto"/>
                        <w:left w:val="none" w:sz="0" w:space="0" w:color="auto"/>
                        <w:bottom w:val="none" w:sz="0" w:space="0" w:color="auto"/>
                        <w:right w:val="none" w:sz="0" w:space="0" w:color="auto"/>
                      </w:divBdr>
                      <w:divsChild>
                        <w:div w:id="1700549788">
                          <w:marLeft w:val="0"/>
                          <w:marRight w:val="0"/>
                          <w:marTop w:val="0"/>
                          <w:marBottom w:val="0"/>
                          <w:divBdr>
                            <w:top w:val="none" w:sz="0" w:space="0" w:color="auto"/>
                            <w:left w:val="none" w:sz="0" w:space="0" w:color="auto"/>
                            <w:bottom w:val="none" w:sz="0" w:space="0" w:color="auto"/>
                            <w:right w:val="none" w:sz="0" w:space="0" w:color="auto"/>
                          </w:divBdr>
                          <w:divsChild>
                            <w:div w:id="956258112">
                              <w:marLeft w:val="0"/>
                              <w:marRight w:val="0"/>
                              <w:marTop w:val="0"/>
                              <w:marBottom w:val="0"/>
                              <w:divBdr>
                                <w:top w:val="none" w:sz="0" w:space="0" w:color="auto"/>
                                <w:left w:val="none" w:sz="0" w:space="0" w:color="auto"/>
                                <w:bottom w:val="none" w:sz="0" w:space="0" w:color="auto"/>
                                <w:right w:val="none" w:sz="0" w:space="0" w:color="auto"/>
                              </w:divBdr>
                              <w:divsChild>
                                <w:div w:id="2011323223">
                                  <w:marLeft w:val="0"/>
                                  <w:marRight w:val="0"/>
                                  <w:marTop w:val="0"/>
                                  <w:marBottom w:val="0"/>
                                  <w:divBdr>
                                    <w:top w:val="none" w:sz="0" w:space="0" w:color="auto"/>
                                    <w:left w:val="none" w:sz="0" w:space="0" w:color="auto"/>
                                    <w:bottom w:val="none" w:sz="0" w:space="0" w:color="auto"/>
                                    <w:right w:val="none" w:sz="0" w:space="0" w:color="auto"/>
                                  </w:divBdr>
                                  <w:divsChild>
                                    <w:div w:id="1448354451">
                                      <w:marLeft w:val="60"/>
                                      <w:marRight w:val="0"/>
                                      <w:marTop w:val="0"/>
                                      <w:marBottom w:val="0"/>
                                      <w:divBdr>
                                        <w:top w:val="none" w:sz="0" w:space="0" w:color="auto"/>
                                        <w:left w:val="none" w:sz="0" w:space="0" w:color="auto"/>
                                        <w:bottom w:val="none" w:sz="0" w:space="0" w:color="auto"/>
                                        <w:right w:val="none" w:sz="0" w:space="0" w:color="auto"/>
                                      </w:divBdr>
                                      <w:divsChild>
                                        <w:div w:id="2060741378">
                                          <w:marLeft w:val="0"/>
                                          <w:marRight w:val="0"/>
                                          <w:marTop w:val="0"/>
                                          <w:marBottom w:val="0"/>
                                          <w:divBdr>
                                            <w:top w:val="none" w:sz="0" w:space="0" w:color="auto"/>
                                            <w:left w:val="none" w:sz="0" w:space="0" w:color="auto"/>
                                            <w:bottom w:val="none" w:sz="0" w:space="0" w:color="auto"/>
                                            <w:right w:val="none" w:sz="0" w:space="0" w:color="auto"/>
                                          </w:divBdr>
                                          <w:divsChild>
                                            <w:div w:id="1894612010">
                                              <w:marLeft w:val="0"/>
                                              <w:marRight w:val="0"/>
                                              <w:marTop w:val="0"/>
                                              <w:marBottom w:val="120"/>
                                              <w:divBdr>
                                                <w:top w:val="single" w:sz="6" w:space="0" w:color="F5F5F5"/>
                                                <w:left w:val="single" w:sz="6" w:space="0" w:color="F5F5F5"/>
                                                <w:bottom w:val="single" w:sz="6" w:space="0" w:color="F5F5F5"/>
                                                <w:right w:val="single" w:sz="6" w:space="0" w:color="F5F5F5"/>
                                              </w:divBdr>
                                              <w:divsChild>
                                                <w:div w:id="2077508686">
                                                  <w:marLeft w:val="0"/>
                                                  <w:marRight w:val="0"/>
                                                  <w:marTop w:val="0"/>
                                                  <w:marBottom w:val="0"/>
                                                  <w:divBdr>
                                                    <w:top w:val="none" w:sz="0" w:space="0" w:color="auto"/>
                                                    <w:left w:val="none" w:sz="0" w:space="0" w:color="auto"/>
                                                    <w:bottom w:val="none" w:sz="0" w:space="0" w:color="auto"/>
                                                    <w:right w:val="none" w:sz="0" w:space="0" w:color="auto"/>
                                                  </w:divBdr>
                                                  <w:divsChild>
                                                    <w:div w:id="170814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16108985">
      <w:bodyDiv w:val="1"/>
      <w:marLeft w:val="0"/>
      <w:marRight w:val="0"/>
      <w:marTop w:val="0"/>
      <w:marBottom w:val="0"/>
      <w:divBdr>
        <w:top w:val="none" w:sz="0" w:space="0" w:color="auto"/>
        <w:left w:val="none" w:sz="0" w:space="0" w:color="auto"/>
        <w:bottom w:val="none" w:sz="0" w:space="0" w:color="auto"/>
        <w:right w:val="none" w:sz="0" w:space="0" w:color="auto"/>
      </w:divBdr>
      <w:divsChild>
        <w:div w:id="56126715">
          <w:marLeft w:val="0"/>
          <w:marRight w:val="0"/>
          <w:marTop w:val="0"/>
          <w:marBottom w:val="0"/>
          <w:divBdr>
            <w:top w:val="none" w:sz="0" w:space="0" w:color="auto"/>
            <w:left w:val="none" w:sz="0" w:space="0" w:color="auto"/>
            <w:bottom w:val="none" w:sz="0" w:space="0" w:color="auto"/>
            <w:right w:val="none" w:sz="0" w:space="0" w:color="auto"/>
          </w:divBdr>
        </w:div>
        <w:div w:id="89669752">
          <w:marLeft w:val="0"/>
          <w:marRight w:val="0"/>
          <w:marTop w:val="0"/>
          <w:marBottom w:val="0"/>
          <w:divBdr>
            <w:top w:val="none" w:sz="0" w:space="0" w:color="auto"/>
            <w:left w:val="none" w:sz="0" w:space="0" w:color="auto"/>
            <w:bottom w:val="none" w:sz="0" w:space="0" w:color="auto"/>
            <w:right w:val="none" w:sz="0" w:space="0" w:color="auto"/>
          </w:divBdr>
        </w:div>
        <w:div w:id="255945504">
          <w:marLeft w:val="0"/>
          <w:marRight w:val="0"/>
          <w:marTop w:val="0"/>
          <w:marBottom w:val="0"/>
          <w:divBdr>
            <w:top w:val="none" w:sz="0" w:space="0" w:color="auto"/>
            <w:left w:val="none" w:sz="0" w:space="0" w:color="auto"/>
            <w:bottom w:val="none" w:sz="0" w:space="0" w:color="auto"/>
            <w:right w:val="none" w:sz="0" w:space="0" w:color="auto"/>
          </w:divBdr>
        </w:div>
        <w:div w:id="286275940">
          <w:marLeft w:val="0"/>
          <w:marRight w:val="0"/>
          <w:marTop w:val="0"/>
          <w:marBottom w:val="0"/>
          <w:divBdr>
            <w:top w:val="none" w:sz="0" w:space="0" w:color="auto"/>
            <w:left w:val="none" w:sz="0" w:space="0" w:color="auto"/>
            <w:bottom w:val="none" w:sz="0" w:space="0" w:color="auto"/>
            <w:right w:val="none" w:sz="0" w:space="0" w:color="auto"/>
          </w:divBdr>
        </w:div>
        <w:div w:id="357120121">
          <w:marLeft w:val="0"/>
          <w:marRight w:val="0"/>
          <w:marTop w:val="0"/>
          <w:marBottom w:val="0"/>
          <w:divBdr>
            <w:top w:val="none" w:sz="0" w:space="0" w:color="auto"/>
            <w:left w:val="none" w:sz="0" w:space="0" w:color="auto"/>
            <w:bottom w:val="none" w:sz="0" w:space="0" w:color="auto"/>
            <w:right w:val="none" w:sz="0" w:space="0" w:color="auto"/>
          </w:divBdr>
        </w:div>
        <w:div w:id="384913122">
          <w:marLeft w:val="0"/>
          <w:marRight w:val="0"/>
          <w:marTop w:val="0"/>
          <w:marBottom w:val="0"/>
          <w:divBdr>
            <w:top w:val="none" w:sz="0" w:space="0" w:color="auto"/>
            <w:left w:val="none" w:sz="0" w:space="0" w:color="auto"/>
            <w:bottom w:val="none" w:sz="0" w:space="0" w:color="auto"/>
            <w:right w:val="none" w:sz="0" w:space="0" w:color="auto"/>
          </w:divBdr>
        </w:div>
        <w:div w:id="640963702">
          <w:marLeft w:val="0"/>
          <w:marRight w:val="0"/>
          <w:marTop w:val="0"/>
          <w:marBottom w:val="0"/>
          <w:divBdr>
            <w:top w:val="none" w:sz="0" w:space="0" w:color="auto"/>
            <w:left w:val="none" w:sz="0" w:space="0" w:color="auto"/>
            <w:bottom w:val="none" w:sz="0" w:space="0" w:color="auto"/>
            <w:right w:val="none" w:sz="0" w:space="0" w:color="auto"/>
          </w:divBdr>
        </w:div>
        <w:div w:id="698358521">
          <w:marLeft w:val="0"/>
          <w:marRight w:val="0"/>
          <w:marTop w:val="0"/>
          <w:marBottom w:val="0"/>
          <w:divBdr>
            <w:top w:val="none" w:sz="0" w:space="0" w:color="auto"/>
            <w:left w:val="none" w:sz="0" w:space="0" w:color="auto"/>
            <w:bottom w:val="none" w:sz="0" w:space="0" w:color="auto"/>
            <w:right w:val="none" w:sz="0" w:space="0" w:color="auto"/>
          </w:divBdr>
        </w:div>
        <w:div w:id="1172601553">
          <w:marLeft w:val="0"/>
          <w:marRight w:val="0"/>
          <w:marTop w:val="0"/>
          <w:marBottom w:val="0"/>
          <w:divBdr>
            <w:top w:val="none" w:sz="0" w:space="0" w:color="auto"/>
            <w:left w:val="none" w:sz="0" w:space="0" w:color="auto"/>
            <w:bottom w:val="none" w:sz="0" w:space="0" w:color="auto"/>
            <w:right w:val="none" w:sz="0" w:space="0" w:color="auto"/>
          </w:divBdr>
        </w:div>
        <w:div w:id="1179587721">
          <w:marLeft w:val="0"/>
          <w:marRight w:val="0"/>
          <w:marTop w:val="0"/>
          <w:marBottom w:val="0"/>
          <w:divBdr>
            <w:top w:val="none" w:sz="0" w:space="0" w:color="auto"/>
            <w:left w:val="none" w:sz="0" w:space="0" w:color="auto"/>
            <w:bottom w:val="none" w:sz="0" w:space="0" w:color="auto"/>
            <w:right w:val="none" w:sz="0" w:space="0" w:color="auto"/>
          </w:divBdr>
        </w:div>
        <w:div w:id="1201668854">
          <w:marLeft w:val="0"/>
          <w:marRight w:val="0"/>
          <w:marTop w:val="0"/>
          <w:marBottom w:val="0"/>
          <w:divBdr>
            <w:top w:val="none" w:sz="0" w:space="0" w:color="auto"/>
            <w:left w:val="none" w:sz="0" w:space="0" w:color="auto"/>
            <w:bottom w:val="none" w:sz="0" w:space="0" w:color="auto"/>
            <w:right w:val="none" w:sz="0" w:space="0" w:color="auto"/>
          </w:divBdr>
        </w:div>
        <w:div w:id="1263874973">
          <w:marLeft w:val="0"/>
          <w:marRight w:val="0"/>
          <w:marTop w:val="0"/>
          <w:marBottom w:val="0"/>
          <w:divBdr>
            <w:top w:val="none" w:sz="0" w:space="0" w:color="auto"/>
            <w:left w:val="none" w:sz="0" w:space="0" w:color="auto"/>
            <w:bottom w:val="none" w:sz="0" w:space="0" w:color="auto"/>
            <w:right w:val="none" w:sz="0" w:space="0" w:color="auto"/>
          </w:divBdr>
        </w:div>
        <w:div w:id="1283993827">
          <w:marLeft w:val="0"/>
          <w:marRight w:val="0"/>
          <w:marTop w:val="0"/>
          <w:marBottom w:val="0"/>
          <w:divBdr>
            <w:top w:val="none" w:sz="0" w:space="0" w:color="auto"/>
            <w:left w:val="none" w:sz="0" w:space="0" w:color="auto"/>
            <w:bottom w:val="none" w:sz="0" w:space="0" w:color="auto"/>
            <w:right w:val="none" w:sz="0" w:space="0" w:color="auto"/>
          </w:divBdr>
        </w:div>
        <w:div w:id="1345783522">
          <w:marLeft w:val="0"/>
          <w:marRight w:val="0"/>
          <w:marTop w:val="0"/>
          <w:marBottom w:val="0"/>
          <w:divBdr>
            <w:top w:val="none" w:sz="0" w:space="0" w:color="auto"/>
            <w:left w:val="none" w:sz="0" w:space="0" w:color="auto"/>
            <w:bottom w:val="none" w:sz="0" w:space="0" w:color="auto"/>
            <w:right w:val="none" w:sz="0" w:space="0" w:color="auto"/>
          </w:divBdr>
        </w:div>
        <w:div w:id="1351642856">
          <w:marLeft w:val="0"/>
          <w:marRight w:val="0"/>
          <w:marTop w:val="0"/>
          <w:marBottom w:val="0"/>
          <w:divBdr>
            <w:top w:val="none" w:sz="0" w:space="0" w:color="auto"/>
            <w:left w:val="none" w:sz="0" w:space="0" w:color="auto"/>
            <w:bottom w:val="none" w:sz="0" w:space="0" w:color="auto"/>
            <w:right w:val="none" w:sz="0" w:space="0" w:color="auto"/>
          </w:divBdr>
        </w:div>
        <w:div w:id="1446195751">
          <w:marLeft w:val="0"/>
          <w:marRight w:val="0"/>
          <w:marTop w:val="0"/>
          <w:marBottom w:val="0"/>
          <w:divBdr>
            <w:top w:val="none" w:sz="0" w:space="0" w:color="auto"/>
            <w:left w:val="none" w:sz="0" w:space="0" w:color="auto"/>
            <w:bottom w:val="none" w:sz="0" w:space="0" w:color="auto"/>
            <w:right w:val="none" w:sz="0" w:space="0" w:color="auto"/>
          </w:divBdr>
        </w:div>
        <w:div w:id="1456100960">
          <w:marLeft w:val="0"/>
          <w:marRight w:val="0"/>
          <w:marTop w:val="0"/>
          <w:marBottom w:val="0"/>
          <w:divBdr>
            <w:top w:val="none" w:sz="0" w:space="0" w:color="auto"/>
            <w:left w:val="none" w:sz="0" w:space="0" w:color="auto"/>
            <w:bottom w:val="none" w:sz="0" w:space="0" w:color="auto"/>
            <w:right w:val="none" w:sz="0" w:space="0" w:color="auto"/>
          </w:divBdr>
        </w:div>
        <w:div w:id="1573538439">
          <w:marLeft w:val="0"/>
          <w:marRight w:val="0"/>
          <w:marTop w:val="0"/>
          <w:marBottom w:val="0"/>
          <w:divBdr>
            <w:top w:val="none" w:sz="0" w:space="0" w:color="auto"/>
            <w:left w:val="none" w:sz="0" w:space="0" w:color="auto"/>
            <w:bottom w:val="none" w:sz="0" w:space="0" w:color="auto"/>
            <w:right w:val="none" w:sz="0" w:space="0" w:color="auto"/>
          </w:divBdr>
        </w:div>
        <w:div w:id="1959339358">
          <w:marLeft w:val="0"/>
          <w:marRight w:val="0"/>
          <w:marTop w:val="0"/>
          <w:marBottom w:val="0"/>
          <w:divBdr>
            <w:top w:val="none" w:sz="0" w:space="0" w:color="auto"/>
            <w:left w:val="none" w:sz="0" w:space="0" w:color="auto"/>
            <w:bottom w:val="none" w:sz="0" w:space="0" w:color="auto"/>
            <w:right w:val="none" w:sz="0" w:space="0" w:color="auto"/>
          </w:divBdr>
        </w:div>
      </w:divsChild>
    </w:div>
    <w:div w:id="620890156">
      <w:bodyDiv w:val="1"/>
      <w:marLeft w:val="0"/>
      <w:marRight w:val="0"/>
      <w:marTop w:val="0"/>
      <w:marBottom w:val="0"/>
      <w:divBdr>
        <w:top w:val="none" w:sz="0" w:space="0" w:color="auto"/>
        <w:left w:val="none" w:sz="0" w:space="0" w:color="auto"/>
        <w:bottom w:val="none" w:sz="0" w:space="0" w:color="auto"/>
        <w:right w:val="none" w:sz="0" w:space="0" w:color="auto"/>
      </w:divBdr>
    </w:div>
    <w:div w:id="627441695">
      <w:bodyDiv w:val="1"/>
      <w:marLeft w:val="0"/>
      <w:marRight w:val="0"/>
      <w:marTop w:val="0"/>
      <w:marBottom w:val="0"/>
      <w:divBdr>
        <w:top w:val="none" w:sz="0" w:space="0" w:color="auto"/>
        <w:left w:val="none" w:sz="0" w:space="0" w:color="auto"/>
        <w:bottom w:val="none" w:sz="0" w:space="0" w:color="auto"/>
        <w:right w:val="none" w:sz="0" w:space="0" w:color="auto"/>
      </w:divBdr>
    </w:div>
    <w:div w:id="657417880">
      <w:bodyDiv w:val="1"/>
      <w:marLeft w:val="0"/>
      <w:marRight w:val="0"/>
      <w:marTop w:val="0"/>
      <w:marBottom w:val="0"/>
      <w:divBdr>
        <w:top w:val="none" w:sz="0" w:space="0" w:color="auto"/>
        <w:left w:val="none" w:sz="0" w:space="0" w:color="auto"/>
        <w:bottom w:val="none" w:sz="0" w:space="0" w:color="auto"/>
        <w:right w:val="none" w:sz="0" w:space="0" w:color="auto"/>
      </w:divBdr>
    </w:div>
    <w:div w:id="669454917">
      <w:bodyDiv w:val="1"/>
      <w:marLeft w:val="0"/>
      <w:marRight w:val="0"/>
      <w:marTop w:val="0"/>
      <w:marBottom w:val="0"/>
      <w:divBdr>
        <w:top w:val="none" w:sz="0" w:space="0" w:color="auto"/>
        <w:left w:val="none" w:sz="0" w:space="0" w:color="auto"/>
        <w:bottom w:val="none" w:sz="0" w:space="0" w:color="auto"/>
        <w:right w:val="none" w:sz="0" w:space="0" w:color="auto"/>
      </w:divBdr>
      <w:divsChild>
        <w:div w:id="13926374">
          <w:marLeft w:val="0"/>
          <w:marRight w:val="0"/>
          <w:marTop w:val="0"/>
          <w:marBottom w:val="0"/>
          <w:divBdr>
            <w:top w:val="none" w:sz="0" w:space="0" w:color="auto"/>
            <w:left w:val="none" w:sz="0" w:space="0" w:color="auto"/>
            <w:bottom w:val="none" w:sz="0" w:space="0" w:color="auto"/>
            <w:right w:val="none" w:sz="0" w:space="0" w:color="auto"/>
          </w:divBdr>
        </w:div>
        <w:div w:id="42947348">
          <w:marLeft w:val="0"/>
          <w:marRight w:val="0"/>
          <w:marTop w:val="0"/>
          <w:marBottom w:val="0"/>
          <w:divBdr>
            <w:top w:val="none" w:sz="0" w:space="0" w:color="auto"/>
            <w:left w:val="none" w:sz="0" w:space="0" w:color="auto"/>
            <w:bottom w:val="none" w:sz="0" w:space="0" w:color="auto"/>
            <w:right w:val="none" w:sz="0" w:space="0" w:color="auto"/>
          </w:divBdr>
        </w:div>
        <w:div w:id="279724051">
          <w:marLeft w:val="0"/>
          <w:marRight w:val="0"/>
          <w:marTop w:val="0"/>
          <w:marBottom w:val="0"/>
          <w:divBdr>
            <w:top w:val="none" w:sz="0" w:space="0" w:color="auto"/>
            <w:left w:val="none" w:sz="0" w:space="0" w:color="auto"/>
            <w:bottom w:val="none" w:sz="0" w:space="0" w:color="auto"/>
            <w:right w:val="none" w:sz="0" w:space="0" w:color="auto"/>
          </w:divBdr>
        </w:div>
        <w:div w:id="320424110">
          <w:marLeft w:val="0"/>
          <w:marRight w:val="0"/>
          <w:marTop w:val="0"/>
          <w:marBottom w:val="0"/>
          <w:divBdr>
            <w:top w:val="none" w:sz="0" w:space="0" w:color="auto"/>
            <w:left w:val="none" w:sz="0" w:space="0" w:color="auto"/>
            <w:bottom w:val="none" w:sz="0" w:space="0" w:color="auto"/>
            <w:right w:val="none" w:sz="0" w:space="0" w:color="auto"/>
          </w:divBdr>
        </w:div>
        <w:div w:id="377554582">
          <w:marLeft w:val="0"/>
          <w:marRight w:val="0"/>
          <w:marTop w:val="0"/>
          <w:marBottom w:val="0"/>
          <w:divBdr>
            <w:top w:val="none" w:sz="0" w:space="0" w:color="auto"/>
            <w:left w:val="none" w:sz="0" w:space="0" w:color="auto"/>
            <w:bottom w:val="none" w:sz="0" w:space="0" w:color="auto"/>
            <w:right w:val="none" w:sz="0" w:space="0" w:color="auto"/>
          </w:divBdr>
        </w:div>
        <w:div w:id="410464354">
          <w:marLeft w:val="0"/>
          <w:marRight w:val="0"/>
          <w:marTop w:val="0"/>
          <w:marBottom w:val="0"/>
          <w:divBdr>
            <w:top w:val="none" w:sz="0" w:space="0" w:color="auto"/>
            <w:left w:val="none" w:sz="0" w:space="0" w:color="auto"/>
            <w:bottom w:val="none" w:sz="0" w:space="0" w:color="auto"/>
            <w:right w:val="none" w:sz="0" w:space="0" w:color="auto"/>
          </w:divBdr>
        </w:div>
        <w:div w:id="433480265">
          <w:marLeft w:val="0"/>
          <w:marRight w:val="0"/>
          <w:marTop w:val="0"/>
          <w:marBottom w:val="0"/>
          <w:divBdr>
            <w:top w:val="none" w:sz="0" w:space="0" w:color="auto"/>
            <w:left w:val="none" w:sz="0" w:space="0" w:color="auto"/>
            <w:bottom w:val="none" w:sz="0" w:space="0" w:color="auto"/>
            <w:right w:val="none" w:sz="0" w:space="0" w:color="auto"/>
          </w:divBdr>
        </w:div>
        <w:div w:id="638613311">
          <w:marLeft w:val="0"/>
          <w:marRight w:val="0"/>
          <w:marTop w:val="0"/>
          <w:marBottom w:val="0"/>
          <w:divBdr>
            <w:top w:val="none" w:sz="0" w:space="0" w:color="auto"/>
            <w:left w:val="none" w:sz="0" w:space="0" w:color="auto"/>
            <w:bottom w:val="none" w:sz="0" w:space="0" w:color="auto"/>
            <w:right w:val="none" w:sz="0" w:space="0" w:color="auto"/>
          </w:divBdr>
        </w:div>
        <w:div w:id="645597305">
          <w:marLeft w:val="0"/>
          <w:marRight w:val="0"/>
          <w:marTop w:val="0"/>
          <w:marBottom w:val="0"/>
          <w:divBdr>
            <w:top w:val="none" w:sz="0" w:space="0" w:color="auto"/>
            <w:left w:val="none" w:sz="0" w:space="0" w:color="auto"/>
            <w:bottom w:val="none" w:sz="0" w:space="0" w:color="auto"/>
            <w:right w:val="none" w:sz="0" w:space="0" w:color="auto"/>
          </w:divBdr>
        </w:div>
        <w:div w:id="646544629">
          <w:marLeft w:val="0"/>
          <w:marRight w:val="0"/>
          <w:marTop w:val="0"/>
          <w:marBottom w:val="0"/>
          <w:divBdr>
            <w:top w:val="none" w:sz="0" w:space="0" w:color="auto"/>
            <w:left w:val="none" w:sz="0" w:space="0" w:color="auto"/>
            <w:bottom w:val="none" w:sz="0" w:space="0" w:color="auto"/>
            <w:right w:val="none" w:sz="0" w:space="0" w:color="auto"/>
          </w:divBdr>
        </w:div>
        <w:div w:id="657996807">
          <w:marLeft w:val="0"/>
          <w:marRight w:val="0"/>
          <w:marTop w:val="0"/>
          <w:marBottom w:val="0"/>
          <w:divBdr>
            <w:top w:val="none" w:sz="0" w:space="0" w:color="auto"/>
            <w:left w:val="none" w:sz="0" w:space="0" w:color="auto"/>
            <w:bottom w:val="none" w:sz="0" w:space="0" w:color="auto"/>
            <w:right w:val="none" w:sz="0" w:space="0" w:color="auto"/>
          </w:divBdr>
        </w:div>
        <w:div w:id="787550110">
          <w:marLeft w:val="0"/>
          <w:marRight w:val="0"/>
          <w:marTop w:val="0"/>
          <w:marBottom w:val="0"/>
          <w:divBdr>
            <w:top w:val="none" w:sz="0" w:space="0" w:color="auto"/>
            <w:left w:val="none" w:sz="0" w:space="0" w:color="auto"/>
            <w:bottom w:val="none" w:sz="0" w:space="0" w:color="auto"/>
            <w:right w:val="none" w:sz="0" w:space="0" w:color="auto"/>
          </w:divBdr>
        </w:div>
        <w:div w:id="790244723">
          <w:marLeft w:val="0"/>
          <w:marRight w:val="0"/>
          <w:marTop w:val="0"/>
          <w:marBottom w:val="0"/>
          <w:divBdr>
            <w:top w:val="none" w:sz="0" w:space="0" w:color="auto"/>
            <w:left w:val="none" w:sz="0" w:space="0" w:color="auto"/>
            <w:bottom w:val="none" w:sz="0" w:space="0" w:color="auto"/>
            <w:right w:val="none" w:sz="0" w:space="0" w:color="auto"/>
          </w:divBdr>
        </w:div>
        <w:div w:id="861094658">
          <w:marLeft w:val="0"/>
          <w:marRight w:val="0"/>
          <w:marTop w:val="0"/>
          <w:marBottom w:val="0"/>
          <w:divBdr>
            <w:top w:val="none" w:sz="0" w:space="0" w:color="auto"/>
            <w:left w:val="none" w:sz="0" w:space="0" w:color="auto"/>
            <w:bottom w:val="none" w:sz="0" w:space="0" w:color="auto"/>
            <w:right w:val="none" w:sz="0" w:space="0" w:color="auto"/>
          </w:divBdr>
        </w:div>
        <w:div w:id="868640778">
          <w:marLeft w:val="0"/>
          <w:marRight w:val="0"/>
          <w:marTop w:val="0"/>
          <w:marBottom w:val="0"/>
          <w:divBdr>
            <w:top w:val="none" w:sz="0" w:space="0" w:color="auto"/>
            <w:left w:val="none" w:sz="0" w:space="0" w:color="auto"/>
            <w:bottom w:val="none" w:sz="0" w:space="0" w:color="auto"/>
            <w:right w:val="none" w:sz="0" w:space="0" w:color="auto"/>
          </w:divBdr>
        </w:div>
        <w:div w:id="1084297430">
          <w:marLeft w:val="0"/>
          <w:marRight w:val="0"/>
          <w:marTop w:val="0"/>
          <w:marBottom w:val="0"/>
          <w:divBdr>
            <w:top w:val="none" w:sz="0" w:space="0" w:color="auto"/>
            <w:left w:val="none" w:sz="0" w:space="0" w:color="auto"/>
            <w:bottom w:val="none" w:sz="0" w:space="0" w:color="auto"/>
            <w:right w:val="none" w:sz="0" w:space="0" w:color="auto"/>
          </w:divBdr>
        </w:div>
        <w:div w:id="1176648420">
          <w:marLeft w:val="0"/>
          <w:marRight w:val="0"/>
          <w:marTop w:val="0"/>
          <w:marBottom w:val="0"/>
          <w:divBdr>
            <w:top w:val="none" w:sz="0" w:space="0" w:color="auto"/>
            <w:left w:val="none" w:sz="0" w:space="0" w:color="auto"/>
            <w:bottom w:val="none" w:sz="0" w:space="0" w:color="auto"/>
            <w:right w:val="none" w:sz="0" w:space="0" w:color="auto"/>
          </w:divBdr>
        </w:div>
        <w:div w:id="1195004173">
          <w:marLeft w:val="0"/>
          <w:marRight w:val="0"/>
          <w:marTop w:val="0"/>
          <w:marBottom w:val="0"/>
          <w:divBdr>
            <w:top w:val="none" w:sz="0" w:space="0" w:color="auto"/>
            <w:left w:val="none" w:sz="0" w:space="0" w:color="auto"/>
            <w:bottom w:val="none" w:sz="0" w:space="0" w:color="auto"/>
            <w:right w:val="none" w:sz="0" w:space="0" w:color="auto"/>
          </w:divBdr>
        </w:div>
        <w:div w:id="1229420369">
          <w:marLeft w:val="0"/>
          <w:marRight w:val="0"/>
          <w:marTop w:val="0"/>
          <w:marBottom w:val="0"/>
          <w:divBdr>
            <w:top w:val="none" w:sz="0" w:space="0" w:color="auto"/>
            <w:left w:val="none" w:sz="0" w:space="0" w:color="auto"/>
            <w:bottom w:val="none" w:sz="0" w:space="0" w:color="auto"/>
            <w:right w:val="none" w:sz="0" w:space="0" w:color="auto"/>
          </w:divBdr>
        </w:div>
        <w:div w:id="1236630197">
          <w:marLeft w:val="0"/>
          <w:marRight w:val="0"/>
          <w:marTop w:val="0"/>
          <w:marBottom w:val="0"/>
          <w:divBdr>
            <w:top w:val="none" w:sz="0" w:space="0" w:color="auto"/>
            <w:left w:val="none" w:sz="0" w:space="0" w:color="auto"/>
            <w:bottom w:val="none" w:sz="0" w:space="0" w:color="auto"/>
            <w:right w:val="none" w:sz="0" w:space="0" w:color="auto"/>
          </w:divBdr>
        </w:div>
        <w:div w:id="1251233018">
          <w:marLeft w:val="0"/>
          <w:marRight w:val="0"/>
          <w:marTop w:val="0"/>
          <w:marBottom w:val="0"/>
          <w:divBdr>
            <w:top w:val="none" w:sz="0" w:space="0" w:color="auto"/>
            <w:left w:val="none" w:sz="0" w:space="0" w:color="auto"/>
            <w:bottom w:val="none" w:sz="0" w:space="0" w:color="auto"/>
            <w:right w:val="none" w:sz="0" w:space="0" w:color="auto"/>
          </w:divBdr>
        </w:div>
        <w:div w:id="1327246304">
          <w:marLeft w:val="0"/>
          <w:marRight w:val="0"/>
          <w:marTop w:val="0"/>
          <w:marBottom w:val="0"/>
          <w:divBdr>
            <w:top w:val="none" w:sz="0" w:space="0" w:color="auto"/>
            <w:left w:val="none" w:sz="0" w:space="0" w:color="auto"/>
            <w:bottom w:val="none" w:sz="0" w:space="0" w:color="auto"/>
            <w:right w:val="none" w:sz="0" w:space="0" w:color="auto"/>
          </w:divBdr>
        </w:div>
        <w:div w:id="1460798198">
          <w:marLeft w:val="0"/>
          <w:marRight w:val="0"/>
          <w:marTop w:val="0"/>
          <w:marBottom w:val="0"/>
          <w:divBdr>
            <w:top w:val="none" w:sz="0" w:space="0" w:color="auto"/>
            <w:left w:val="none" w:sz="0" w:space="0" w:color="auto"/>
            <w:bottom w:val="none" w:sz="0" w:space="0" w:color="auto"/>
            <w:right w:val="none" w:sz="0" w:space="0" w:color="auto"/>
          </w:divBdr>
        </w:div>
        <w:div w:id="1555505352">
          <w:marLeft w:val="0"/>
          <w:marRight w:val="0"/>
          <w:marTop w:val="0"/>
          <w:marBottom w:val="0"/>
          <w:divBdr>
            <w:top w:val="none" w:sz="0" w:space="0" w:color="auto"/>
            <w:left w:val="none" w:sz="0" w:space="0" w:color="auto"/>
            <w:bottom w:val="none" w:sz="0" w:space="0" w:color="auto"/>
            <w:right w:val="none" w:sz="0" w:space="0" w:color="auto"/>
          </w:divBdr>
        </w:div>
        <w:div w:id="1607349787">
          <w:marLeft w:val="0"/>
          <w:marRight w:val="0"/>
          <w:marTop w:val="0"/>
          <w:marBottom w:val="0"/>
          <w:divBdr>
            <w:top w:val="none" w:sz="0" w:space="0" w:color="auto"/>
            <w:left w:val="none" w:sz="0" w:space="0" w:color="auto"/>
            <w:bottom w:val="none" w:sz="0" w:space="0" w:color="auto"/>
            <w:right w:val="none" w:sz="0" w:space="0" w:color="auto"/>
          </w:divBdr>
        </w:div>
        <w:div w:id="1634407163">
          <w:marLeft w:val="0"/>
          <w:marRight w:val="0"/>
          <w:marTop w:val="0"/>
          <w:marBottom w:val="0"/>
          <w:divBdr>
            <w:top w:val="none" w:sz="0" w:space="0" w:color="auto"/>
            <w:left w:val="none" w:sz="0" w:space="0" w:color="auto"/>
            <w:bottom w:val="none" w:sz="0" w:space="0" w:color="auto"/>
            <w:right w:val="none" w:sz="0" w:space="0" w:color="auto"/>
          </w:divBdr>
        </w:div>
        <w:div w:id="1826389965">
          <w:marLeft w:val="0"/>
          <w:marRight w:val="0"/>
          <w:marTop w:val="0"/>
          <w:marBottom w:val="0"/>
          <w:divBdr>
            <w:top w:val="none" w:sz="0" w:space="0" w:color="auto"/>
            <w:left w:val="none" w:sz="0" w:space="0" w:color="auto"/>
            <w:bottom w:val="none" w:sz="0" w:space="0" w:color="auto"/>
            <w:right w:val="none" w:sz="0" w:space="0" w:color="auto"/>
          </w:divBdr>
        </w:div>
        <w:div w:id="2089424004">
          <w:marLeft w:val="0"/>
          <w:marRight w:val="0"/>
          <w:marTop w:val="0"/>
          <w:marBottom w:val="0"/>
          <w:divBdr>
            <w:top w:val="none" w:sz="0" w:space="0" w:color="auto"/>
            <w:left w:val="none" w:sz="0" w:space="0" w:color="auto"/>
            <w:bottom w:val="none" w:sz="0" w:space="0" w:color="auto"/>
            <w:right w:val="none" w:sz="0" w:space="0" w:color="auto"/>
          </w:divBdr>
        </w:div>
      </w:divsChild>
    </w:div>
    <w:div w:id="688991632">
      <w:bodyDiv w:val="1"/>
      <w:marLeft w:val="0"/>
      <w:marRight w:val="0"/>
      <w:marTop w:val="0"/>
      <w:marBottom w:val="0"/>
      <w:divBdr>
        <w:top w:val="none" w:sz="0" w:space="0" w:color="auto"/>
        <w:left w:val="none" w:sz="0" w:space="0" w:color="auto"/>
        <w:bottom w:val="none" w:sz="0" w:space="0" w:color="auto"/>
        <w:right w:val="none" w:sz="0" w:space="0" w:color="auto"/>
      </w:divBdr>
      <w:divsChild>
        <w:div w:id="1966542244">
          <w:marLeft w:val="0"/>
          <w:marRight w:val="0"/>
          <w:marTop w:val="0"/>
          <w:marBottom w:val="0"/>
          <w:divBdr>
            <w:top w:val="none" w:sz="0" w:space="0" w:color="auto"/>
            <w:left w:val="none" w:sz="0" w:space="0" w:color="auto"/>
            <w:bottom w:val="none" w:sz="0" w:space="0" w:color="auto"/>
            <w:right w:val="none" w:sz="0" w:space="0" w:color="auto"/>
          </w:divBdr>
          <w:divsChild>
            <w:div w:id="500891911">
              <w:marLeft w:val="0"/>
              <w:marRight w:val="0"/>
              <w:marTop w:val="0"/>
              <w:marBottom w:val="0"/>
              <w:divBdr>
                <w:top w:val="none" w:sz="0" w:space="0" w:color="auto"/>
                <w:left w:val="none" w:sz="0" w:space="0" w:color="auto"/>
                <w:bottom w:val="none" w:sz="0" w:space="0" w:color="auto"/>
                <w:right w:val="none" w:sz="0" w:space="0" w:color="auto"/>
              </w:divBdr>
              <w:divsChild>
                <w:div w:id="100881168">
                  <w:marLeft w:val="0"/>
                  <w:marRight w:val="0"/>
                  <w:marTop w:val="0"/>
                  <w:marBottom w:val="0"/>
                  <w:divBdr>
                    <w:top w:val="none" w:sz="0" w:space="0" w:color="auto"/>
                    <w:left w:val="none" w:sz="0" w:space="0" w:color="auto"/>
                    <w:bottom w:val="none" w:sz="0" w:space="0" w:color="auto"/>
                    <w:right w:val="none" w:sz="0" w:space="0" w:color="auto"/>
                  </w:divBdr>
                  <w:divsChild>
                    <w:div w:id="847332086">
                      <w:marLeft w:val="0"/>
                      <w:marRight w:val="0"/>
                      <w:marTop w:val="0"/>
                      <w:marBottom w:val="0"/>
                      <w:divBdr>
                        <w:top w:val="none" w:sz="0" w:space="0" w:color="auto"/>
                        <w:left w:val="none" w:sz="0" w:space="0" w:color="auto"/>
                        <w:bottom w:val="none" w:sz="0" w:space="0" w:color="auto"/>
                        <w:right w:val="none" w:sz="0" w:space="0" w:color="auto"/>
                      </w:divBdr>
                      <w:divsChild>
                        <w:div w:id="2123108848">
                          <w:marLeft w:val="0"/>
                          <w:marRight w:val="0"/>
                          <w:marTop w:val="0"/>
                          <w:marBottom w:val="0"/>
                          <w:divBdr>
                            <w:top w:val="none" w:sz="0" w:space="0" w:color="auto"/>
                            <w:left w:val="none" w:sz="0" w:space="0" w:color="auto"/>
                            <w:bottom w:val="none" w:sz="0" w:space="0" w:color="auto"/>
                            <w:right w:val="none" w:sz="0" w:space="0" w:color="auto"/>
                          </w:divBdr>
                          <w:divsChild>
                            <w:div w:id="1831554767">
                              <w:marLeft w:val="0"/>
                              <w:marRight w:val="300"/>
                              <w:marTop w:val="180"/>
                              <w:marBottom w:val="0"/>
                              <w:divBdr>
                                <w:top w:val="none" w:sz="0" w:space="0" w:color="auto"/>
                                <w:left w:val="none" w:sz="0" w:space="0" w:color="auto"/>
                                <w:bottom w:val="none" w:sz="0" w:space="0" w:color="auto"/>
                                <w:right w:val="none" w:sz="0" w:space="0" w:color="auto"/>
                              </w:divBdr>
                              <w:divsChild>
                                <w:div w:id="132161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8358357">
          <w:marLeft w:val="0"/>
          <w:marRight w:val="0"/>
          <w:marTop w:val="0"/>
          <w:marBottom w:val="0"/>
          <w:divBdr>
            <w:top w:val="none" w:sz="0" w:space="0" w:color="auto"/>
            <w:left w:val="none" w:sz="0" w:space="0" w:color="auto"/>
            <w:bottom w:val="none" w:sz="0" w:space="0" w:color="auto"/>
            <w:right w:val="none" w:sz="0" w:space="0" w:color="auto"/>
          </w:divBdr>
          <w:divsChild>
            <w:div w:id="321783354">
              <w:marLeft w:val="0"/>
              <w:marRight w:val="0"/>
              <w:marTop w:val="0"/>
              <w:marBottom w:val="0"/>
              <w:divBdr>
                <w:top w:val="none" w:sz="0" w:space="0" w:color="auto"/>
                <w:left w:val="none" w:sz="0" w:space="0" w:color="auto"/>
                <w:bottom w:val="none" w:sz="0" w:space="0" w:color="auto"/>
                <w:right w:val="none" w:sz="0" w:space="0" w:color="auto"/>
              </w:divBdr>
              <w:divsChild>
                <w:div w:id="1040671605">
                  <w:marLeft w:val="0"/>
                  <w:marRight w:val="0"/>
                  <w:marTop w:val="0"/>
                  <w:marBottom w:val="0"/>
                  <w:divBdr>
                    <w:top w:val="none" w:sz="0" w:space="0" w:color="auto"/>
                    <w:left w:val="none" w:sz="0" w:space="0" w:color="auto"/>
                    <w:bottom w:val="none" w:sz="0" w:space="0" w:color="auto"/>
                    <w:right w:val="none" w:sz="0" w:space="0" w:color="auto"/>
                  </w:divBdr>
                  <w:divsChild>
                    <w:div w:id="1897083696">
                      <w:marLeft w:val="0"/>
                      <w:marRight w:val="0"/>
                      <w:marTop w:val="0"/>
                      <w:marBottom w:val="0"/>
                      <w:divBdr>
                        <w:top w:val="none" w:sz="0" w:space="0" w:color="auto"/>
                        <w:left w:val="none" w:sz="0" w:space="0" w:color="auto"/>
                        <w:bottom w:val="none" w:sz="0" w:space="0" w:color="auto"/>
                        <w:right w:val="none" w:sz="0" w:space="0" w:color="auto"/>
                      </w:divBdr>
                      <w:divsChild>
                        <w:div w:id="159986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1226888">
      <w:bodyDiv w:val="1"/>
      <w:marLeft w:val="0"/>
      <w:marRight w:val="0"/>
      <w:marTop w:val="0"/>
      <w:marBottom w:val="0"/>
      <w:divBdr>
        <w:top w:val="none" w:sz="0" w:space="0" w:color="auto"/>
        <w:left w:val="none" w:sz="0" w:space="0" w:color="auto"/>
        <w:bottom w:val="none" w:sz="0" w:space="0" w:color="auto"/>
        <w:right w:val="none" w:sz="0" w:space="0" w:color="auto"/>
      </w:divBdr>
      <w:divsChild>
        <w:div w:id="54931603">
          <w:marLeft w:val="0"/>
          <w:marRight w:val="0"/>
          <w:marTop w:val="0"/>
          <w:marBottom w:val="0"/>
          <w:divBdr>
            <w:top w:val="none" w:sz="0" w:space="0" w:color="auto"/>
            <w:left w:val="none" w:sz="0" w:space="0" w:color="auto"/>
            <w:bottom w:val="none" w:sz="0" w:space="0" w:color="auto"/>
            <w:right w:val="none" w:sz="0" w:space="0" w:color="auto"/>
          </w:divBdr>
        </w:div>
        <w:div w:id="107434339">
          <w:marLeft w:val="0"/>
          <w:marRight w:val="0"/>
          <w:marTop w:val="0"/>
          <w:marBottom w:val="0"/>
          <w:divBdr>
            <w:top w:val="none" w:sz="0" w:space="0" w:color="auto"/>
            <w:left w:val="none" w:sz="0" w:space="0" w:color="auto"/>
            <w:bottom w:val="none" w:sz="0" w:space="0" w:color="auto"/>
            <w:right w:val="none" w:sz="0" w:space="0" w:color="auto"/>
          </w:divBdr>
        </w:div>
        <w:div w:id="318922607">
          <w:marLeft w:val="0"/>
          <w:marRight w:val="0"/>
          <w:marTop w:val="0"/>
          <w:marBottom w:val="0"/>
          <w:divBdr>
            <w:top w:val="none" w:sz="0" w:space="0" w:color="auto"/>
            <w:left w:val="none" w:sz="0" w:space="0" w:color="auto"/>
            <w:bottom w:val="none" w:sz="0" w:space="0" w:color="auto"/>
            <w:right w:val="none" w:sz="0" w:space="0" w:color="auto"/>
          </w:divBdr>
        </w:div>
        <w:div w:id="441851199">
          <w:marLeft w:val="0"/>
          <w:marRight w:val="0"/>
          <w:marTop w:val="0"/>
          <w:marBottom w:val="0"/>
          <w:divBdr>
            <w:top w:val="none" w:sz="0" w:space="0" w:color="auto"/>
            <w:left w:val="none" w:sz="0" w:space="0" w:color="auto"/>
            <w:bottom w:val="none" w:sz="0" w:space="0" w:color="auto"/>
            <w:right w:val="none" w:sz="0" w:space="0" w:color="auto"/>
          </w:divBdr>
        </w:div>
        <w:div w:id="583537373">
          <w:marLeft w:val="0"/>
          <w:marRight w:val="0"/>
          <w:marTop w:val="0"/>
          <w:marBottom w:val="0"/>
          <w:divBdr>
            <w:top w:val="none" w:sz="0" w:space="0" w:color="auto"/>
            <w:left w:val="none" w:sz="0" w:space="0" w:color="auto"/>
            <w:bottom w:val="none" w:sz="0" w:space="0" w:color="auto"/>
            <w:right w:val="none" w:sz="0" w:space="0" w:color="auto"/>
          </w:divBdr>
        </w:div>
        <w:div w:id="655768269">
          <w:marLeft w:val="0"/>
          <w:marRight w:val="0"/>
          <w:marTop w:val="0"/>
          <w:marBottom w:val="0"/>
          <w:divBdr>
            <w:top w:val="none" w:sz="0" w:space="0" w:color="auto"/>
            <w:left w:val="none" w:sz="0" w:space="0" w:color="auto"/>
            <w:bottom w:val="none" w:sz="0" w:space="0" w:color="auto"/>
            <w:right w:val="none" w:sz="0" w:space="0" w:color="auto"/>
          </w:divBdr>
        </w:div>
        <w:div w:id="974795973">
          <w:marLeft w:val="0"/>
          <w:marRight w:val="0"/>
          <w:marTop w:val="0"/>
          <w:marBottom w:val="0"/>
          <w:divBdr>
            <w:top w:val="none" w:sz="0" w:space="0" w:color="auto"/>
            <w:left w:val="none" w:sz="0" w:space="0" w:color="auto"/>
            <w:bottom w:val="none" w:sz="0" w:space="0" w:color="auto"/>
            <w:right w:val="none" w:sz="0" w:space="0" w:color="auto"/>
          </w:divBdr>
        </w:div>
        <w:div w:id="1019820554">
          <w:marLeft w:val="0"/>
          <w:marRight w:val="0"/>
          <w:marTop w:val="0"/>
          <w:marBottom w:val="0"/>
          <w:divBdr>
            <w:top w:val="none" w:sz="0" w:space="0" w:color="auto"/>
            <w:left w:val="none" w:sz="0" w:space="0" w:color="auto"/>
            <w:bottom w:val="none" w:sz="0" w:space="0" w:color="auto"/>
            <w:right w:val="none" w:sz="0" w:space="0" w:color="auto"/>
          </w:divBdr>
        </w:div>
        <w:div w:id="1026641860">
          <w:marLeft w:val="0"/>
          <w:marRight w:val="0"/>
          <w:marTop w:val="0"/>
          <w:marBottom w:val="0"/>
          <w:divBdr>
            <w:top w:val="none" w:sz="0" w:space="0" w:color="auto"/>
            <w:left w:val="none" w:sz="0" w:space="0" w:color="auto"/>
            <w:bottom w:val="none" w:sz="0" w:space="0" w:color="auto"/>
            <w:right w:val="none" w:sz="0" w:space="0" w:color="auto"/>
          </w:divBdr>
        </w:div>
        <w:div w:id="1041443191">
          <w:marLeft w:val="0"/>
          <w:marRight w:val="0"/>
          <w:marTop w:val="0"/>
          <w:marBottom w:val="0"/>
          <w:divBdr>
            <w:top w:val="none" w:sz="0" w:space="0" w:color="auto"/>
            <w:left w:val="none" w:sz="0" w:space="0" w:color="auto"/>
            <w:bottom w:val="none" w:sz="0" w:space="0" w:color="auto"/>
            <w:right w:val="none" w:sz="0" w:space="0" w:color="auto"/>
          </w:divBdr>
        </w:div>
        <w:div w:id="1062293352">
          <w:marLeft w:val="0"/>
          <w:marRight w:val="0"/>
          <w:marTop w:val="0"/>
          <w:marBottom w:val="0"/>
          <w:divBdr>
            <w:top w:val="none" w:sz="0" w:space="0" w:color="auto"/>
            <w:left w:val="none" w:sz="0" w:space="0" w:color="auto"/>
            <w:bottom w:val="none" w:sz="0" w:space="0" w:color="auto"/>
            <w:right w:val="none" w:sz="0" w:space="0" w:color="auto"/>
          </w:divBdr>
        </w:div>
        <w:div w:id="1152065563">
          <w:marLeft w:val="0"/>
          <w:marRight w:val="0"/>
          <w:marTop w:val="0"/>
          <w:marBottom w:val="0"/>
          <w:divBdr>
            <w:top w:val="none" w:sz="0" w:space="0" w:color="auto"/>
            <w:left w:val="none" w:sz="0" w:space="0" w:color="auto"/>
            <w:bottom w:val="none" w:sz="0" w:space="0" w:color="auto"/>
            <w:right w:val="none" w:sz="0" w:space="0" w:color="auto"/>
          </w:divBdr>
        </w:div>
        <w:div w:id="1223711578">
          <w:marLeft w:val="0"/>
          <w:marRight w:val="0"/>
          <w:marTop w:val="0"/>
          <w:marBottom w:val="0"/>
          <w:divBdr>
            <w:top w:val="none" w:sz="0" w:space="0" w:color="auto"/>
            <w:left w:val="none" w:sz="0" w:space="0" w:color="auto"/>
            <w:bottom w:val="none" w:sz="0" w:space="0" w:color="auto"/>
            <w:right w:val="none" w:sz="0" w:space="0" w:color="auto"/>
          </w:divBdr>
        </w:div>
        <w:div w:id="1483038377">
          <w:marLeft w:val="0"/>
          <w:marRight w:val="0"/>
          <w:marTop w:val="0"/>
          <w:marBottom w:val="0"/>
          <w:divBdr>
            <w:top w:val="none" w:sz="0" w:space="0" w:color="auto"/>
            <w:left w:val="none" w:sz="0" w:space="0" w:color="auto"/>
            <w:bottom w:val="none" w:sz="0" w:space="0" w:color="auto"/>
            <w:right w:val="none" w:sz="0" w:space="0" w:color="auto"/>
          </w:divBdr>
        </w:div>
        <w:div w:id="1613901186">
          <w:marLeft w:val="0"/>
          <w:marRight w:val="0"/>
          <w:marTop w:val="0"/>
          <w:marBottom w:val="0"/>
          <w:divBdr>
            <w:top w:val="none" w:sz="0" w:space="0" w:color="auto"/>
            <w:left w:val="none" w:sz="0" w:space="0" w:color="auto"/>
            <w:bottom w:val="none" w:sz="0" w:space="0" w:color="auto"/>
            <w:right w:val="none" w:sz="0" w:space="0" w:color="auto"/>
          </w:divBdr>
        </w:div>
        <w:div w:id="1712538193">
          <w:marLeft w:val="0"/>
          <w:marRight w:val="0"/>
          <w:marTop w:val="0"/>
          <w:marBottom w:val="0"/>
          <w:divBdr>
            <w:top w:val="none" w:sz="0" w:space="0" w:color="auto"/>
            <w:left w:val="none" w:sz="0" w:space="0" w:color="auto"/>
            <w:bottom w:val="none" w:sz="0" w:space="0" w:color="auto"/>
            <w:right w:val="none" w:sz="0" w:space="0" w:color="auto"/>
          </w:divBdr>
        </w:div>
        <w:div w:id="1794059636">
          <w:marLeft w:val="0"/>
          <w:marRight w:val="0"/>
          <w:marTop w:val="0"/>
          <w:marBottom w:val="0"/>
          <w:divBdr>
            <w:top w:val="none" w:sz="0" w:space="0" w:color="auto"/>
            <w:left w:val="none" w:sz="0" w:space="0" w:color="auto"/>
            <w:bottom w:val="none" w:sz="0" w:space="0" w:color="auto"/>
            <w:right w:val="none" w:sz="0" w:space="0" w:color="auto"/>
          </w:divBdr>
        </w:div>
        <w:div w:id="1857961559">
          <w:marLeft w:val="0"/>
          <w:marRight w:val="0"/>
          <w:marTop w:val="0"/>
          <w:marBottom w:val="0"/>
          <w:divBdr>
            <w:top w:val="none" w:sz="0" w:space="0" w:color="auto"/>
            <w:left w:val="none" w:sz="0" w:space="0" w:color="auto"/>
            <w:bottom w:val="none" w:sz="0" w:space="0" w:color="auto"/>
            <w:right w:val="none" w:sz="0" w:space="0" w:color="auto"/>
          </w:divBdr>
        </w:div>
        <w:div w:id="2025008692">
          <w:marLeft w:val="0"/>
          <w:marRight w:val="0"/>
          <w:marTop w:val="0"/>
          <w:marBottom w:val="0"/>
          <w:divBdr>
            <w:top w:val="none" w:sz="0" w:space="0" w:color="auto"/>
            <w:left w:val="none" w:sz="0" w:space="0" w:color="auto"/>
            <w:bottom w:val="none" w:sz="0" w:space="0" w:color="auto"/>
            <w:right w:val="none" w:sz="0" w:space="0" w:color="auto"/>
          </w:divBdr>
        </w:div>
      </w:divsChild>
    </w:div>
    <w:div w:id="705453131">
      <w:bodyDiv w:val="1"/>
      <w:marLeft w:val="0"/>
      <w:marRight w:val="0"/>
      <w:marTop w:val="0"/>
      <w:marBottom w:val="0"/>
      <w:divBdr>
        <w:top w:val="none" w:sz="0" w:space="0" w:color="auto"/>
        <w:left w:val="none" w:sz="0" w:space="0" w:color="auto"/>
        <w:bottom w:val="none" w:sz="0" w:space="0" w:color="auto"/>
        <w:right w:val="none" w:sz="0" w:space="0" w:color="auto"/>
      </w:divBdr>
    </w:div>
    <w:div w:id="715667631">
      <w:bodyDiv w:val="1"/>
      <w:marLeft w:val="0"/>
      <w:marRight w:val="0"/>
      <w:marTop w:val="0"/>
      <w:marBottom w:val="0"/>
      <w:divBdr>
        <w:top w:val="none" w:sz="0" w:space="0" w:color="auto"/>
        <w:left w:val="none" w:sz="0" w:space="0" w:color="auto"/>
        <w:bottom w:val="none" w:sz="0" w:space="0" w:color="auto"/>
        <w:right w:val="none" w:sz="0" w:space="0" w:color="auto"/>
      </w:divBdr>
    </w:div>
    <w:div w:id="729620115">
      <w:bodyDiv w:val="1"/>
      <w:marLeft w:val="0"/>
      <w:marRight w:val="0"/>
      <w:marTop w:val="0"/>
      <w:marBottom w:val="0"/>
      <w:divBdr>
        <w:top w:val="none" w:sz="0" w:space="0" w:color="auto"/>
        <w:left w:val="none" w:sz="0" w:space="0" w:color="auto"/>
        <w:bottom w:val="none" w:sz="0" w:space="0" w:color="auto"/>
        <w:right w:val="none" w:sz="0" w:space="0" w:color="auto"/>
      </w:divBdr>
    </w:div>
    <w:div w:id="731465379">
      <w:bodyDiv w:val="1"/>
      <w:marLeft w:val="0"/>
      <w:marRight w:val="0"/>
      <w:marTop w:val="0"/>
      <w:marBottom w:val="0"/>
      <w:divBdr>
        <w:top w:val="none" w:sz="0" w:space="0" w:color="auto"/>
        <w:left w:val="none" w:sz="0" w:space="0" w:color="auto"/>
        <w:bottom w:val="none" w:sz="0" w:space="0" w:color="auto"/>
        <w:right w:val="none" w:sz="0" w:space="0" w:color="auto"/>
      </w:divBdr>
      <w:divsChild>
        <w:div w:id="200435318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735709792">
      <w:bodyDiv w:val="1"/>
      <w:marLeft w:val="0"/>
      <w:marRight w:val="0"/>
      <w:marTop w:val="0"/>
      <w:marBottom w:val="0"/>
      <w:divBdr>
        <w:top w:val="none" w:sz="0" w:space="0" w:color="auto"/>
        <w:left w:val="none" w:sz="0" w:space="0" w:color="auto"/>
        <w:bottom w:val="none" w:sz="0" w:space="0" w:color="auto"/>
        <w:right w:val="none" w:sz="0" w:space="0" w:color="auto"/>
      </w:divBdr>
      <w:divsChild>
        <w:div w:id="7366017">
          <w:marLeft w:val="0"/>
          <w:marRight w:val="0"/>
          <w:marTop w:val="0"/>
          <w:marBottom w:val="0"/>
          <w:divBdr>
            <w:top w:val="none" w:sz="0" w:space="0" w:color="auto"/>
            <w:left w:val="none" w:sz="0" w:space="0" w:color="auto"/>
            <w:bottom w:val="none" w:sz="0" w:space="0" w:color="auto"/>
            <w:right w:val="none" w:sz="0" w:space="0" w:color="auto"/>
          </w:divBdr>
        </w:div>
        <w:div w:id="47264219">
          <w:marLeft w:val="0"/>
          <w:marRight w:val="0"/>
          <w:marTop w:val="0"/>
          <w:marBottom w:val="0"/>
          <w:divBdr>
            <w:top w:val="none" w:sz="0" w:space="0" w:color="auto"/>
            <w:left w:val="none" w:sz="0" w:space="0" w:color="auto"/>
            <w:bottom w:val="none" w:sz="0" w:space="0" w:color="auto"/>
            <w:right w:val="none" w:sz="0" w:space="0" w:color="auto"/>
          </w:divBdr>
        </w:div>
        <w:div w:id="62068551">
          <w:marLeft w:val="0"/>
          <w:marRight w:val="0"/>
          <w:marTop w:val="0"/>
          <w:marBottom w:val="0"/>
          <w:divBdr>
            <w:top w:val="none" w:sz="0" w:space="0" w:color="auto"/>
            <w:left w:val="none" w:sz="0" w:space="0" w:color="auto"/>
            <w:bottom w:val="none" w:sz="0" w:space="0" w:color="auto"/>
            <w:right w:val="none" w:sz="0" w:space="0" w:color="auto"/>
          </w:divBdr>
        </w:div>
        <w:div w:id="91632609">
          <w:marLeft w:val="0"/>
          <w:marRight w:val="0"/>
          <w:marTop w:val="0"/>
          <w:marBottom w:val="0"/>
          <w:divBdr>
            <w:top w:val="none" w:sz="0" w:space="0" w:color="auto"/>
            <w:left w:val="none" w:sz="0" w:space="0" w:color="auto"/>
            <w:bottom w:val="none" w:sz="0" w:space="0" w:color="auto"/>
            <w:right w:val="none" w:sz="0" w:space="0" w:color="auto"/>
          </w:divBdr>
        </w:div>
        <w:div w:id="136267649">
          <w:marLeft w:val="0"/>
          <w:marRight w:val="0"/>
          <w:marTop w:val="0"/>
          <w:marBottom w:val="0"/>
          <w:divBdr>
            <w:top w:val="none" w:sz="0" w:space="0" w:color="auto"/>
            <w:left w:val="none" w:sz="0" w:space="0" w:color="auto"/>
            <w:bottom w:val="none" w:sz="0" w:space="0" w:color="auto"/>
            <w:right w:val="none" w:sz="0" w:space="0" w:color="auto"/>
          </w:divBdr>
        </w:div>
        <w:div w:id="163327029">
          <w:marLeft w:val="0"/>
          <w:marRight w:val="0"/>
          <w:marTop w:val="0"/>
          <w:marBottom w:val="0"/>
          <w:divBdr>
            <w:top w:val="none" w:sz="0" w:space="0" w:color="auto"/>
            <w:left w:val="none" w:sz="0" w:space="0" w:color="auto"/>
            <w:bottom w:val="none" w:sz="0" w:space="0" w:color="auto"/>
            <w:right w:val="none" w:sz="0" w:space="0" w:color="auto"/>
          </w:divBdr>
        </w:div>
        <w:div w:id="235629230">
          <w:marLeft w:val="0"/>
          <w:marRight w:val="0"/>
          <w:marTop w:val="0"/>
          <w:marBottom w:val="0"/>
          <w:divBdr>
            <w:top w:val="none" w:sz="0" w:space="0" w:color="auto"/>
            <w:left w:val="none" w:sz="0" w:space="0" w:color="auto"/>
            <w:bottom w:val="none" w:sz="0" w:space="0" w:color="auto"/>
            <w:right w:val="none" w:sz="0" w:space="0" w:color="auto"/>
          </w:divBdr>
        </w:div>
        <w:div w:id="260532962">
          <w:marLeft w:val="0"/>
          <w:marRight w:val="0"/>
          <w:marTop w:val="0"/>
          <w:marBottom w:val="0"/>
          <w:divBdr>
            <w:top w:val="none" w:sz="0" w:space="0" w:color="auto"/>
            <w:left w:val="none" w:sz="0" w:space="0" w:color="auto"/>
            <w:bottom w:val="none" w:sz="0" w:space="0" w:color="auto"/>
            <w:right w:val="none" w:sz="0" w:space="0" w:color="auto"/>
          </w:divBdr>
        </w:div>
        <w:div w:id="380517117">
          <w:marLeft w:val="0"/>
          <w:marRight w:val="0"/>
          <w:marTop w:val="0"/>
          <w:marBottom w:val="0"/>
          <w:divBdr>
            <w:top w:val="none" w:sz="0" w:space="0" w:color="auto"/>
            <w:left w:val="none" w:sz="0" w:space="0" w:color="auto"/>
            <w:bottom w:val="none" w:sz="0" w:space="0" w:color="auto"/>
            <w:right w:val="none" w:sz="0" w:space="0" w:color="auto"/>
          </w:divBdr>
        </w:div>
        <w:div w:id="487524151">
          <w:marLeft w:val="0"/>
          <w:marRight w:val="0"/>
          <w:marTop w:val="0"/>
          <w:marBottom w:val="0"/>
          <w:divBdr>
            <w:top w:val="none" w:sz="0" w:space="0" w:color="auto"/>
            <w:left w:val="none" w:sz="0" w:space="0" w:color="auto"/>
            <w:bottom w:val="none" w:sz="0" w:space="0" w:color="auto"/>
            <w:right w:val="none" w:sz="0" w:space="0" w:color="auto"/>
          </w:divBdr>
        </w:div>
        <w:div w:id="547185637">
          <w:marLeft w:val="0"/>
          <w:marRight w:val="0"/>
          <w:marTop w:val="0"/>
          <w:marBottom w:val="0"/>
          <w:divBdr>
            <w:top w:val="none" w:sz="0" w:space="0" w:color="auto"/>
            <w:left w:val="none" w:sz="0" w:space="0" w:color="auto"/>
            <w:bottom w:val="none" w:sz="0" w:space="0" w:color="auto"/>
            <w:right w:val="none" w:sz="0" w:space="0" w:color="auto"/>
          </w:divBdr>
        </w:div>
        <w:div w:id="557473044">
          <w:marLeft w:val="0"/>
          <w:marRight w:val="0"/>
          <w:marTop w:val="0"/>
          <w:marBottom w:val="0"/>
          <w:divBdr>
            <w:top w:val="none" w:sz="0" w:space="0" w:color="auto"/>
            <w:left w:val="none" w:sz="0" w:space="0" w:color="auto"/>
            <w:bottom w:val="none" w:sz="0" w:space="0" w:color="auto"/>
            <w:right w:val="none" w:sz="0" w:space="0" w:color="auto"/>
          </w:divBdr>
        </w:div>
        <w:div w:id="585386944">
          <w:marLeft w:val="0"/>
          <w:marRight w:val="0"/>
          <w:marTop w:val="0"/>
          <w:marBottom w:val="0"/>
          <w:divBdr>
            <w:top w:val="none" w:sz="0" w:space="0" w:color="auto"/>
            <w:left w:val="none" w:sz="0" w:space="0" w:color="auto"/>
            <w:bottom w:val="none" w:sz="0" w:space="0" w:color="auto"/>
            <w:right w:val="none" w:sz="0" w:space="0" w:color="auto"/>
          </w:divBdr>
        </w:div>
        <w:div w:id="726682186">
          <w:marLeft w:val="0"/>
          <w:marRight w:val="0"/>
          <w:marTop w:val="0"/>
          <w:marBottom w:val="0"/>
          <w:divBdr>
            <w:top w:val="none" w:sz="0" w:space="0" w:color="auto"/>
            <w:left w:val="none" w:sz="0" w:space="0" w:color="auto"/>
            <w:bottom w:val="none" w:sz="0" w:space="0" w:color="auto"/>
            <w:right w:val="none" w:sz="0" w:space="0" w:color="auto"/>
          </w:divBdr>
        </w:div>
        <w:div w:id="786893243">
          <w:marLeft w:val="0"/>
          <w:marRight w:val="0"/>
          <w:marTop w:val="0"/>
          <w:marBottom w:val="0"/>
          <w:divBdr>
            <w:top w:val="none" w:sz="0" w:space="0" w:color="auto"/>
            <w:left w:val="none" w:sz="0" w:space="0" w:color="auto"/>
            <w:bottom w:val="none" w:sz="0" w:space="0" w:color="auto"/>
            <w:right w:val="none" w:sz="0" w:space="0" w:color="auto"/>
          </w:divBdr>
        </w:div>
        <w:div w:id="882520530">
          <w:marLeft w:val="0"/>
          <w:marRight w:val="0"/>
          <w:marTop w:val="0"/>
          <w:marBottom w:val="0"/>
          <w:divBdr>
            <w:top w:val="none" w:sz="0" w:space="0" w:color="auto"/>
            <w:left w:val="none" w:sz="0" w:space="0" w:color="auto"/>
            <w:bottom w:val="none" w:sz="0" w:space="0" w:color="auto"/>
            <w:right w:val="none" w:sz="0" w:space="0" w:color="auto"/>
          </w:divBdr>
        </w:div>
        <w:div w:id="952394769">
          <w:marLeft w:val="0"/>
          <w:marRight w:val="0"/>
          <w:marTop w:val="0"/>
          <w:marBottom w:val="0"/>
          <w:divBdr>
            <w:top w:val="none" w:sz="0" w:space="0" w:color="auto"/>
            <w:left w:val="none" w:sz="0" w:space="0" w:color="auto"/>
            <w:bottom w:val="none" w:sz="0" w:space="0" w:color="auto"/>
            <w:right w:val="none" w:sz="0" w:space="0" w:color="auto"/>
          </w:divBdr>
        </w:div>
        <w:div w:id="1060862680">
          <w:marLeft w:val="0"/>
          <w:marRight w:val="0"/>
          <w:marTop w:val="0"/>
          <w:marBottom w:val="0"/>
          <w:divBdr>
            <w:top w:val="none" w:sz="0" w:space="0" w:color="auto"/>
            <w:left w:val="none" w:sz="0" w:space="0" w:color="auto"/>
            <w:bottom w:val="none" w:sz="0" w:space="0" w:color="auto"/>
            <w:right w:val="none" w:sz="0" w:space="0" w:color="auto"/>
          </w:divBdr>
        </w:div>
        <w:div w:id="1102455376">
          <w:marLeft w:val="0"/>
          <w:marRight w:val="0"/>
          <w:marTop w:val="0"/>
          <w:marBottom w:val="0"/>
          <w:divBdr>
            <w:top w:val="none" w:sz="0" w:space="0" w:color="auto"/>
            <w:left w:val="none" w:sz="0" w:space="0" w:color="auto"/>
            <w:bottom w:val="none" w:sz="0" w:space="0" w:color="auto"/>
            <w:right w:val="none" w:sz="0" w:space="0" w:color="auto"/>
          </w:divBdr>
        </w:div>
        <w:div w:id="1107194091">
          <w:marLeft w:val="0"/>
          <w:marRight w:val="0"/>
          <w:marTop w:val="0"/>
          <w:marBottom w:val="0"/>
          <w:divBdr>
            <w:top w:val="none" w:sz="0" w:space="0" w:color="auto"/>
            <w:left w:val="none" w:sz="0" w:space="0" w:color="auto"/>
            <w:bottom w:val="none" w:sz="0" w:space="0" w:color="auto"/>
            <w:right w:val="none" w:sz="0" w:space="0" w:color="auto"/>
          </w:divBdr>
        </w:div>
        <w:div w:id="1267880625">
          <w:marLeft w:val="0"/>
          <w:marRight w:val="0"/>
          <w:marTop w:val="0"/>
          <w:marBottom w:val="0"/>
          <w:divBdr>
            <w:top w:val="none" w:sz="0" w:space="0" w:color="auto"/>
            <w:left w:val="none" w:sz="0" w:space="0" w:color="auto"/>
            <w:bottom w:val="none" w:sz="0" w:space="0" w:color="auto"/>
            <w:right w:val="none" w:sz="0" w:space="0" w:color="auto"/>
          </w:divBdr>
        </w:div>
        <w:div w:id="1287463140">
          <w:marLeft w:val="0"/>
          <w:marRight w:val="0"/>
          <w:marTop w:val="0"/>
          <w:marBottom w:val="0"/>
          <w:divBdr>
            <w:top w:val="none" w:sz="0" w:space="0" w:color="auto"/>
            <w:left w:val="none" w:sz="0" w:space="0" w:color="auto"/>
            <w:bottom w:val="none" w:sz="0" w:space="0" w:color="auto"/>
            <w:right w:val="none" w:sz="0" w:space="0" w:color="auto"/>
          </w:divBdr>
        </w:div>
        <w:div w:id="1340809786">
          <w:marLeft w:val="0"/>
          <w:marRight w:val="0"/>
          <w:marTop w:val="0"/>
          <w:marBottom w:val="0"/>
          <w:divBdr>
            <w:top w:val="none" w:sz="0" w:space="0" w:color="auto"/>
            <w:left w:val="none" w:sz="0" w:space="0" w:color="auto"/>
            <w:bottom w:val="none" w:sz="0" w:space="0" w:color="auto"/>
            <w:right w:val="none" w:sz="0" w:space="0" w:color="auto"/>
          </w:divBdr>
        </w:div>
        <w:div w:id="1364093555">
          <w:marLeft w:val="0"/>
          <w:marRight w:val="0"/>
          <w:marTop w:val="0"/>
          <w:marBottom w:val="0"/>
          <w:divBdr>
            <w:top w:val="none" w:sz="0" w:space="0" w:color="auto"/>
            <w:left w:val="none" w:sz="0" w:space="0" w:color="auto"/>
            <w:bottom w:val="none" w:sz="0" w:space="0" w:color="auto"/>
            <w:right w:val="none" w:sz="0" w:space="0" w:color="auto"/>
          </w:divBdr>
        </w:div>
        <w:div w:id="1380057233">
          <w:marLeft w:val="0"/>
          <w:marRight w:val="0"/>
          <w:marTop w:val="0"/>
          <w:marBottom w:val="0"/>
          <w:divBdr>
            <w:top w:val="none" w:sz="0" w:space="0" w:color="auto"/>
            <w:left w:val="none" w:sz="0" w:space="0" w:color="auto"/>
            <w:bottom w:val="none" w:sz="0" w:space="0" w:color="auto"/>
            <w:right w:val="none" w:sz="0" w:space="0" w:color="auto"/>
          </w:divBdr>
        </w:div>
        <w:div w:id="1438677103">
          <w:marLeft w:val="0"/>
          <w:marRight w:val="0"/>
          <w:marTop w:val="0"/>
          <w:marBottom w:val="0"/>
          <w:divBdr>
            <w:top w:val="none" w:sz="0" w:space="0" w:color="auto"/>
            <w:left w:val="none" w:sz="0" w:space="0" w:color="auto"/>
            <w:bottom w:val="none" w:sz="0" w:space="0" w:color="auto"/>
            <w:right w:val="none" w:sz="0" w:space="0" w:color="auto"/>
          </w:divBdr>
        </w:div>
        <w:div w:id="1591616810">
          <w:marLeft w:val="0"/>
          <w:marRight w:val="0"/>
          <w:marTop w:val="0"/>
          <w:marBottom w:val="0"/>
          <w:divBdr>
            <w:top w:val="none" w:sz="0" w:space="0" w:color="auto"/>
            <w:left w:val="none" w:sz="0" w:space="0" w:color="auto"/>
            <w:bottom w:val="none" w:sz="0" w:space="0" w:color="auto"/>
            <w:right w:val="none" w:sz="0" w:space="0" w:color="auto"/>
          </w:divBdr>
        </w:div>
        <w:div w:id="1606225609">
          <w:marLeft w:val="0"/>
          <w:marRight w:val="0"/>
          <w:marTop w:val="0"/>
          <w:marBottom w:val="0"/>
          <w:divBdr>
            <w:top w:val="none" w:sz="0" w:space="0" w:color="auto"/>
            <w:left w:val="none" w:sz="0" w:space="0" w:color="auto"/>
            <w:bottom w:val="none" w:sz="0" w:space="0" w:color="auto"/>
            <w:right w:val="none" w:sz="0" w:space="0" w:color="auto"/>
          </w:divBdr>
        </w:div>
        <w:div w:id="1606964687">
          <w:marLeft w:val="0"/>
          <w:marRight w:val="0"/>
          <w:marTop w:val="0"/>
          <w:marBottom w:val="0"/>
          <w:divBdr>
            <w:top w:val="none" w:sz="0" w:space="0" w:color="auto"/>
            <w:left w:val="none" w:sz="0" w:space="0" w:color="auto"/>
            <w:bottom w:val="none" w:sz="0" w:space="0" w:color="auto"/>
            <w:right w:val="none" w:sz="0" w:space="0" w:color="auto"/>
          </w:divBdr>
        </w:div>
        <w:div w:id="1684235109">
          <w:marLeft w:val="0"/>
          <w:marRight w:val="0"/>
          <w:marTop w:val="0"/>
          <w:marBottom w:val="0"/>
          <w:divBdr>
            <w:top w:val="none" w:sz="0" w:space="0" w:color="auto"/>
            <w:left w:val="none" w:sz="0" w:space="0" w:color="auto"/>
            <w:bottom w:val="none" w:sz="0" w:space="0" w:color="auto"/>
            <w:right w:val="none" w:sz="0" w:space="0" w:color="auto"/>
          </w:divBdr>
        </w:div>
        <w:div w:id="1695155480">
          <w:marLeft w:val="0"/>
          <w:marRight w:val="0"/>
          <w:marTop w:val="0"/>
          <w:marBottom w:val="0"/>
          <w:divBdr>
            <w:top w:val="none" w:sz="0" w:space="0" w:color="auto"/>
            <w:left w:val="none" w:sz="0" w:space="0" w:color="auto"/>
            <w:bottom w:val="none" w:sz="0" w:space="0" w:color="auto"/>
            <w:right w:val="none" w:sz="0" w:space="0" w:color="auto"/>
          </w:divBdr>
        </w:div>
        <w:div w:id="1704751093">
          <w:marLeft w:val="0"/>
          <w:marRight w:val="0"/>
          <w:marTop w:val="0"/>
          <w:marBottom w:val="0"/>
          <w:divBdr>
            <w:top w:val="none" w:sz="0" w:space="0" w:color="auto"/>
            <w:left w:val="none" w:sz="0" w:space="0" w:color="auto"/>
            <w:bottom w:val="none" w:sz="0" w:space="0" w:color="auto"/>
            <w:right w:val="none" w:sz="0" w:space="0" w:color="auto"/>
          </w:divBdr>
        </w:div>
        <w:div w:id="1768694793">
          <w:marLeft w:val="0"/>
          <w:marRight w:val="0"/>
          <w:marTop w:val="0"/>
          <w:marBottom w:val="0"/>
          <w:divBdr>
            <w:top w:val="none" w:sz="0" w:space="0" w:color="auto"/>
            <w:left w:val="none" w:sz="0" w:space="0" w:color="auto"/>
            <w:bottom w:val="none" w:sz="0" w:space="0" w:color="auto"/>
            <w:right w:val="none" w:sz="0" w:space="0" w:color="auto"/>
          </w:divBdr>
        </w:div>
        <w:div w:id="1769541031">
          <w:marLeft w:val="0"/>
          <w:marRight w:val="0"/>
          <w:marTop w:val="0"/>
          <w:marBottom w:val="0"/>
          <w:divBdr>
            <w:top w:val="none" w:sz="0" w:space="0" w:color="auto"/>
            <w:left w:val="none" w:sz="0" w:space="0" w:color="auto"/>
            <w:bottom w:val="none" w:sz="0" w:space="0" w:color="auto"/>
            <w:right w:val="none" w:sz="0" w:space="0" w:color="auto"/>
          </w:divBdr>
        </w:div>
        <w:div w:id="1832602938">
          <w:marLeft w:val="0"/>
          <w:marRight w:val="0"/>
          <w:marTop w:val="0"/>
          <w:marBottom w:val="0"/>
          <w:divBdr>
            <w:top w:val="none" w:sz="0" w:space="0" w:color="auto"/>
            <w:left w:val="none" w:sz="0" w:space="0" w:color="auto"/>
            <w:bottom w:val="none" w:sz="0" w:space="0" w:color="auto"/>
            <w:right w:val="none" w:sz="0" w:space="0" w:color="auto"/>
          </w:divBdr>
        </w:div>
        <w:div w:id="1843543801">
          <w:marLeft w:val="0"/>
          <w:marRight w:val="0"/>
          <w:marTop w:val="0"/>
          <w:marBottom w:val="0"/>
          <w:divBdr>
            <w:top w:val="none" w:sz="0" w:space="0" w:color="auto"/>
            <w:left w:val="none" w:sz="0" w:space="0" w:color="auto"/>
            <w:bottom w:val="none" w:sz="0" w:space="0" w:color="auto"/>
            <w:right w:val="none" w:sz="0" w:space="0" w:color="auto"/>
          </w:divBdr>
        </w:div>
        <w:div w:id="1884291995">
          <w:marLeft w:val="0"/>
          <w:marRight w:val="0"/>
          <w:marTop w:val="0"/>
          <w:marBottom w:val="0"/>
          <w:divBdr>
            <w:top w:val="none" w:sz="0" w:space="0" w:color="auto"/>
            <w:left w:val="none" w:sz="0" w:space="0" w:color="auto"/>
            <w:bottom w:val="none" w:sz="0" w:space="0" w:color="auto"/>
            <w:right w:val="none" w:sz="0" w:space="0" w:color="auto"/>
          </w:divBdr>
        </w:div>
        <w:div w:id="1972974109">
          <w:marLeft w:val="0"/>
          <w:marRight w:val="0"/>
          <w:marTop w:val="0"/>
          <w:marBottom w:val="0"/>
          <w:divBdr>
            <w:top w:val="none" w:sz="0" w:space="0" w:color="auto"/>
            <w:left w:val="none" w:sz="0" w:space="0" w:color="auto"/>
            <w:bottom w:val="none" w:sz="0" w:space="0" w:color="auto"/>
            <w:right w:val="none" w:sz="0" w:space="0" w:color="auto"/>
          </w:divBdr>
        </w:div>
      </w:divsChild>
    </w:div>
    <w:div w:id="735856004">
      <w:bodyDiv w:val="1"/>
      <w:marLeft w:val="0"/>
      <w:marRight w:val="0"/>
      <w:marTop w:val="0"/>
      <w:marBottom w:val="0"/>
      <w:divBdr>
        <w:top w:val="none" w:sz="0" w:space="0" w:color="auto"/>
        <w:left w:val="none" w:sz="0" w:space="0" w:color="auto"/>
        <w:bottom w:val="none" w:sz="0" w:space="0" w:color="auto"/>
        <w:right w:val="none" w:sz="0" w:space="0" w:color="auto"/>
      </w:divBdr>
      <w:divsChild>
        <w:div w:id="37051026">
          <w:marLeft w:val="0"/>
          <w:marRight w:val="0"/>
          <w:marTop w:val="0"/>
          <w:marBottom w:val="0"/>
          <w:divBdr>
            <w:top w:val="none" w:sz="0" w:space="0" w:color="auto"/>
            <w:left w:val="none" w:sz="0" w:space="0" w:color="auto"/>
            <w:bottom w:val="none" w:sz="0" w:space="0" w:color="auto"/>
            <w:right w:val="none" w:sz="0" w:space="0" w:color="auto"/>
          </w:divBdr>
        </w:div>
        <w:div w:id="59985140">
          <w:marLeft w:val="0"/>
          <w:marRight w:val="0"/>
          <w:marTop w:val="0"/>
          <w:marBottom w:val="0"/>
          <w:divBdr>
            <w:top w:val="none" w:sz="0" w:space="0" w:color="auto"/>
            <w:left w:val="none" w:sz="0" w:space="0" w:color="auto"/>
            <w:bottom w:val="none" w:sz="0" w:space="0" w:color="auto"/>
            <w:right w:val="none" w:sz="0" w:space="0" w:color="auto"/>
          </w:divBdr>
        </w:div>
        <w:div w:id="72046434">
          <w:marLeft w:val="0"/>
          <w:marRight w:val="0"/>
          <w:marTop w:val="0"/>
          <w:marBottom w:val="0"/>
          <w:divBdr>
            <w:top w:val="none" w:sz="0" w:space="0" w:color="auto"/>
            <w:left w:val="none" w:sz="0" w:space="0" w:color="auto"/>
            <w:bottom w:val="none" w:sz="0" w:space="0" w:color="auto"/>
            <w:right w:val="none" w:sz="0" w:space="0" w:color="auto"/>
          </w:divBdr>
        </w:div>
        <w:div w:id="219635293">
          <w:marLeft w:val="0"/>
          <w:marRight w:val="0"/>
          <w:marTop w:val="0"/>
          <w:marBottom w:val="0"/>
          <w:divBdr>
            <w:top w:val="none" w:sz="0" w:space="0" w:color="auto"/>
            <w:left w:val="none" w:sz="0" w:space="0" w:color="auto"/>
            <w:bottom w:val="none" w:sz="0" w:space="0" w:color="auto"/>
            <w:right w:val="none" w:sz="0" w:space="0" w:color="auto"/>
          </w:divBdr>
        </w:div>
        <w:div w:id="269511765">
          <w:marLeft w:val="0"/>
          <w:marRight w:val="0"/>
          <w:marTop w:val="0"/>
          <w:marBottom w:val="0"/>
          <w:divBdr>
            <w:top w:val="none" w:sz="0" w:space="0" w:color="auto"/>
            <w:left w:val="none" w:sz="0" w:space="0" w:color="auto"/>
            <w:bottom w:val="none" w:sz="0" w:space="0" w:color="auto"/>
            <w:right w:val="none" w:sz="0" w:space="0" w:color="auto"/>
          </w:divBdr>
        </w:div>
        <w:div w:id="318967772">
          <w:marLeft w:val="0"/>
          <w:marRight w:val="0"/>
          <w:marTop w:val="0"/>
          <w:marBottom w:val="0"/>
          <w:divBdr>
            <w:top w:val="none" w:sz="0" w:space="0" w:color="auto"/>
            <w:left w:val="none" w:sz="0" w:space="0" w:color="auto"/>
            <w:bottom w:val="none" w:sz="0" w:space="0" w:color="auto"/>
            <w:right w:val="none" w:sz="0" w:space="0" w:color="auto"/>
          </w:divBdr>
        </w:div>
        <w:div w:id="323751578">
          <w:marLeft w:val="0"/>
          <w:marRight w:val="0"/>
          <w:marTop w:val="0"/>
          <w:marBottom w:val="0"/>
          <w:divBdr>
            <w:top w:val="none" w:sz="0" w:space="0" w:color="auto"/>
            <w:left w:val="none" w:sz="0" w:space="0" w:color="auto"/>
            <w:bottom w:val="none" w:sz="0" w:space="0" w:color="auto"/>
            <w:right w:val="none" w:sz="0" w:space="0" w:color="auto"/>
          </w:divBdr>
        </w:div>
        <w:div w:id="372464044">
          <w:marLeft w:val="0"/>
          <w:marRight w:val="0"/>
          <w:marTop w:val="0"/>
          <w:marBottom w:val="0"/>
          <w:divBdr>
            <w:top w:val="none" w:sz="0" w:space="0" w:color="auto"/>
            <w:left w:val="none" w:sz="0" w:space="0" w:color="auto"/>
            <w:bottom w:val="none" w:sz="0" w:space="0" w:color="auto"/>
            <w:right w:val="none" w:sz="0" w:space="0" w:color="auto"/>
          </w:divBdr>
        </w:div>
        <w:div w:id="405340206">
          <w:marLeft w:val="0"/>
          <w:marRight w:val="0"/>
          <w:marTop w:val="0"/>
          <w:marBottom w:val="0"/>
          <w:divBdr>
            <w:top w:val="none" w:sz="0" w:space="0" w:color="auto"/>
            <w:left w:val="none" w:sz="0" w:space="0" w:color="auto"/>
            <w:bottom w:val="none" w:sz="0" w:space="0" w:color="auto"/>
            <w:right w:val="none" w:sz="0" w:space="0" w:color="auto"/>
          </w:divBdr>
        </w:div>
        <w:div w:id="440688859">
          <w:marLeft w:val="0"/>
          <w:marRight w:val="0"/>
          <w:marTop w:val="0"/>
          <w:marBottom w:val="0"/>
          <w:divBdr>
            <w:top w:val="none" w:sz="0" w:space="0" w:color="auto"/>
            <w:left w:val="none" w:sz="0" w:space="0" w:color="auto"/>
            <w:bottom w:val="none" w:sz="0" w:space="0" w:color="auto"/>
            <w:right w:val="none" w:sz="0" w:space="0" w:color="auto"/>
          </w:divBdr>
        </w:div>
        <w:div w:id="574895894">
          <w:marLeft w:val="0"/>
          <w:marRight w:val="0"/>
          <w:marTop w:val="0"/>
          <w:marBottom w:val="0"/>
          <w:divBdr>
            <w:top w:val="none" w:sz="0" w:space="0" w:color="auto"/>
            <w:left w:val="none" w:sz="0" w:space="0" w:color="auto"/>
            <w:bottom w:val="none" w:sz="0" w:space="0" w:color="auto"/>
            <w:right w:val="none" w:sz="0" w:space="0" w:color="auto"/>
          </w:divBdr>
        </w:div>
        <w:div w:id="599223472">
          <w:marLeft w:val="0"/>
          <w:marRight w:val="0"/>
          <w:marTop w:val="0"/>
          <w:marBottom w:val="0"/>
          <w:divBdr>
            <w:top w:val="none" w:sz="0" w:space="0" w:color="auto"/>
            <w:left w:val="none" w:sz="0" w:space="0" w:color="auto"/>
            <w:bottom w:val="none" w:sz="0" w:space="0" w:color="auto"/>
            <w:right w:val="none" w:sz="0" w:space="0" w:color="auto"/>
          </w:divBdr>
        </w:div>
        <w:div w:id="605699178">
          <w:marLeft w:val="0"/>
          <w:marRight w:val="0"/>
          <w:marTop w:val="0"/>
          <w:marBottom w:val="0"/>
          <w:divBdr>
            <w:top w:val="none" w:sz="0" w:space="0" w:color="auto"/>
            <w:left w:val="none" w:sz="0" w:space="0" w:color="auto"/>
            <w:bottom w:val="none" w:sz="0" w:space="0" w:color="auto"/>
            <w:right w:val="none" w:sz="0" w:space="0" w:color="auto"/>
          </w:divBdr>
        </w:div>
        <w:div w:id="637030909">
          <w:marLeft w:val="0"/>
          <w:marRight w:val="0"/>
          <w:marTop w:val="0"/>
          <w:marBottom w:val="0"/>
          <w:divBdr>
            <w:top w:val="none" w:sz="0" w:space="0" w:color="auto"/>
            <w:left w:val="none" w:sz="0" w:space="0" w:color="auto"/>
            <w:bottom w:val="none" w:sz="0" w:space="0" w:color="auto"/>
            <w:right w:val="none" w:sz="0" w:space="0" w:color="auto"/>
          </w:divBdr>
        </w:div>
        <w:div w:id="654382226">
          <w:marLeft w:val="0"/>
          <w:marRight w:val="0"/>
          <w:marTop w:val="0"/>
          <w:marBottom w:val="0"/>
          <w:divBdr>
            <w:top w:val="none" w:sz="0" w:space="0" w:color="auto"/>
            <w:left w:val="none" w:sz="0" w:space="0" w:color="auto"/>
            <w:bottom w:val="none" w:sz="0" w:space="0" w:color="auto"/>
            <w:right w:val="none" w:sz="0" w:space="0" w:color="auto"/>
          </w:divBdr>
        </w:div>
        <w:div w:id="688875781">
          <w:marLeft w:val="0"/>
          <w:marRight w:val="0"/>
          <w:marTop w:val="0"/>
          <w:marBottom w:val="0"/>
          <w:divBdr>
            <w:top w:val="none" w:sz="0" w:space="0" w:color="auto"/>
            <w:left w:val="none" w:sz="0" w:space="0" w:color="auto"/>
            <w:bottom w:val="none" w:sz="0" w:space="0" w:color="auto"/>
            <w:right w:val="none" w:sz="0" w:space="0" w:color="auto"/>
          </w:divBdr>
        </w:div>
        <w:div w:id="711154394">
          <w:marLeft w:val="0"/>
          <w:marRight w:val="0"/>
          <w:marTop w:val="0"/>
          <w:marBottom w:val="0"/>
          <w:divBdr>
            <w:top w:val="none" w:sz="0" w:space="0" w:color="auto"/>
            <w:left w:val="none" w:sz="0" w:space="0" w:color="auto"/>
            <w:bottom w:val="none" w:sz="0" w:space="0" w:color="auto"/>
            <w:right w:val="none" w:sz="0" w:space="0" w:color="auto"/>
          </w:divBdr>
        </w:div>
        <w:div w:id="761757389">
          <w:marLeft w:val="0"/>
          <w:marRight w:val="0"/>
          <w:marTop w:val="0"/>
          <w:marBottom w:val="0"/>
          <w:divBdr>
            <w:top w:val="none" w:sz="0" w:space="0" w:color="auto"/>
            <w:left w:val="none" w:sz="0" w:space="0" w:color="auto"/>
            <w:bottom w:val="none" w:sz="0" w:space="0" w:color="auto"/>
            <w:right w:val="none" w:sz="0" w:space="0" w:color="auto"/>
          </w:divBdr>
        </w:div>
        <w:div w:id="794493286">
          <w:marLeft w:val="0"/>
          <w:marRight w:val="0"/>
          <w:marTop w:val="0"/>
          <w:marBottom w:val="0"/>
          <w:divBdr>
            <w:top w:val="none" w:sz="0" w:space="0" w:color="auto"/>
            <w:left w:val="none" w:sz="0" w:space="0" w:color="auto"/>
            <w:bottom w:val="none" w:sz="0" w:space="0" w:color="auto"/>
            <w:right w:val="none" w:sz="0" w:space="0" w:color="auto"/>
          </w:divBdr>
        </w:div>
        <w:div w:id="819886510">
          <w:marLeft w:val="0"/>
          <w:marRight w:val="0"/>
          <w:marTop w:val="0"/>
          <w:marBottom w:val="0"/>
          <w:divBdr>
            <w:top w:val="none" w:sz="0" w:space="0" w:color="auto"/>
            <w:left w:val="none" w:sz="0" w:space="0" w:color="auto"/>
            <w:bottom w:val="none" w:sz="0" w:space="0" w:color="auto"/>
            <w:right w:val="none" w:sz="0" w:space="0" w:color="auto"/>
          </w:divBdr>
        </w:div>
        <w:div w:id="852643381">
          <w:marLeft w:val="0"/>
          <w:marRight w:val="0"/>
          <w:marTop w:val="0"/>
          <w:marBottom w:val="0"/>
          <w:divBdr>
            <w:top w:val="none" w:sz="0" w:space="0" w:color="auto"/>
            <w:left w:val="none" w:sz="0" w:space="0" w:color="auto"/>
            <w:bottom w:val="none" w:sz="0" w:space="0" w:color="auto"/>
            <w:right w:val="none" w:sz="0" w:space="0" w:color="auto"/>
          </w:divBdr>
        </w:div>
        <w:div w:id="970551663">
          <w:marLeft w:val="0"/>
          <w:marRight w:val="0"/>
          <w:marTop w:val="0"/>
          <w:marBottom w:val="0"/>
          <w:divBdr>
            <w:top w:val="none" w:sz="0" w:space="0" w:color="auto"/>
            <w:left w:val="none" w:sz="0" w:space="0" w:color="auto"/>
            <w:bottom w:val="none" w:sz="0" w:space="0" w:color="auto"/>
            <w:right w:val="none" w:sz="0" w:space="0" w:color="auto"/>
          </w:divBdr>
        </w:div>
        <w:div w:id="972370959">
          <w:marLeft w:val="0"/>
          <w:marRight w:val="0"/>
          <w:marTop w:val="0"/>
          <w:marBottom w:val="0"/>
          <w:divBdr>
            <w:top w:val="none" w:sz="0" w:space="0" w:color="auto"/>
            <w:left w:val="none" w:sz="0" w:space="0" w:color="auto"/>
            <w:bottom w:val="none" w:sz="0" w:space="0" w:color="auto"/>
            <w:right w:val="none" w:sz="0" w:space="0" w:color="auto"/>
          </w:divBdr>
        </w:div>
        <w:div w:id="998461808">
          <w:marLeft w:val="0"/>
          <w:marRight w:val="0"/>
          <w:marTop w:val="0"/>
          <w:marBottom w:val="0"/>
          <w:divBdr>
            <w:top w:val="none" w:sz="0" w:space="0" w:color="auto"/>
            <w:left w:val="none" w:sz="0" w:space="0" w:color="auto"/>
            <w:bottom w:val="none" w:sz="0" w:space="0" w:color="auto"/>
            <w:right w:val="none" w:sz="0" w:space="0" w:color="auto"/>
          </w:divBdr>
        </w:div>
        <w:div w:id="1032612447">
          <w:marLeft w:val="0"/>
          <w:marRight w:val="0"/>
          <w:marTop w:val="0"/>
          <w:marBottom w:val="0"/>
          <w:divBdr>
            <w:top w:val="none" w:sz="0" w:space="0" w:color="auto"/>
            <w:left w:val="none" w:sz="0" w:space="0" w:color="auto"/>
            <w:bottom w:val="none" w:sz="0" w:space="0" w:color="auto"/>
            <w:right w:val="none" w:sz="0" w:space="0" w:color="auto"/>
          </w:divBdr>
        </w:div>
        <w:div w:id="1059014761">
          <w:marLeft w:val="0"/>
          <w:marRight w:val="0"/>
          <w:marTop w:val="0"/>
          <w:marBottom w:val="0"/>
          <w:divBdr>
            <w:top w:val="none" w:sz="0" w:space="0" w:color="auto"/>
            <w:left w:val="none" w:sz="0" w:space="0" w:color="auto"/>
            <w:bottom w:val="none" w:sz="0" w:space="0" w:color="auto"/>
            <w:right w:val="none" w:sz="0" w:space="0" w:color="auto"/>
          </w:divBdr>
        </w:div>
        <w:div w:id="1065956555">
          <w:marLeft w:val="0"/>
          <w:marRight w:val="0"/>
          <w:marTop w:val="0"/>
          <w:marBottom w:val="0"/>
          <w:divBdr>
            <w:top w:val="none" w:sz="0" w:space="0" w:color="auto"/>
            <w:left w:val="none" w:sz="0" w:space="0" w:color="auto"/>
            <w:bottom w:val="none" w:sz="0" w:space="0" w:color="auto"/>
            <w:right w:val="none" w:sz="0" w:space="0" w:color="auto"/>
          </w:divBdr>
        </w:div>
        <w:div w:id="1071581551">
          <w:marLeft w:val="0"/>
          <w:marRight w:val="0"/>
          <w:marTop w:val="0"/>
          <w:marBottom w:val="0"/>
          <w:divBdr>
            <w:top w:val="none" w:sz="0" w:space="0" w:color="auto"/>
            <w:left w:val="none" w:sz="0" w:space="0" w:color="auto"/>
            <w:bottom w:val="none" w:sz="0" w:space="0" w:color="auto"/>
            <w:right w:val="none" w:sz="0" w:space="0" w:color="auto"/>
          </w:divBdr>
        </w:div>
        <w:div w:id="1074012074">
          <w:marLeft w:val="0"/>
          <w:marRight w:val="0"/>
          <w:marTop w:val="0"/>
          <w:marBottom w:val="0"/>
          <w:divBdr>
            <w:top w:val="none" w:sz="0" w:space="0" w:color="auto"/>
            <w:left w:val="none" w:sz="0" w:space="0" w:color="auto"/>
            <w:bottom w:val="none" w:sz="0" w:space="0" w:color="auto"/>
            <w:right w:val="none" w:sz="0" w:space="0" w:color="auto"/>
          </w:divBdr>
        </w:div>
        <w:div w:id="1122378094">
          <w:marLeft w:val="0"/>
          <w:marRight w:val="0"/>
          <w:marTop w:val="0"/>
          <w:marBottom w:val="0"/>
          <w:divBdr>
            <w:top w:val="none" w:sz="0" w:space="0" w:color="auto"/>
            <w:left w:val="none" w:sz="0" w:space="0" w:color="auto"/>
            <w:bottom w:val="none" w:sz="0" w:space="0" w:color="auto"/>
            <w:right w:val="none" w:sz="0" w:space="0" w:color="auto"/>
          </w:divBdr>
        </w:div>
        <w:div w:id="1125588014">
          <w:marLeft w:val="0"/>
          <w:marRight w:val="0"/>
          <w:marTop w:val="0"/>
          <w:marBottom w:val="0"/>
          <w:divBdr>
            <w:top w:val="none" w:sz="0" w:space="0" w:color="auto"/>
            <w:left w:val="none" w:sz="0" w:space="0" w:color="auto"/>
            <w:bottom w:val="none" w:sz="0" w:space="0" w:color="auto"/>
            <w:right w:val="none" w:sz="0" w:space="0" w:color="auto"/>
          </w:divBdr>
        </w:div>
        <w:div w:id="1146363907">
          <w:marLeft w:val="0"/>
          <w:marRight w:val="0"/>
          <w:marTop w:val="0"/>
          <w:marBottom w:val="0"/>
          <w:divBdr>
            <w:top w:val="none" w:sz="0" w:space="0" w:color="auto"/>
            <w:left w:val="none" w:sz="0" w:space="0" w:color="auto"/>
            <w:bottom w:val="none" w:sz="0" w:space="0" w:color="auto"/>
            <w:right w:val="none" w:sz="0" w:space="0" w:color="auto"/>
          </w:divBdr>
        </w:div>
        <w:div w:id="1226991714">
          <w:marLeft w:val="0"/>
          <w:marRight w:val="0"/>
          <w:marTop w:val="0"/>
          <w:marBottom w:val="0"/>
          <w:divBdr>
            <w:top w:val="none" w:sz="0" w:space="0" w:color="auto"/>
            <w:left w:val="none" w:sz="0" w:space="0" w:color="auto"/>
            <w:bottom w:val="none" w:sz="0" w:space="0" w:color="auto"/>
            <w:right w:val="none" w:sz="0" w:space="0" w:color="auto"/>
          </w:divBdr>
        </w:div>
        <w:div w:id="1353259558">
          <w:marLeft w:val="0"/>
          <w:marRight w:val="0"/>
          <w:marTop w:val="0"/>
          <w:marBottom w:val="0"/>
          <w:divBdr>
            <w:top w:val="none" w:sz="0" w:space="0" w:color="auto"/>
            <w:left w:val="none" w:sz="0" w:space="0" w:color="auto"/>
            <w:bottom w:val="none" w:sz="0" w:space="0" w:color="auto"/>
            <w:right w:val="none" w:sz="0" w:space="0" w:color="auto"/>
          </w:divBdr>
        </w:div>
        <w:div w:id="1387679526">
          <w:marLeft w:val="0"/>
          <w:marRight w:val="0"/>
          <w:marTop w:val="0"/>
          <w:marBottom w:val="0"/>
          <w:divBdr>
            <w:top w:val="none" w:sz="0" w:space="0" w:color="auto"/>
            <w:left w:val="none" w:sz="0" w:space="0" w:color="auto"/>
            <w:bottom w:val="none" w:sz="0" w:space="0" w:color="auto"/>
            <w:right w:val="none" w:sz="0" w:space="0" w:color="auto"/>
          </w:divBdr>
        </w:div>
        <w:div w:id="1388991353">
          <w:marLeft w:val="0"/>
          <w:marRight w:val="0"/>
          <w:marTop w:val="0"/>
          <w:marBottom w:val="0"/>
          <w:divBdr>
            <w:top w:val="none" w:sz="0" w:space="0" w:color="auto"/>
            <w:left w:val="none" w:sz="0" w:space="0" w:color="auto"/>
            <w:bottom w:val="none" w:sz="0" w:space="0" w:color="auto"/>
            <w:right w:val="none" w:sz="0" w:space="0" w:color="auto"/>
          </w:divBdr>
        </w:div>
        <w:div w:id="1413968303">
          <w:marLeft w:val="0"/>
          <w:marRight w:val="0"/>
          <w:marTop w:val="0"/>
          <w:marBottom w:val="0"/>
          <w:divBdr>
            <w:top w:val="none" w:sz="0" w:space="0" w:color="auto"/>
            <w:left w:val="none" w:sz="0" w:space="0" w:color="auto"/>
            <w:bottom w:val="none" w:sz="0" w:space="0" w:color="auto"/>
            <w:right w:val="none" w:sz="0" w:space="0" w:color="auto"/>
          </w:divBdr>
        </w:div>
        <w:div w:id="1460799777">
          <w:marLeft w:val="0"/>
          <w:marRight w:val="0"/>
          <w:marTop w:val="0"/>
          <w:marBottom w:val="0"/>
          <w:divBdr>
            <w:top w:val="none" w:sz="0" w:space="0" w:color="auto"/>
            <w:left w:val="none" w:sz="0" w:space="0" w:color="auto"/>
            <w:bottom w:val="none" w:sz="0" w:space="0" w:color="auto"/>
            <w:right w:val="none" w:sz="0" w:space="0" w:color="auto"/>
          </w:divBdr>
        </w:div>
        <w:div w:id="1571110385">
          <w:marLeft w:val="0"/>
          <w:marRight w:val="0"/>
          <w:marTop w:val="0"/>
          <w:marBottom w:val="0"/>
          <w:divBdr>
            <w:top w:val="none" w:sz="0" w:space="0" w:color="auto"/>
            <w:left w:val="none" w:sz="0" w:space="0" w:color="auto"/>
            <w:bottom w:val="none" w:sz="0" w:space="0" w:color="auto"/>
            <w:right w:val="none" w:sz="0" w:space="0" w:color="auto"/>
          </w:divBdr>
        </w:div>
        <w:div w:id="1571378149">
          <w:marLeft w:val="0"/>
          <w:marRight w:val="0"/>
          <w:marTop w:val="0"/>
          <w:marBottom w:val="0"/>
          <w:divBdr>
            <w:top w:val="none" w:sz="0" w:space="0" w:color="auto"/>
            <w:left w:val="none" w:sz="0" w:space="0" w:color="auto"/>
            <w:bottom w:val="none" w:sz="0" w:space="0" w:color="auto"/>
            <w:right w:val="none" w:sz="0" w:space="0" w:color="auto"/>
          </w:divBdr>
        </w:div>
        <w:div w:id="1577209681">
          <w:marLeft w:val="0"/>
          <w:marRight w:val="0"/>
          <w:marTop w:val="0"/>
          <w:marBottom w:val="0"/>
          <w:divBdr>
            <w:top w:val="none" w:sz="0" w:space="0" w:color="auto"/>
            <w:left w:val="none" w:sz="0" w:space="0" w:color="auto"/>
            <w:bottom w:val="none" w:sz="0" w:space="0" w:color="auto"/>
            <w:right w:val="none" w:sz="0" w:space="0" w:color="auto"/>
          </w:divBdr>
        </w:div>
        <w:div w:id="1599634844">
          <w:marLeft w:val="0"/>
          <w:marRight w:val="0"/>
          <w:marTop w:val="0"/>
          <w:marBottom w:val="0"/>
          <w:divBdr>
            <w:top w:val="none" w:sz="0" w:space="0" w:color="auto"/>
            <w:left w:val="none" w:sz="0" w:space="0" w:color="auto"/>
            <w:bottom w:val="none" w:sz="0" w:space="0" w:color="auto"/>
            <w:right w:val="none" w:sz="0" w:space="0" w:color="auto"/>
          </w:divBdr>
        </w:div>
        <w:div w:id="1700474219">
          <w:marLeft w:val="0"/>
          <w:marRight w:val="0"/>
          <w:marTop w:val="0"/>
          <w:marBottom w:val="0"/>
          <w:divBdr>
            <w:top w:val="none" w:sz="0" w:space="0" w:color="auto"/>
            <w:left w:val="none" w:sz="0" w:space="0" w:color="auto"/>
            <w:bottom w:val="none" w:sz="0" w:space="0" w:color="auto"/>
            <w:right w:val="none" w:sz="0" w:space="0" w:color="auto"/>
          </w:divBdr>
        </w:div>
        <w:div w:id="1723867455">
          <w:marLeft w:val="0"/>
          <w:marRight w:val="0"/>
          <w:marTop w:val="0"/>
          <w:marBottom w:val="0"/>
          <w:divBdr>
            <w:top w:val="none" w:sz="0" w:space="0" w:color="auto"/>
            <w:left w:val="none" w:sz="0" w:space="0" w:color="auto"/>
            <w:bottom w:val="none" w:sz="0" w:space="0" w:color="auto"/>
            <w:right w:val="none" w:sz="0" w:space="0" w:color="auto"/>
          </w:divBdr>
        </w:div>
        <w:div w:id="1740515127">
          <w:marLeft w:val="0"/>
          <w:marRight w:val="0"/>
          <w:marTop w:val="0"/>
          <w:marBottom w:val="0"/>
          <w:divBdr>
            <w:top w:val="none" w:sz="0" w:space="0" w:color="auto"/>
            <w:left w:val="none" w:sz="0" w:space="0" w:color="auto"/>
            <w:bottom w:val="none" w:sz="0" w:space="0" w:color="auto"/>
            <w:right w:val="none" w:sz="0" w:space="0" w:color="auto"/>
          </w:divBdr>
        </w:div>
        <w:div w:id="1777868998">
          <w:marLeft w:val="0"/>
          <w:marRight w:val="0"/>
          <w:marTop w:val="0"/>
          <w:marBottom w:val="0"/>
          <w:divBdr>
            <w:top w:val="none" w:sz="0" w:space="0" w:color="auto"/>
            <w:left w:val="none" w:sz="0" w:space="0" w:color="auto"/>
            <w:bottom w:val="none" w:sz="0" w:space="0" w:color="auto"/>
            <w:right w:val="none" w:sz="0" w:space="0" w:color="auto"/>
          </w:divBdr>
        </w:div>
        <w:div w:id="1798523469">
          <w:marLeft w:val="0"/>
          <w:marRight w:val="0"/>
          <w:marTop w:val="0"/>
          <w:marBottom w:val="0"/>
          <w:divBdr>
            <w:top w:val="none" w:sz="0" w:space="0" w:color="auto"/>
            <w:left w:val="none" w:sz="0" w:space="0" w:color="auto"/>
            <w:bottom w:val="none" w:sz="0" w:space="0" w:color="auto"/>
            <w:right w:val="none" w:sz="0" w:space="0" w:color="auto"/>
          </w:divBdr>
        </w:div>
        <w:div w:id="1835341367">
          <w:marLeft w:val="0"/>
          <w:marRight w:val="0"/>
          <w:marTop w:val="0"/>
          <w:marBottom w:val="0"/>
          <w:divBdr>
            <w:top w:val="none" w:sz="0" w:space="0" w:color="auto"/>
            <w:left w:val="none" w:sz="0" w:space="0" w:color="auto"/>
            <w:bottom w:val="none" w:sz="0" w:space="0" w:color="auto"/>
            <w:right w:val="none" w:sz="0" w:space="0" w:color="auto"/>
          </w:divBdr>
        </w:div>
        <w:div w:id="1842042364">
          <w:marLeft w:val="0"/>
          <w:marRight w:val="0"/>
          <w:marTop w:val="0"/>
          <w:marBottom w:val="0"/>
          <w:divBdr>
            <w:top w:val="none" w:sz="0" w:space="0" w:color="auto"/>
            <w:left w:val="none" w:sz="0" w:space="0" w:color="auto"/>
            <w:bottom w:val="none" w:sz="0" w:space="0" w:color="auto"/>
            <w:right w:val="none" w:sz="0" w:space="0" w:color="auto"/>
          </w:divBdr>
        </w:div>
        <w:div w:id="1858501682">
          <w:marLeft w:val="0"/>
          <w:marRight w:val="0"/>
          <w:marTop w:val="0"/>
          <w:marBottom w:val="0"/>
          <w:divBdr>
            <w:top w:val="none" w:sz="0" w:space="0" w:color="auto"/>
            <w:left w:val="none" w:sz="0" w:space="0" w:color="auto"/>
            <w:bottom w:val="none" w:sz="0" w:space="0" w:color="auto"/>
            <w:right w:val="none" w:sz="0" w:space="0" w:color="auto"/>
          </w:divBdr>
        </w:div>
        <w:div w:id="1885677762">
          <w:marLeft w:val="0"/>
          <w:marRight w:val="0"/>
          <w:marTop w:val="0"/>
          <w:marBottom w:val="0"/>
          <w:divBdr>
            <w:top w:val="none" w:sz="0" w:space="0" w:color="auto"/>
            <w:left w:val="none" w:sz="0" w:space="0" w:color="auto"/>
            <w:bottom w:val="none" w:sz="0" w:space="0" w:color="auto"/>
            <w:right w:val="none" w:sz="0" w:space="0" w:color="auto"/>
          </w:divBdr>
        </w:div>
        <w:div w:id="1921523127">
          <w:marLeft w:val="0"/>
          <w:marRight w:val="0"/>
          <w:marTop w:val="0"/>
          <w:marBottom w:val="0"/>
          <w:divBdr>
            <w:top w:val="none" w:sz="0" w:space="0" w:color="auto"/>
            <w:left w:val="none" w:sz="0" w:space="0" w:color="auto"/>
            <w:bottom w:val="none" w:sz="0" w:space="0" w:color="auto"/>
            <w:right w:val="none" w:sz="0" w:space="0" w:color="auto"/>
          </w:divBdr>
        </w:div>
        <w:div w:id="1930775597">
          <w:marLeft w:val="0"/>
          <w:marRight w:val="0"/>
          <w:marTop w:val="0"/>
          <w:marBottom w:val="0"/>
          <w:divBdr>
            <w:top w:val="none" w:sz="0" w:space="0" w:color="auto"/>
            <w:left w:val="none" w:sz="0" w:space="0" w:color="auto"/>
            <w:bottom w:val="none" w:sz="0" w:space="0" w:color="auto"/>
            <w:right w:val="none" w:sz="0" w:space="0" w:color="auto"/>
          </w:divBdr>
        </w:div>
        <w:div w:id="1944610064">
          <w:marLeft w:val="0"/>
          <w:marRight w:val="0"/>
          <w:marTop w:val="0"/>
          <w:marBottom w:val="0"/>
          <w:divBdr>
            <w:top w:val="none" w:sz="0" w:space="0" w:color="auto"/>
            <w:left w:val="none" w:sz="0" w:space="0" w:color="auto"/>
            <w:bottom w:val="none" w:sz="0" w:space="0" w:color="auto"/>
            <w:right w:val="none" w:sz="0" w:space="0" w:color="auto"/>
          </w:divBdr>
        </w:div>
        <w:div w:id="1959067745">
          <w:marLeft w:val="0"/>
          <w:marRight w:val="0"/>
          <w:marTop w:val="0"/>
          <w:marBottom w:val="0"/>
          <w:divBdr>
            <w:top w:val="none" w:sz="0" w:space="0" w:color="auto"/>
            <w:left w:val="none" w:sz="0" w:space="0" w:color="auto"/>
            <w:bottom w:val="none" w:sz="0" w:space="0" w:color="auto"/>
            <w:right w:val="none" w:sz="0" w:space="0" w:color="auto"/>
          </w:divBdr>
        </w:div>
        <w:div w:id="1976253636">
          <w:marLeft w:val="0"/>
          <w:marRight w:val="0"/>
          <w:marTop w:val="0"/>
          <w:marBottom w:val="0"/>
          <w:divBdr>
            <w:top w:val="none" w:sz="0" w:space="0" w:color="auto"/>
            <w:left w:val="none" w:sz="0" w:space="0" w:color="auto"/>
            <w:bottom w:val="none" w:sz="0" w:space="0" w:color="auto"/>
            <w:right w:val="none" w:sz="0" w:space="0" w:color="auto"/>
          </w:divBdr>
        </w:div>
        <w:div w:id="1978754610">
          <w:marLeft w:val="0"/>
          <w:marRight w:val="0"/>
          <w:marTop w:val="0"/>
          <w:marBottom w:val="0"/>
          <w:divBdr>
            <w:top w:val="none" w:sz="0" w:space="0" w:color="auto"/>
            <w:left w:val="none" w:sz="0" w:space="0" w:color="auto"/>
            <w:bottom w:val="none" w:sz="0" w:space="0" w:color="auto"/>
            <w:right w:val="none" w:sz="0" w:space="0" w:color="auto"/>
          </w:divBdr>
        </w:div>
        <w:div w:id="1988851799">
          <w:marLeft w:val="0"/>
          <w:marRight w:val="0"/>
          <w:marTop w:val="0"/>
          <w:marBottom w:val="0"/>
          <w:divBdr>
            <w:top w:val="none" w:sz="0" w:space="0" w:color="auto"/>
            <w:left w:val="none" w:sz="0" w:space="0" w:color="auto"/>
            <w:bottom w:val="none" w:sz="0" w:space="0" w:color="auto"/>
            <w:right w:val="none" w:sz="0" w:space="0" w:color="auto"/>
          </w:divBdr>
        </w:div>
        <w:div w:id="1998532975">
          <w:marLeft w:val="0"/>
          <w:marRight w:val="0"/>
          <w:marTop w:val="0"/>
          <w:marBottom w:val="0"/>
          <w:divBdr>
            <w:top w:val="none" w:sz="0" w:space="0" w:color="auto"/>
            <w:left w:val="none" w:sz="0" w:space="0" w:color="auto"/>
            <w:bottom w:val="none" w:sz="0" w:space="0" w:color="auto"/>
            <w:right w:val="none" w:sz="0" w:space="0" w:color="auto"/>
          </w:divBdr>
        </w:div>
        <w:div w:id="2022076030">
          <w:marLeft w:val="0"/>
          <w:marRight w:val="0"/>
          <w:marTop w:val="0"/>
          <w:marBottom w:val="0"/>
          <w:divBdr>
            <w:top w:val="none" w:sz="0" w:space="0" w:color="auto"/>
            <w:left w:val="none" w:sz="0" w:space="0" w:color="auto"/>
            <w:bottom w:val="none" w:sz="0" w:space="0" w:color="auto"/>
            <w:right w:val="none" w:sz="0" w:space="0" w:color="auto"/>
          </w:divBdr>
        </w:div>
        <w:div w:id="2024817662">
          <w:marLeft w:val="0"/>
          <w:marRight w:val="0"/>
          <w:marTop w:val="0"/>
          <w:marBottom w:val="0"/>
          <w:divBdr>
            <w:top w:val="none" w:sz="0" w:space="0" w:color="auto"/>
            <w:left w:val="none" w:sz="0" w:space="0" w:color="auto"/>
            <w:bottom w:val="none" w:sz="0" w:space="0" w:color="auto"/>
            <w:right w:val="none" w:sz="0" w:space="0" w:color="auto"/>
          </w:divBdr>
        </w:div>
        <w:div w:id="2043171660">
          <w:marLeft w:val="0"/>
          <w:marRight w:val="0"/>
          <w:marTop w:val="0"/>
          <w:marBottom w:val="0"/>
          <w:divBdr>
            <w:top w:val="none" w:sz="0" w:space="0" w:color="auto"/>
            <w:left w:val="none" w:sz="0" w:space="0" w:color="auto"/>
            <w:bottom w:val="none" w:sz="0" w:space="0" w:color="auto"/>
            <w:right w:val="none" w:sz="0" w:space="0" w:color="auto"/>
          </w:divBdr>
        </w:div>
        <w:div w:id="2072457651">
          <w:marLeft w:val="0"/>
          <w:marRight w:val="0"/>
          <w:marTop w:val="0"/>
          <w:marBottom w:val="0"/>
          <w:divBdr>
            <w:top w:val="none" w:sz="0" w:space="0" w:color="auto"/>
            <w:left w:val="none" w:sz="0" w:space="0" w:color="auto"/>
            <w:bottom w:val="none" w:sz="0" w:space="0" w:color="auto"/>
            <w:right w:val="none" w:sz="0" w:space="0" w:color="auto"/>
          </w:divBdr>
        </w:div>
        <w:div w:id="2116634531">
          <w:marLeft w:val="0"/>
          <w:marRight w:val="0"/>
          <w:marTop w:val="0"/>
          <w:marBottom w:val="0"/>
          <w:divBdr>
            <w:top w:val="none" w:sz="0" w:space="0" w:color="auto"/>
            <w:left w:val="none" w:sz="0" w:space="0" w:color="auto"/>
            <w:bottom w:val="none" w:sz="0" w:space="0" w:color="auto"/>
            <w:right w:val="none" w:sz="0" w:space="0" w:color="auto"/>
          </w:divBdr>
        </w:div>
        <w:div w:id="2138795829">
          <w:marLeft w:val="0"/>
          <w:marRight w:val="0"/>
          <w:marTop w:val="0"/>
          <w:marBottom w:val="0"/>
          <w:divBdr>
            <w:top w:val="none" w:sz="0" w:space="0" w:color="auto"/>
            <w:left w:val="none" w:sz="0" w:space="0" w:color="auto"/>
            <w:bottom w:val="none" w:sz="0" w:space="0" w:color="auto"/>
            <w:right w:val="none" w:sz="0" w:space="0" w:color="auto"/>
          </w:divBdr>
        </w:div>
      </w:divsChild>
    </w:div>
    <w:div w:id="738946427">
      <w:bodyDiv w:val="1"/>
      <w:marLeft w:val="0"/>
      <w:marRight w:val="0"/>
      <w:marTop w:val="0"/>
      <w:marBottom w:val="0"/>
      <w:divBdr>
        <w:top w:val="none" w:sz="0" w:space="0" w:color="auto"/>
        <w:left w:val="none" w:sz="0" w:space="0" w:color="auto"/>
        <w:bottom w:val="none" w:sz="0" w:space="0" w:color="auto"/>
        <w:right w:val="none" w:sz="0" w:space="0" w:color="auto"/>
      </w:divBdr>
    </w:div>
    <w:div w:id="754205380">
      <w:bodyDiv w:val="1"/>
      <w:marLeft w:val="0"/>
      <w:marRight w:val="0"/>
      <w:marTop w:val="0"/>
      <w:marBottom w:val="0"/>
      <w:divBdr>
        <w:top w:val="none" w:sz="0" w:space="0" w:color="auto"/>
        <w:left w:val="none" w:sz="0" w:space="0" w:color="auto"/>
        <w:bottom w:val="none" w:sz="0" w:space="0" w:color="auto"/>
        <w:right w:val="none" w:sz="0" w:space="0" w:color="auto"/>
      </w:divBdr>
    </w:div>
    <w:div w:id="766463123">
      <w:bodyDiv w:val="1"/>
      <w:marLeft w:val="0"/>
      <w:marRight w:val="0"/>
      <w:marTop w:val="0"/>
      <w:marBottom w:val="0"/>
      <w:divBdr>
        <w:top w:val="none" w:sz="0" w:space="0" w:color="auto"/>
        <w:left w:val="none" w:sz="0" w:space="0" w:color="auto"/>
        <w:bottom w:val="none" w:sz="0" w:space="0" w:color="auto"/>
        <w:right w:val="none" w:sz="0" w:space="0" w:color="auto"/>
      </w:divBdr>
    </w:div>
    <w:div w:id="775440354">
      <w:bodyDiv w:val="1"/>
      <w:marLeft w:val="0"/>
      <w:marRight w:val="0"/>
      <w:marTop w:val="0"/>
      <w:marBottom w:val="0"/>
      <w:divBdr>
        <w:top w:val="none" w:sz="0" w:space="0" w:color="auto"/>
        <w:left w:val="none" w:sz="0" w:space="0" w:color="auto"/>
        <w:bottom w:val="none" w:sz="0" w:space="0" w:color="auto"/>
        <w:right w:val="none" w:sz="0" w:space="0" w:color="auto"/>
      </w:divBdr>
    </w:div>
    <w:div w:id="803161079">
      <w:bodyDiv w:val="1"/>
      <w:marLeft w:val="0"/>
      <w:marRight w:val="0"/>
      <w:marTop w:val="0"/>
      <w:marBottom w:val="0"/>
      <w:divBdr>
        <w:top w:val="none" w:sz="0" w:space="0" w:color="auto"/>
        <w:left w:val="none" w:sz="0" w:space="0" w:color="auto"/>
        <w:bottom w:val="none" w:sz="0" w:space="0" w:color="auto"/>
        <w:right w:val="none" w:sz="0" w:space="0" w:color="auto"/>
      </w:divBdr>
      <w:divsChild>
        <w:div w:id="40830750">
          <w:marLeft w:val="0"/>
          <w:marRight w:val="0"/>
          <w:marTop w:val="0"/>
          <w:marBottom w:val="0"/>
          <w:divBdr>
            <w:top w:val="none" w:sz="0" w:space="0" w:color="auto"/>
            <w:left w:val="none" w:sz="0" w:space="0" w:color="auto"/>
            <w:bottom w:val="none" w:sz="0" w:space="0" w:color="auto"/>
            <w:right w:val="none" w:sz="0" w:space="0" w:color="auto"/>
          </w:divBdr>
        </w:div>
        <w:div w:id="149754051">
          <w:marLeft w:val="0"/>
          <w:marRight w:val="0"/>
          <w:marTop w:val="0"/>
          <w:marBottom w:val="0"/>
          <w:divBdr>
            <w:top w:val="none" w:sz="0" w:space="0" w:color="auto"/>
            <w:left w:val="none" w:sz="0" w:space="0" w:color="auto"/>
            <w:bottom w:val="none" w:sz="0" w:space="0" w:color="auto"/>
            <w:right w:val="none" w:sz="0" w:space="0" w:color="auto"/>
          </w:divBdr>
        </w:div>
        <w:div w:id="153227530">
          <w:marLeft w:val="0"/>
          <w:marRight w:val="0"/>
          <w:marTop w:val="0"/>
          <w:marBottom w:val="0"/>
          <w:divBdr>
            <w:top w:val="none" w:sz="0" w:space="0" w:color="auto"/>
            <w:left w:val="none" w:sz="0" w:space="0" w:color="auto"/>
            <w:bottom w:val="none" w:sz="0" w:space="0" w:color="auto"/>
            <w:right w:val="none" w:sz="0" w:space="0" w:color="auto"/>
          </w:divBdr>
        </w:div>
        <w:div w:id="408770502">
          <w:marLeft w:val="0"/>
          <w:marRight w:val="0"/>
          <w:marTop w:val="0"/>
          <w:marBottom w:val="0"/>
          <w:divBdr>
            <w:top w:val="none" w:sz="0" w:space="0" w:color="auto"/>
            <w:left w:val="none" w:sz="0" w:space="0" w:color="auto"/>
            <w:bottom w:val="none" w:sz="0" w:space="0" w:color="auto"/>
            <w:right w:val="none" w:sz="0" w:space="0" w:color="auto"/>
          </w:divBdr>
        </w:div>
        <w:div w:id="472795235">
          <w:marLeft w:val="0"/>
          <w:marRight w:val="0"/>
          <w:marTop w:val="0"/>
          <w:marBottom w:val="0"/>
          <w:divBdr>
            <w:top w:val="none" w:sz="0" w:space="0" w:color="auto"/>
            <w:left w:val="none" w:sz="0" w:space="0" w:color="auto"/>
            <w:bottom w:val="none" w:sz="0" w:space="0" w:color="auto"/>
            <w:right w:val="none" w:sz="0" w:space="0" w:color="auto"/>
          </w:divBdr>
        </w:div>
        <w:div w:id="476924075">
          <w:marLeft w:val="0"/>
          <w:marRight w:val="0"/>
          <w:marTop w:val="0"/>
          <w:marBottom w:val="0"/>
          <w:divBdr>
            <w:top w:val="none" w:sz="0" w:space="0" w:color="auto"/>
            <w:left w:val="none" w:sz="0" w:space="0" w:color="auto"/>
            <w:bottom w:val="none" w:sz="0" w:space="0" w:color="auto"/>
            <w:right w:val="none" w:sz="0" w:space="0" w:color="auto"/>
          </w:divBdr>
        </w:div>
        <w:div w:id="676687153">
          <w:marLeft w:val="0"/>
          <w:marRight w:val="0"/>
          <w:marTop w:val="0"/>
          <w:marBottom w:val="0"/>
          <w:divBdr>
            <w:top w:val="none" w:sz="0" w:space="0" w:color="auto"/>
            <w:left w:val="none" w:sz="0" w:space="0" w:color="auto"/>
            <w:bottom w:val="none" w:sz="0" w:space="0" w:color="auto"/>
            <w:right w:val="none" w:sz="0" w:space="0" w:color="auto"/>
          </w:divBdr>
        </w:div>
        <w:div w:id="681854376">
          <w:marLeft w:val="0"/>
          <w:marRight w:val="0"/>
          <w:marTop w:val="0"/>
          <w:marBottom w:val="0"/>
          <w:divBdr>
            <w:top w:val="none" w:sz="0" w:space="0" w:color="auto"/>
            <w:left w:val="none" w:sz="0" w:space="0" w:color="auto"/>
            <w:bottom w:val="none" w:sz="0" w:space="0" w:color="auto"/>
            <w:right w:val="none" w:sz="0" w:space="0" w:color="auto"/>
          </w:divBdr>
        </w:div>
        <w:div w:id="758914302">
          <w:marLeft w:val="0"/>
          <w:marRight w:val="0"/>
          <w:marTop w:val="0"/>
          <w:marBottom w:val="0"/>
          <w:divBdr>
            <w:top w:val="none" w:sz="0" w:space="0" w:color="auto"/>
            <w:left w:val="none" w:sz="0" w:space="0" w:color="auto"/>
            <w:bottom w:val="none" w:sz="0" w:space="0" w:color="auto"/>
            <w:right w:val="none" w:sz="0" w:space="0" w:color="auto"/>
          </w:divBdr>
        </w:div>
        <w:div w:id="763384591">
          <w:marLeft w:val="0"/>
          <w:marRight w:val="0"/>
          <w:marTop w:val="0"/>
          <w:marBottom w:val="0"/>
          <w:divBdr>
            <w:top w:val="none" w:sz="0" w:space="0" w:color="auto"/>
            <w:left w:val="none" w:sz="0" w:space="0" w:color="auto"/>
            <w:bottom w:val="none" w:sz="0" w:space="0" w:color="auto"/>
            <w:right w:val="none" w:sz="0" w:space="0" w:color="auto"/>
          </w:divBdr>
        </w:div>
        <w:div w:id="770323831">
          <w:marLeft w:val="0"/>
          <w:marRight w:val="0"/>
          <w:marTop w:val="0"/>
          <w:marBottom w:val="0"/>
          <w:divBdr>
            <w:top w:val="none" w:sz="0" w:space="0" w:color="auto"/>
            <w:left w:val="none" w:sz="0" w:space="0" w:color="auto"/>
            <w:bottom w:val="none" w:sz="0" w:space="0" w:color="auto"/>
            <w:right w:val="none" w:sz="0" w:space="0" w:color="auto"/>
          </w:divBdr>
        </w:div>
        <w:div w:id="910427742">
          <w:marLeft w:val="0"/>
          <w:marRight w:val="0"/>
          <w:marTop w:val="0"/>
          <w:marBottom w:val="0"/>
          <w:divBdr>
            <w:top w:val="none" w:sz="0" w:space="0" w:color="auto"/>
            <w:left w:val="none" w:sz="0" w:space="0" w:color="auto"/>
            <w:bottom w:val="none" w:sz="0" w:space="0" w:color="auto"/>
            <w:right w:val="none" w:sz="0" w:space="0" w:color="auto"/>
          </w:divBdr>
        </w:div>
        <w:div w:id="969558044">
          <w:marLeft w:val="0"/>
          <w:marRight w:val="0"/>
          <w:marTop w:val="0"/>
          <w:marBottom w:val="0"/>
          <w:divBdr>
            <w:top w:val="none" w:sz="0" w:space="0" w:color="auto"/>
            <w:left w:val="none" w:sz="0" w:space="0" w:color="auto"/>
            <w:bottom w:val="none" w:sz="0" w:space="0" w:color="auto"/>
            <w:right w:val="none" w:sz="0" w:space="0" w:color="auto"/>
          </w:divBdr>
        </w:div>
        <w:div w:id="1007899747">
          <w:marLeft w:val="0"/>
          <w:marRight w:val="0"/>
          <w:marTop w:val="0"/>
          <w:marBottom w:val="0"/>
          <w:divBdr>
            <w:top w:val="none" w:sz="0" w:space="0" w:color="auto"/>
            <w:left w:val="none" w:sz="0" w:space="0" w:color="auto"/>
            <w:bottom w:val="none" w:sz="0" w:space="0" w:color="auto"/>
            <w:right w:val="none" w:sz="0" w:space="0" w:color="auto"/>
          </w:divBdr>
        </w:div>
        <w:div w:id="1209101904">
          <w:marLeft w:val="0"/>
          <w:marRight w:val="0"/>
          <w:marTop w:val="0"/>
          <w:marBottom w:val="0"/>
          <w:divBdr>
            <w:top w:val="none" w:sz="0" w:space="0" w:color="auto"/>
            <w:left w:val="none" w:sz="0" w:space="0" w:color="auto"/>
            <w:bottom w:val="none" w:sz="0" w:space="0" w:color="auto"/>
            <w:right w:val="none" w:sz="0" w:space="0" w:color="auto"/>
          </w:divBdr>
        </w:div>
        <w:div w:id="1221015548">
          <w:marLeft w:val="0"/>
          <w:marRight w:val="0"/>
          <w:marTop w:val="0"/>
          <w:marBottom w:val="0"/>
          <w:divBdr>
            <w:top w:val="none" w:sz="0" w:space="0" w:color="auto"/>
            <w:left w:val="none" w:sz="0" w:space="0" w:color="auto"/>
            <w:bottom w:val="none" w:sz="0" w:space="0" w:color="auto"/>
            <w:right w:val="none" w:sz="0" w:space="0" w:color="auto"/>
          </w:divBdr>
        </w:div>
        <w:div w:id="1264920149">
          <w:marLeft w:val="0"/>
          <w:marRight w:val="0"/>
          <w:marTop w:val="0"/>
          <w:marBottom w:val="0"/>
          <w:divBdr>
            <w:top w:val="none" w:sz="0" w:space="0" w:color="auto"/>
            <w:left w:val="none" w:sz="0" w:space="0" w:color="auto"/>
            <w:bottom w:val="none" w:sz="0" w:space="0" w:color="auto"/>
            <w:right w:val="none" w:sz="0" w:space="0" w:color="auto"/>
          </w:divBdr>
        </w:div>
        <w:div w:id="1278678151">
          <w:marLeft w:val="0"/>
          <w:marRight w:val="0"/>
          <w:marTop w:val="0"/>
          <w:marBottom w:val="0"/>
          <w:divBdr>
            <w:top w:val="none" w:sz="0" w:space="0" w:color="auto"/>
            <w:left w:val="none" w:sz="0" w:space="0" w:color="auto"/>
            <w:bottom w:val="none" w:sz="0" w:space="0" w:color="auto"/>
            <w:right w:val="none" w:sz="0" w:space="0" w:color="auto"/>
          </w:divBdr>
        </w:div>
        <w:div w:id="1394890920">
          <w:marLeft w:val="0"/>
          <w:marRight w:val="0"/>
          <w:marTop w:val="0"/>
          <w:marBottom w:val="0"/>
          <w:divBdr>
            <w:top w:val="none" w:sz="0" w:space="0" w:color="auto"/>
            <w:left w:val="none" w:sz="0" w:space="0" w:color="auto"/>
            <w:bottom w:val="none" w:sz="0" w:space="0" w:color="auto"/>
            <w:right w:val="none" w:sz="0" w:space="0" w:color="auto"/>
          </w:divBdr>
        </w:div>
        <w:div w:id="1459058886">
          <w:marLeft w:val="0"/>
          <w:marRight w:val="0"/>
          <w:marTop w:val="0"/>
          <w:marBottom w:val="0"/>
          <w:divBdr>
            <w:top w:val="none" w:sz="0" w:space="0" w:color="auto"/>
            <w:left w:val="none" w:sz="0" w:space="0" w:color="auto"/>
            <w:bottom w:val="none" w:sz="0" w:space="0" w:color="auto"/>
            <w:right w:val="none" w:sz="0" w:space="0" w:color="auto"/>
          </w:divBdr>
        </w:div>
        <w:div w:id="1476950899">
          <w:marLeft w:val="0"/>
          <w:marRight w:val="0"/>
          <w:marTop w:val="0"/>
          <w:marBottom w:val="0"/>
          <w:divBdr>
            <w:top w:val="none" w:sz="0" w:space="0" w:color="auto"/>
            <w:left w:val="none" w:sz="0" w:space="0" w:color="auto"/>
            <w:bottom w:val="none" w:sz="0" w:space="0" w:color="auto"/>
            <w:right w:val="none" w:sz="0" w:space="0" w:color="auto"/>
          </w:divBdr>
        </w:div>
        <w:div w:id="1479223990">
          <w:marLeft w:val="0"/>
          <w:marRight w:val="0"/>
          <w:marTop w:val="0"/>
          <w:marBottom w:val="0"/>
          <w:divBdr>
            <w:top w:val="none" w:sz="0" w:space="0" w:color="auto"/>
            <w:left w:val="none" w:sz="0" w:space="0" w:color="auto"/>
            <w:bottom w:val="none" w:sz="0" w:space="0" w:color="auto"/>
            <w:right w:val="none" w:sz="0" w:space="0" w:color="auto"/>
          </w:divBdr>
        </w:div>
        <w:div w:id="1509828125">
          <w:marLeft w:val="0"/>
          <w:marRight w:val="0"/>
          <w:marTop w:val="0"/>
          <w:marBottom w:val="0"/>
          <w:divBdr>
            <w:top w:val="none" w:sz="0" w:space="0" w:color="auto"/>
            <w:left w:val="none" w:sz="0" w:space="0" w:color="auto"/>
            <w:bottom w:val="none" w:sz="0" w:space="0" w:color="auto"/>
            <w:right w:val="none" w:sz="0" w:space="0" w:color="auto"/>
          </w:divBdr>
        </w:div>
        <w:div w:id="1534077380">
          <w:marLeft w:val="0"/>
          <w:marRight w:val="0"/>
          <w:marTop w:val="0"/>
          <w:marBottom w:val="0"/>
          <w:divBdr>
            <w:top w:val="none" w:sz="0" w:space="0" w:color="auto"/>
            <w:left w:val="none" w:sz="0" w:space="0" w:color="auto"/>
            <w:bottom w:val="none" w:sz="0" w:space="0" w:color="auto"/>
            <w:right w:val="none" w:sz="0" w:space="0" w:color="auto"/>
          </w:divBdr>
        </w:div>
        <w:div w:id="1569653308">
          <w:marLeft w:val="0"/>
          <w:marRight w:val="0"/>
          <w:marTop w:val="0"/>
          <w:marBottom w:val="0"/>
          <w:divBdr>
            <w:top w:val="none" w:sz="0" w:space="0" w:color="auto"/>
            <w:left w:val="none" w:sz="0" w:space="0" w:color="auto"/>
            <w:bottom w:val="none" w:sz="0" w:space="0" w:color="auto"/>
            <w:right w:val="none" w:sz="0" w:space="0" w:color="auto"/>
          </w:divBdr>
        </w:div>
        <w:div w:id="1598558418">
          <w:marLeft w:val="0"/>
          <w:marRight w:val="0"/>
          <w:marTop w:val="0"/>
          <w:marBottom w:val="0"/>
          <w:divBdr>
            <w:top w:val="none" w:sz="0" w:space="0" w:color="auto"/>
            <w:left w:val="none" w:sz="0" w:space="0" w:color="auto"/>
            <w:bottom w:val="none" w:sz="0" w:space="0" w:color="auto"/>
            <w:right w:val="none" w:sz="0" w:space="0" w:color="auto"/>
          </w:divBdr>
        </w:div>
        <w:div w:id="1761482815">
          <w:marLeft w:val="0"/>
          <w:marRight w:val="0"/>
          <w:marTop w:val="0"/>
          <w:marBottom w:val="0"/>
          <w:divBdr>
            <w:top w:val="none" w:sz="0" w:space="0" w:color="auto"/>
            <w:left w:val="none" w:sz="0" w:space="0" w:color="auto"/>
            <w:bottom w:val="none" w:sz="0" w:space="0" w:color="auto"/>
            <w:right w:val="none" w:sz="0" w:space="0" w:color="auto"/>
          </w:divBdr>
        </w:div>
        <w:div w:id="1879849293">
          <w:marLeft w:val="0"/>
          <w:marRight w:val="0"/>
          <w:marTop w:val="0"/>
          <w:marBottom w:val="0"/>
          <w:divBdr>
            <w:top w:val="none" w:sz="0" w:space="0" w:color="auto"/>
            <w:left w:val="none" w:sz="0" w:space="0" w:color="auto"/>
            <w:bottom w:val="none" w:sz="0" w:space="0" w:color="auto"/>
            <w:right w:val="none" w:sz="0" w:space="0" w:color="auto"/>
          </w:divBdr>
        </w:div>
        <w:div w:id="2108962952">
          <w:marLeft w:val="0"/>
          <w:marRight w:val="0"/>
          <w:marTop w:val="0"/>
          <w:marBottom w:val="0"/>
          <w:divBdr>
            <w:top w:val="none" w:sz="0" w:space="0" w:color="auto"/>
            <w:left w:val="none" w:sz="0" w:space="0" w:color="auto"/>
            <w:bottom w:val="none" w:sz="0" w:space="0" w:color="auto"/>
            <w:right w:val="none" w:sz="0" w:space="0" w:color="auto"/>
          </w:divBdr>
        </w:div>
        <w:div w:id="2122726449">
          <w:marLeft w:val="0"/>
          <w:marRight w:val="0"/>
          <w:marTop w:val="0"/>
          <w:marBottom w:val="0"/>
          <w:divBdr>
            <w:top w:val="none" w:sz="0" w:space="0" w:color="auto"/>
            <w:left w:val="none" w:sz="0" w:space="0" w:color="auto"/>
            <w:bottom w:val="none" w:sz="0" w:space="0" w:color="auto"/>
            <w:right w:val="none" w:sz="0" w:space="0" w:color="auto"/>
          </w:divBdr>
        </w:div>
      </w:divsChild>
    </w:div>
    <w:div w:id="812790268">
      <w:bodyDiv w:val="1"/>
      <w:marLeft w:val="0"/>
      <w:marRight w:val="0"/>
      <w:marTop w:val="0"/>
      <w:marBottom w:val="0"/>
      <w:divBdr>
        <w:top w:val="none" w:sz="0" w:space="0" w:color="auto"/>
        <w:left w:val="none" w:sz="0" w:space="0" w:color="auto"/>
        <w:bottom w:val="none" w:sz="0" w:space="0" w:color="auto"/>
        <w:right w:val="none" w:sz="0" w:space="0" w:color="auto"/>
      </w:divBdr>
    </w:div>
    <w:div w:id="828599411">
      <w:bodyDiv w:val="1"/>
      <w:marLeft w:val="0"/>
      <w:marRight w:val="0"/>
      <w:marTop w:val="0"/>
      <w:marBottom w:val="0"/>
      <w:divBdr>
        <w:top w:val="none" w:sz="0" w:space="0" w:color="auto"/>
        <w:left w:val="none" w:sz="0" w:space="0" w:color="auto"/>
        <w:bottom w:val="none" w:sz="0" w:space="0" w:color="auto"/>
        <w:right w:val="none" w:sz="0" w:space="0" w:color="auto"/>
      </w:divBdr>
    </w:div>
    <w:div w:id="831527385">
      <w:bodyDiv w:val="1"/>
      <w:marLeft w:val="0"/>
      <w:marRight w:val="0"/>
      <w:marTop w:val="0"/>
      <w:marBottom w:val="0"/>
      <w:divBdr>
        <w:top w:val="none" w:sz="0" w:space="0" w:color="auto"/>
        <w:left w:val="none" w:sz="0" w:space="0" w:color="auto"/>
        <w:bottom w:val="none" w:sz="0" w:space="0" w:color="auto"/>
        <w:right w:val="none" w:sz="0" w:space="0" w:color="auto"/>
      </w:divBdr>
    </w:div>
    <w:div w:id="835533606">
      <w:bodyDiv w:val="1"/>
      <w:marLeft w:val="0"/>
      <w:marRight w:val="0"/>
      <w:marTop w:val="0"/>
      <w:marBottom w:val="0"/>
      <w:divBdr>
        <w:top w:val="none" w:sz="0" w:space="0" w:color="auto"/>
        <w:left w:val="none" w:sz="0" w:space="0" w:color="auto"/>
        <w:bottom w:val="none" w:sz="0" w:space="0" w:color="auto"/>
        <w:right w:val="none" w:sz="0" w:space="0" w:color="auto"/>
      </w:divBdr>
    </w:div>
    <w:div w:id="844827246">
      <w:bodyDiv w:val="1"/>
      <w:marLeft w:val="0"/>
      <w:marRight w:val="0"/>
      <w:marTop w:val="0"/>
      <w:marBottom w:val="0"/>
      <w:divBdr>
        <w:top w:val="none" w:sz="0" w:space="0" w:color="auto"/>
        <w:left w:val="none" w:sz="0" w:space="0" w:color="auto"/>
        <w:bottom w:val="none" w:sz="0" w:space="0" w:color="auto"/>
        <w:right w:val="none" w:sz="0" w:space="0" w:color="auto"/>
      </w:divBdr>
    </w:div>
    <w:div w:id="861362948">
      <w:bodyDiv w:val="1"/>
      <w:marLeft w:val="0"/>
      <w:marRight w:val="0"/>
      <w:marTop w:val="0"/>
      <w:marBottom w:val="0"/>
      <w:divBdr>
        <w:top w:val="none" w:sz="0" w:space="0" w:color="auto"/>
        <w:left w:val="none" w:sz="0" w:space="0" w:color="auto"/>
        <w:bottom w:val="none" w:sz="0" w:space="0" w:color="auto"/>
        <w:right w:val="none" w:sz="0" w:space="0" w:color="auto"/>
      </w:divBdr>
    </w:div>
    <w:div w:id="884098997">
      <w:bodyDiv w:val="1"/>
      <w:marLeft w:val="0"/>
      <w:marRight w:val="0"/>
      <w:marTop w:val="0"/>
      <w:marBottom w:val="0"/>
      <w:divBdr>
        <w:top w:val="none" w:sz="0" w:space="0" w:color="auto"/>
        <w:left w:val="none" w:sz="0" w:space="0" w:color="auto"/>
        <w:bottom w:val="none" w:sz="0" w:space="0" w:color="auto"/>
        <w:right w:val="none" w:sz="0" w:space="0" w:color="auto"/>
      </w:divBdr>
    </w:div>
    <w:div w:id="888108085">
      <w:bodyDiv w:val="1"/>
      <w:marLeft w:val="0"/>
      <w:marRight w:val="0"/>
      <w:marTop w:val="0"/>
      <w:marBottom w:val="0"/>
      <w:divBdr>
        <w:top w:val="none" w:sz="0" w:space="0" w:color="auto"/>
        <w:left w:val="none" w:sz="0" w:space="0" w:color="auto"/>
        <w:bottom w:val="none" w:sz="0" w:space="0" w:color="auto"/>
        <w:right w:val="none" w:sz="0" w:space="0" w:color="auto"/>
      </w:divBdr>
    </w:div>
    <w:div w:id="894395570">
      <w:bodyDiv w:val="1"/>
      <w:marLeft w:val="0"/>
      <w:marRight w:val="0"/>
      <w:marTop w:val="0"/>
      <w:marBottom w:val="0"/>
      <w:divBdr>
        <w:top w:val="none" w:sz="0" w:space="0" w:color="auto"/>
        <w:left w:val="none" w:sz="0" w:space="0" w:color="auto"/>
        <w:bottom w:val="none" w:sz="0" w:space="0" w:color="auto"/>
        <w:right w:val="none" w:sz="0" w:space="0" w:color="auto"/>
      </w:divBdr>
    </w:div>
    <w:div w:id="899948710">
      <w:bodyDiv w:val="1"/>
      <w:marLeft w:val="0"/>
      <w:marRight w:val="0"/>
      <w:marTop w:val="0"/>
      <w:marBottom w:val="0"/>
      <w:divBdr>
        <w:top w:val="none" w:sz="0" w:space="0" w:color="auto"/>
        <w:left w:val="none" w:sz="0" w:space="0" w:color="auto"/>
        <w:bottom w:val="none" w:sz="0" w:space="0" w:color="auto"/>
        <w:right w:val="none" w:sz="0" w:space="0" w:color="auto"/>
      </w:divBdr>
    </w:div>
    <w:div w:id="910507022">
      <w:bodyDiv w:val="1"/>
      <w:marLeft w:val="0"/>
      <w:marRight w:val="0"/>
      <w:marTop w:val="0"/>
      <w:marBottom w:val="0"/>
      <w:divBdr>
        <w:top w:val="none" w:sz="0" w:space="0" w:color="auto"/>
        <w:left w:val="none" w:sz="0" w:space="0" w:color="auto"/>
        <w:bottom w:val="none" w:sz="0" w:space="0" w:color="auto"/>
        <w:right w:val="none" w:sz="0" w:space="0" w:color="auto"/>
      </w:divBdr>
    </w:div>
    <w:div w:id="918444827">
      <w:bodyDiv w:val="1"/>
      <w:marLeft w:val="0"/>
      <w:marRight w:val="0"/>
      <w:marTop w:val="0"/>
      <w:marBottom w:val="0"/>
      <w:divBdr>
        <w:top w:val="none" w:sz="0" w:space="0" w:color="auto"/>
        <w:left w:val="none" w:sz="0" w:space="0" w:color="auto"/>
        <w:bottom w:val="none" w:sz="0" w:space="0" w:color="auto"/>
        <w:right w:val="none" w:sz="0" w:space="0" w:color="auto"/>
      </w:divBdr>
    </w:div>
    <w:div w:id="919608061">
      <w:bodyDiv w:val="1"/>
      <w:marLeft w:val="0"/>
      <w:marRight w:val="0"/>
      <w:marTop w:val="0"/>
      <w:marBottom w:val="0"/>
      <w:divBdr>
        <w:top w:val="none" w:sz="0" w:space="0" w:color="auto"/>
        <w:left w:val="none" w:sz="0" w:space="0" w:color="auto"/>
        <w:bottom w:val="none" w:sz="0" w:space="0" w:color="auto"/>
        <w:right w:val="none" w:sz="0" w:space="0" w:color="auto"/>
      </w:divBdr>
    </w:div>
    <w:div w:id="934943905">
      <w:bodyDiv w:val="1"/>
      <w:marLeft w:val="0"/>
      <w:marRight w:val="0"/>
      <w:marTop w:val="0"/>
      <w:marBottom w:val="0"/>
      <w:divBdr>
        <w:top w:val="none" w:sz="0" w:space="0" w:color="auto"/>
        <w:left w:val="none" w:sz="0" w:space="0" w:color="auto"/>
        <w:bottom w:val="none" w:sz="0" w:space="0" w:color="auto"/>
        <w:right w:val="none" w:sz="0" w:space="0" w:color="auto"/>
      </w:divBdr>
    </w:div>
    <w:div w:id="942222078">
      <w:bodyDiv w:val="1"/>
      <w:marLeft w:val="0"/>
      <w:marRight w:val="0"/>
      <w:marTop w:val="0"/>
      <w:marBottom w:val="0"/>
      <w:divBdr>
        <w:top w:val="none" w:sz="0" w:space="0" w:color="auto"/>
        <w:left w:val="none" w:sz="0" w:space="0" w:color="auto"/>
        <w:bottom w:val="none" w:sz="0" w:space="0" w:color="auto"/>
        <w:right w:val="none" w:sz="0" w:space="0" w:color="auto"/>
      </w:divBdr>
    </w:div>
    <w:div w:id="943803560">
      <w:bodyDiv w:val="1"/>
      <w:marLeft w:val="0"/>
      <w:marRight w:val="0"/>
      <w:marTop w:val="0"/>
      <w:marBottom w:val="0"/>
      <w:divBdr>
        <w:top w:val="none" w:sz="0" w:space="0" w:color="auto"/>
        <w:left w:val="none" w:sz="0" w:space="0" w:color="auto"/>
        <w:bottom w:val="none" w:sz="0" w:space="0" w:color="auto"/>
        <w:right w:val="none" w:sz="0" w:space="0" w:color="auto"/>
      </w:divBdr>
    </w:div>
    <w:div w:id="952401449">
      <w:bodyDiv w:val="1"/>
      <w:marLeft w:val="0"/>
      <w:marRight w:val="0"/>
      <w:marTop w:val="0"/>
      <w:marBottom w:val="0"/>
      <w:divBdr>
        <w:top w:val="none" w:sz="0" w:space="0" w:color="auto"/>
        <w:left w:val="none" w:sz="0" w:space="0" w:color="auto"/>
        <w:bottom w:val="none" w:sz="0" w:space="0" w:color="auto"/>
        <w:right w:val="none" w:sz="0" w:space="0" w:color="auto"/>
      </w:divBdr>
    </w:div>
    <w:div w:id="956913304">
      <w:bodyDiv w:val="1"/>
      <w:marLeft w:val="0"/>
      <w:marRight w:val="0"/>
      <w:marTop w:val="0"/>
      <w:marBottom w:val="0"/>
      <w:divBdr>
        <w:top w:val="none" w:sz="0" w:space="0" w:color="auto"/>
        <w:left w:val="none" w:sz="0" w:space="0" w:color="auto"/>
        <w:bottom w:val="none" w:sz="0" w:space="0" w:color="auto"/>
        <w:right w:val="none" w:sz="0" w:space="0" w:color="auto"/>
      </w:divBdr>
    </w:div>
    <w:div w:id="962686450">
      <w:bodyDiv w:val="1"/>
      <w:marLeft w:val="0"/>
      <w:marRight w:val="0"/>
      <w:marTop w:val="0"/>
      <w:marBottom w:val="0"/>
      <w:divBdr>
        <w:top w:val="none" w:sz="0" w:space="0" w:color="auto"/>
        <w:left w:val="none" w:sz="0" w:space="0" w:color="auto"/>
        <w:bottom w:val="none" w:sz="0" w:space="0" w:color="auto"/>
        <w:right w:val="none" w:sz="0" w:space="0" w:color="auto"/>
      </w:divBdr>
    </w:div>
    <w:div w:id="988705191">
      <w:bodyDiv w:val="1"/>
      <w:marLeft w:val="0"/>
      <w:marRight w:val="0"/>
      <w:marTop w:val="0"/>
      <w:marBottom w:val="0"/>
      <w:divBdr>
        <w:top w:val="none" w:sz="0" w:space="0" w:color="auto"/>
        <w:left w:val="none" w:sz="0" w:space="0" w:color="auto"/>
        <w:bottom w:val="none" w:sz="0" w:space="0" w:color="auto"/>
        <w:right w:val="none" w:sz="0" w:space="0" w:color="auto"/>
      </w:divBdr>
    </w:div>
    <w:div w:id="1007247103">
      <w:bodyDiv w:val="1"/>
      <w:marLeft w:val="0"/>
      <w:marRight w:val="0"/>
      <w:marTop w:val="0"/>
      <w:marBottom w:val="0"/>
      <w:divBdr>
        <w:top w:val="none" w:sz="0" w:space="0" w:color="auto"/>
        <w:left w:val="none" w:sz="0" w:space="0" w:color="auto"/>
        <w:bottom w:val="none" w:sz="0" w:space="0" w:color="auto"/>
        <w:right w:val="none" w:sz="0" w:space="0" w:color="auto"/>
      </w:divBdr>
    </w:div>
    <w:div w:id="1052925120">
      <w:bodyDiv w:val="1"/>
      <w:marLeft w:val="0"/>
      <w:marRight w:val="0"/>
      <w:marTop w:val="0"/>
      <w:marBottom w:val="0"/>
      <w:divBdr>
        <w:top w:val="none" w:sz="0" w:space="0" w:color="auto"/>
        <w:left w:val="none" w:sz="0" w:space="0" w:color="auto"/>
        <w:bottom w:val="none" w:sz="0" w:space="0" w:color="auto"/>
        <w:right w:val="none" w:sz="0" w:space="0" w:color="auto"/>
      </w:divBdr>
    </w:div>
    <w:div w:id="1073888366">
      <w:bodyDiv w:val="1"/>
      <w:marLeft w:val="0"/>
      <w:marRight w:val="0"/>
      <w:marTop w:val="0"/>
      <w:marBottom w:val="0"/>
      <w:divBdr>
        <w:top w:val="none" w:sz="0" w:space="0" w:color="auto"/>
        <w:left w:val="none" w:sz="0" w:space="0" w:color="auto"/>
        <w:bottom w:val="none" w:sz="0" w:space="0" w:color="auto"/>
        <w:right w:val="none" w:sz="0" w:space="0" w:color="auto"/>
      </w:divBdr>
    </w:div>
    <w:div w:id="1074594769">
      <w:bodyDiv w:val="1"/>
      <w:marLeft w:val="0"/>
      <w:marRight w:val="0"/>
      <w:marTop w:val="0"/>
      <w:marBottom w:val="0"/>
      <w:divBdr>
        <w:top w:val="none" w:sz="0" w:space="0" w:color="auto"/>
        <w:left w:val="none" w:sz="0" w:space="0" w:color="auto"/>
        <w:bottom w:val="none" w:sz="0" w:space="0" w:color="auto"/>
        <w:right w:val="none" w:sz="0" w:space="0" w:color="auto"/>
      </w:divBdr>
      <w:divsChild>
        <w:div w:id="273103381">
          <w:marLeft w:val="0"/>
          <w:marRight w:val="0"/>
          <w:marTop w:val="0"/>
          <w:marBottom w:val="0"/>
          <w:divBdr>
            <w:top w:val="none" w:sz="0" w:space="0" w:color="auto"/>
            <w:left w:val="none" w:sz="0" w:space="0" w:color="auto"/>
            <w:bottom w:val="none" w:sz="0" w:space="0" w:color="auto"/>
            <w:right w:val="none" w:sz="0" w:space="0" w:color="auto"/>
          </w:divBdr>
          <w:divsChild>
            <w:div w:id="41828487">
              <w:marLeft w:val="0"/>
              <w:marRight w:val="0"/>
              <w:marTop w:val="0"/>
              <w:marBottom w:val="0"/>
              <w:divBdr>
                <w:top w:val="none" w:sz="0" w:space="0" w:color="auto"/>
                <w:left w:val="none" w:sz="0" w:space="0" w:color="auto"/>
                <w:bottom w:val="none" w:sz="0" w:space="0" w:color="auto"/>
                <w:right w:val="none" w:sz="0" w:space="0" w:color="auto"/>
              </w:divBdr>
              <w:divsChild>
                <w:div w:id="50332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752191">
      <w:bodyDiv w:val="1"/>
      <w:marLeft w:val="0"/>
      <w:marRight w:val="0"/>
      <w:marTop w:val="0"/>
      <w:marBottom w:val="0"/>
      <w:divBdr>
        <w:top w:val="none" w:sz="0" w:space="0" w:color="auto"/>
        <w:left w:val="none" w:sz="0" w:space="0" w:color="auto"/>
        <w:bottom w:val="none" w:sz="0" w:space="0" w:color="auto"/>
        <w:right w:val="none" w:sz="0" w:space="0" w:color="auto"/>
      </w:divBdr>
      <w:divsChild>
        <w:div w:id="200552245">
          <w:marLeft w:val="0"/>
          <w:marRight w:val="0"/>
          <w:marTop w:val="0"/>
          <w:marBottom w:val="0"/>
          <w:divBdr>
            <w:top w:val="none" w:sz="0" w:space="0" w:color="auto"/>
            <w:left w:val="none" w:sz="0" w:space="0" w:color="auto"/>
            <w:bottom w:val="none" w:sz="0" w:space="0" w:color="auto"/>
            <w:right w:val="none" w:sz="0" w:space="0" w:color="auto"/>
          </w:divBdr>
        </w:div>
        <w:div w:id="747193813">
          <w:marLeft w:val="0"/>
          <w:marRight w:val="0"/>
          <w:marTop w:val="0"/>
          <w:marBottom w:val="0"/>
          <w:divBdr>
            <w:top w:val="none" w:sz="0" w:space="0" w:color="auto"/>
            <w:left w:val="none" w:sz="0" w:space="0" w:color="auto"/>
            <w:bottom w:val="none" w:sz="0" w:space="0" w:color="auto"/>
            <w:right w:val="none" w:sz="0" w:space="0" w:color="auto"/>
          </w:divBdr>
        </w:div>
        <w:div w:id="255748723">
          <w:marLeft w:val="0"/>
          <w:marRight w:val="0"/>
          <w:marTop w:val="0"/>
          <w:marBottom w:val="0"/>
          <w:divBdr>
            <w:top w:val="none" w:sz="0" w:space="0" w:color="auto"/>
            <w:left w:val="none" w:sz="0" w:space="0" w:color="auto"/>
            <w:bottom w:val="none" w:sz="0" w:space="0" w:color="auto"/>
            <w:right w:val="none" w:sz="0" w:space="0" w:color="auto"/>
          </w:divBdr>
        </w:div>
        <w:div w:id="1567373749">
          <w:marLeft w:val="0"/>
          <w:marRight w:val="0"/>
          <w:marTop w:val="0"/>
          <w:marBottom w:val="0"/>
          <w:divBdr>
            <w:top w:val="none" w:sz="0" w:space="0" w:color="auto"/>
            <w:left w:val="none" w:sz="0" w:space="0" w:color="auto"/>
            <w:bottom w:val="none" w:sz="0" w:space="0" w:color="auto"/>
            <w:right w:val="none" w:sz="0" w:space="0" w:color="auto"/>
          </w:divBdr>
        </w:div>
        <w:div w:id="1546717504">
          <w:marLeft w:val="0"/>
          <w:marRight w:val="0"/>
          <w:marTop w:val="0"/>
          <w:marBottom w:val="0"/>
          <w:divBdr>
            <w:top w:val="none" w:sz="0" w:space="0" w:color="auto"/>
            <w:left w:val="none" w:sz="0" w:space="0" w:color="auto"/>
            <w:bottom w:val="none" w:sz="0" w:space="0" w:color="auto"/>
            <w:right w:val="none" w:sz="0" w:space="0" w:color="auto"/>
          </w:divBdr>
        </w:div>
        <w:div w:id="2035425179">
          <w:marLeft w:val="0"/>
          <w:marRight w:val="0"/>
          <w:marTop w:val="0"/>
          <w:marBottom w:val="0"/>
          <w:divBdr>
            <w:top w:val="none" w:sz="0" w:space="0" w:color="auto"/>
            <w:left w:val="none" w:sz="0" w:space="0" w:color="auto"/>
            <w:bottom w:val="none" w:sz="0" w:space="0" w:color="auto"/>
            <w:right w:val="none" w:sz="0" w:space="0" w:color="auto"/>
          </w:divBdr>
        </w:div>
        <w:div w:id="414783629">
          <w:marLeft w:val="0"/>
          <w:marRight w:val="0"/>
          <w:marTop w:val="0"/>
          <w:marBottom w:val="0"/>
          <w:divBdr>
            <w:top w:val="none" w:sz="0" w:space="0" w:color="auto"/>
            <w:left w:val="none" w:sz="0" w:space="0" w:color="auto"/>
            <w:bottom w:val="none" w:sz="0" w:space="0" w:color="auto"/>
            <w:right w:val="none" w:sz="0" w:space="0" w:color="auto"/>
          </w:divBdr>
        </w:div>
        <w:div w:id="1977904030">
          <w:marLeft w:val="0"/>
          <w:marRight w:val="0"/>
          <w:marTop w:val="0"/>
          <w:marBottom w:val="0"/>
          <w:divBdr>
            <w:top w:val="none" w:sz="0" w:space="0" w:color="auto"/>
            <w:left w:val="none" w:sz="0" w:space="0" w:color="auto"/>
            <w:bottom w:val="none" w:sz="0" w:space="0" w:color="auto"/>
            <w:right w:val="none" w:sz="0" w:space="0" w:color="auto"/>
          </w:divBdr>
        </w:div>
      </w:divsChild>
    </w:div>
    <w:div w:id="1083180613">
      <w:bodyDiv w:val="1"/>
      <w:marLeft w:val="0"/>
      <w:marRight w:val="0"/>
      <w:marTop w:val="0"/>
      <w:marBottom w:val="0"/>
      <w:divBdr>
        <w:top w:val="none" w:sz="0" w:space="0" w:color="auto"/>
        <w:left w:val="none" w:sz="0" w:space="0" w:color="auto"/>
        <w:bottom w:val="none" w:sz="0" w:space="0" w:color="auto"/>
        <w:right w:val="none" w:sz="0" w:space="0" w:color="auto"/>
      </w:divBdr>
      <w:divsChild>
        <w:div w:id="1382093700">
          <w:marLeft w:val="0"/>
          <w:marRight w:val="0"/>
          <w:marTop w:val="0"/>
          <w:marBottom w:val="0"/>
          <w:divBdr>
            <w:top w:val="none" w:sz="0" w:space="0" w:color="auto"/>
            <w:left w:val="none" w:sz="0" w:space="0" w:color="auto"/>
            <w:bottom w:val="none" w:sz="0" w:space="0" w:color="auto"/>
            <w:right w:val="none" w:sz="0" w:space="0" w:color="auto"/>
          </w:divBdr>
          <w:divsChild>
            <w:div w:id="535822501">
              <w:marLeft w:val="0"/>
              <w:marRight w:val="0"/>
              <w:marTop w:val="0"/>
              <w:marBottom w:val="0"/>
              <w:divBdr>
                <w:top w:val="none" w:sz="0" w:space="0" w:color="auto"/>
                <w:left w:val="none" w:sz="0" w:space="0" w:color="auto"/>
                <w:bottom w:val="none" w:sz="0" w:space="0" w:color="auto"/>
                <w:right w:val="none" w:sz="0" w:space="0" w:color="auto"/>
              </w:divBdr>
              <w:divsChild>
                <w:div w:id="186662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312772">
      <w:bodyDiv w:val="1"/>
      <w:marLeft w:val="0"/>
      <w:marRight w:val="0"/>
      <w:marTop w:val="0"/>
      <w:marBottom w:val="0"/>
      <w:divBdr>
        <w:top w:val="none" w:sz="0" w:space="0" w:color="auto"/>
        <w:left w:val="none" w:sz="0" w:space="0" w:color="auto"/>
        <w:bottom w:val="none" w:sz="0" w:space="0" w:color="auto"/>
        <w:right w:val="none" w:sz="0" w:space="0" w:color="auto"/>
      </w:divBdr>
      <w:divsChild>
        <w:div w:id="94137742">
          <w:marLeft w:val="0"/>
          <w:marRight w:val="0"/>
          <w:marTop w:val="0"/>
          <w:marBottom w:val="0"/>
          <w:divBdr>
            <w:top w:val="none" w:sz="0" w:space="0" w:color="auto"/>
            <w:left w:val="none" w:sz="0" w:space="0" w:color="auto"/>
            <w:bottom w:val="none" w:sz="0" w:space="0" w:color="auto"/>
            <w:right w:val="none" w:sz="0" w:space="0" w:color="auto"/>
          </w:divBdr>
        </w:div>
        <w:div w:id="420487503">
          <w:marLeft w:val="0"/>
          <w:marRight w:val="0"/>
          <w:marTop w:val="0"/>
          <w:marBottom w:val="0"/>
          <w:divBdr>
            <w:top w:val="none" w:sz="0" w:space="0" w:color="auto"/>
            <w:left w:val="none" w:sz="0" w:space="0" w:color="auto"/>
            <w:bottom w:val="none" w:sz="0" w:space="0" w:color="auto"/>
            <w:right w:val="none" w:sz="0" w:space="0" w:color="auto"/>
          </w:divBdr>
        </w:div>
        <w:div w:id="784691423">
          <w:marLeft w:val="0"/>
          <w:marRight w:val="0"/>
          <w:marTop w:val="0"/>
          <w:marBottom w:val="0"/>
          <w:divBdr>
            <w:top w:val="none" w:sz="0" w:space="0" w:color="auto"/>
            <w:left w:val="none" w:sz="0" w:space="0" w:color="auto"/>
            <w:bottom w:val="none" w:sz="0" w:space="0" w:color="auto"/>
            <w:right w:val="none" w:sz="0" w:space="0" w:color="auto"/>
          </w:divBdr>
        </w:div>
        <w:div w:id="785585370">
          <w:marLeft w:val="0"/>
          <w:marRight w:val="0"/>
          <w:marTop w:val="0"/>
          <w:marBottom w:val="0"/>
          <w:divBdr>
            <w:top w:val="none" w:sz="0" w:space="0" w:color="auto"/>
            <w:left w:val="none" w:sz="0" w:space="0" w:color="auto"/>
            <w:bottom w:val="none" w:sz="0" w:space="0" w:color="auto"/>
            <w:right w:val="none" w:sz="0" w:space="0" w:color="auto"/>
          </w:divBdr>
        </w:div>
        <w:div w:id="1069616640">
          <w:marLeft w:val="0"/>
          <w:marRight w:val="0"/>
          <w:marTop w:val="0"/>
          <w:marBottom w:val="0"/>
          <w:divBdr>
            <w:top w:val="none" w:sz="0" w:space="0" w:color="auto"/>
            <w:left w:val="none" w:sz="0" w:space="0" w:color="auto"/>
            <w:bottom w:val="none" w:sz="0" w:space="0" w:color="auto"/>
            <w:right w:val="none" w:sz="0" w:space="0" w:color="auto"/>
          </w:divBdr>
        </w:div>
        <w:div w:id="1729455823">
          <w:marLeft w:val="0"/>
          <w:marRight w:val="0"/>
          <w:marTop w:val="0"/>
          <w:marBottom w:val="0"/>
          <w:divBdr>
            <w:top w:val="none" w:sz="0" w:space="0" w:color="auto"/>
            <w:left w:val="none" w:sz="0" w:space="0" w:color="auto"/>
            <w:bottom w:val="none" w:sz="0" w:space="0" w:color="auto"/>
            <w:right w:val="none" w:sz="0" w:space="0" w:color="auto"/>
          </w:divBdr>
        </w:div>
      </w:divsChild>
    </w:div>
    <w:div w:id="1097293813">
      <w:bodyDiv w:val="1"/>
      <w:marLeft w:val="0"/>
      <w:marRight w:val="0"/>
      <w:marTop w:val="0"/>
      <w:marBottom w:val="0"/>
      <w:divBdr>
        <w:top w:val="none" w:sz="0" w:space="0" w:color="auto"/>
        <w:left w:val="none" w:sz="0" w:space="0" w:color="auto"/>
        <w:bottom w:val="none" w:sz="0" w:space="0" w:color="auto"/>
        <w:right w:val="none" w:sz="0" w:space="0" w:color="auto"/>
      </w:divBdr>
      <w:divsChild>
        <w:div w:id="7215222">
          <w:marLeft w:val="0"/>
          <w:marRight w:val="0"/>
          <w:marTop w:val="0"/>
          <w:marBottom w:val="0"/>
          <w:divBdr>
            <w:top w:val="none" w:sz="0" w:space="0" w:color="auto"/>
            <w:left w:val="none" w:sz="0" w:space="0" w:color="auto"/>
            <w:bottom w:val="none" w:sz="0" w:space="0" w:color="auto"/>
            <w:right w:val="none" w:sz="0" w:space="0" w:color="auto"/>
          </w:divBdr>
        </w:div>
        <w:div w:id="121119146">
          <w:marLeft w:val="0"/>
          <w:marRight w:val="0"/>
          <w:marTop w:val="0"/>
          <w:marBottom w:val="0"/>
          <w:divBdr>
            <w:top w:val="none" w:sz="0" w:space="0" w:color="auto"/>
            <w:left w:val="none" w:sz="0" w:space="0" w:color="auto"/>
            <w:bottom w:val="none" w:sz="0" w:space="0" w:color="auto"/>
            <w:right w:val="none" w:sz="0" w:space="0" w:color="auto"/>
          </w:divBdr>
        </w:div>
        <w:div w:id="276377215">
          <w:marLeft w:val="0"/>
          <w:marRight w:val="0"/>
          <w:marTop w:val="0"/>
          <w:marBottom w:val="0"/>
          <w:divBdr>
            <w:top w:val="none" w:sz="0" w:space="0" w:color="auto"/>
            <w:left w:val="none" w:sz="0" w:space="0" w:color="auto"/>
            <w:bottom w:val="none" w:sz="0" w:space="0" w:color="auto"/>
            <w:right w:val="none" w:sz="0" w:space="0" w:color="auto"/>
          </w:divBdr>
        </w:div>
        <w:div w:id="277639931">
          <w:marLeft w:val="0"/>
          <w:marRight w:val="0"/>
          <w:marTop w:val="0"/>
          <w:marBottom w:val="0"/>
          <w:divBdr>
            <w:top w:val="none" w:sz="0" w:space="0" w:color="auto"/>
            <w:left w:val="none" w:sz="0" w:space="0" w:color="auto"/>
            <w:bottom w:val="none" w:sz="0" w:space="0" w:color="auto"/>
            <w:right w:val="none" w:sz="0" w:space="0" w:color="auto"/>
          </w:divBdr>
        </w:div>
        <w:div w:id="425423005">
          <w:marLeft w:val="0"/>
          <w:marRight w:val="0"/>
          <w:marTop w:val="0"/>
          <w:marBottom w:val="0"/>
          <w:divBdr>
            <w:top w:val="none" w:sz="0" w:space="0" w:color="auto"/>
            <w:left w:val="none" w:sz="0" w:space="0" w:color="auto"/>
            <w:bottom w:val="none" w:sz="0" w:space="0" w:color="auto"/>
            <w:right w:val="none" w:sz="0" w:space="0" w:color="auto"/>
          </w:divBdr>
        </w:div>
        <w:div w:id="521628533">
          <w:marLeft w:val="0"/>
          <w:marRight w:val="0"/>
          <w:marTop w:val="0"/>
          <w:marBottom w:val="0"/>
          <w:divBdr>
            <w:top w:val="none" w:sz="0" w:space="0" w:color="auto"/>
            <w:left w:val="none" w:sz="0" w:space="0" w:color="auto"/>
            <w:bottom w:val="none" w:sz="0" w:space="0" w:color="auto"/>
            <w:right w:val="none" w:sz="0" w:space="0" w:color="auto"/>
          </w:divBdr>
        </w:div>
        <w:div w:id="734468721">
          <w:marLeft w:val="0"/>
          <w:marRight w:val="0"/>
          <w:marTop w:val="0"/>
          <w:marBottom w:val="0"/>
          <w:divBdr>
            <w:top w:val="none" w:sz="0" w:space="0" w:color="auto"/>
            <w:left w:val="none" w:sz="0" w:space="0" w:color="auto"/>
            <w:bottom w:val="none" w:sz="0" w:space="0" w:color="auto"/>
            <w:right w:val="none" w:sz="0" w:space="0" w:color="auto"/>
          </w:divBdr>
        </w:div>
        <w:div w:id="754980944">
          <w:marLeft w:val="0"/>
          <w:marRight w:val="0"/>
          <w:marTop w:val="0"/>
          <w:marBottom w:val="0"/>
          <w:divBdr>
            <w:top w:val="none" w:sz="0" w:space="0" w:color="auto"/>
            <w:left w:val="none" w:sz="0" w:space="0" w:color="auto"/>
            <w:bottom w:val="none" w:sz="0" w:space="0" w:color="auto"/>
            <w:right w:val="none" w:sz="0" w:space="0" w:color="auto"/>
          </w:divBdr>
        </w:div>
        <w:div w:id="779103310">
          <w:marLeft w:val="0"/>
          <w:marRight w:val="0"/>
          <w:marTop w:val="0"/>
          <w:marBottom w:val="0"/>
          <w:divBdr>
            <w:top w:val="none" w:sz="0" w:space="0" w:color="auto"/>
            <w:left w:val="none" w:sz="0" w:space="0" w:color="auto"/>
            <w:bottom w:val="none" w:sz="0" w:space="0" w:color="auto"/>
            <w:right w:val="none" w:sz="0" w:space="0" w:color="auto"/>
          </w:divBdr>
        </w:div>
        <w:div w:id="785387929">
          <w:marLeft w:val="0"/>
          <w:marRight w:val="0"/>
          <w:marTop w:val="0"/>
          <w:marBottom w:val="0"/>
          <w:divBdr>
            <w:top w:val="none" w:sz="0" w:space="0" w:color="auto"/>
            <w:left w:val="none" w:sz="0" w:space="0" w:color="auto"/>
            <w:bottom w:val="none" w:sz="0" w:space="0" w:color="auto"/>
            <w:right w:val="none" w:sz="0" w:space="0" w:color="auto"/>
          </w:divBdr>
        </w:div>
        <w:div w:id="902449617">
          <w:marLeft w:val="0"/>
          <w:marRight w:val="0"/>
          <w:marTop w:val="0"/>
          <w:marBottom w:val="0"/>
          <w:divBdr>
            <w:top w:val="none" w:sz="0" w:space="0" w:color="auto"/>
            <w:left w:val="none" w:sz="0" w:space="0" w:color="auto"/>
            <w:bottom w:val="none" w:sz="0" w:space="0" w:color="auto"/>
            <w:right w:val="none" w:sz="0" w:space="0" w:color="auto"/>
          </w:divBdr>
        </w:div>
        <w:div w:id="1048263226">
          <w:marLeft w:val="0"/>
          <w:marRight w:val="0"/>
          <w:marTop w:val="0"/>
          <w:marBottom w:val="0"/>
          <w:divBdr>
            <w:top w:val="none" w:sz="0" w:space="0" w:color="auto"/>
            <w:left w:val="none" w:sz="0" w:space="0" w:color="auto"/>
            <w:bottom w:val="none" w:sz="0" w:space="0" w:color="auto"/>
            <w:right w:val="none" w:sz="0" w:space="0" w:color="auto"/>
          </w:divBdr>
        </w:div>
        <w:div w:id="1097212070">
          <w:marLeft w:val="0"/>
          <w:marRight w:val="0"/>
          <w:marTop w:val="0"/>
          <w:marBottom w:val="0"/>
          <w:divBdr>
            <w:top w:val="none" w:sz="0" w:space="0" w:color="auto"/>
            <w:left w:val="none" w:sz="0" w:space="0" w:color="auto"/>
            <w:bottom w:val="none" w:sz="0" w:space="0" w:color="auto"/>
            <w:right w:val="none" w:sz="0" w:space="0" w:color="auto"/>
          </w:divBdr>
        </w:div>
        <w:div w:id="1144351349">
          <w:marLeft w:val="0"/>
          <w:marRight w:val="0"/>
          <w:marTop w:val="0"/>
          <w:marBottom w:val="0"/>
          <w:divBdr>
            <w:top w:val="none" w:sz="0" w:space="0" w:color="auto"/>
            <w:left w:val="none" w:sz="0" w:space="0" w:color="auto"/>
            <w:bottom w:val="none" w:sz="0" w:space="0" w:color="auto"/>
            <w:right w:val="none" w:sz="0" w:space="0" w:color="auto"/>
          </w:divBdr>
        </w:div>
        <w:div w:id="1195772715">
          <w:marLeft w:val="0"/>
          <w:marRight w:val="0"/>
          <w:marTop w:val="0"/>
          <w:marBottom w:val="0"/>
          <w:divBdr>
            <w:top w:val="none" w:sz="0" w:space="0" w:color="auto"/>
            <w:left w:val="none" w:sz="0" w:space="0" w:color="auto"/>
            <w:bottom w:val="none" w:sz="0" w:space="0" w:color="auto"/>
            <w:right w:val="none" w:sz="0" w:space="0" w:color="auto"/>
          </w:divBdr>
        </w:div>
        <w:div w:id="1260522245">
          <w:marLeft w:val="0"/>
          <w:marRight w:val="0"/>
          <w:marTop w:val="0"/>
          <w:marBottom w:val="0"/>
          <w:divBdr>
            <w:top w:val="none" w:sz="0" w:space="0" w:color="auto"/>
            <w:left w:val="none" w:sz="0" w:space="0" w:color="auto"/>
            <w:bottom w:val="none" w:sz="0" w:space="0" w:color="auto"/>
            <w:right w:val="none" w:sz="0" w:space="0" w:color="auto"/>
          </w:divBdr>
        </w:div>
        <w:div w:id="1352415631">
          <w:marLeft w:val="0"/>
          <w:marRight w:val="0"/>
          <w:marTop w:val="0"/>
          <w:marBottom w:val="0"/>
          <w:divBdr>
            <w:top w:val="none" w:sz="0" w:space="0" w:color="auto"/>
            <w:left w:val="none" w:sz="0" w:space="0" w:color="auto"/>
            <w:bottom w:val="none" w:sz="0" w:space="0" w:color="auto"/>
            <w:right w:val="none" w:sz="0" w:space="0" w:color="auto"/>
          </w:divBdr>
        </w:div>
        <w:div w:id="1393191635">
          <w:marLeft w:val="0"/>
          <w:marRight w:val="0"/>
          <w:marTop w:val="0"/>
          <w:marBottom w:val="0"/>
          <w:divBdr>
            <w:top w:val="none" w:sz="0" w:space="0" w:color="auto"/>
            <w:left w:val="none" w:sz="0" w:space="0" w:color="auto"/>
            <w:bottom w:val="none" w:sz="0" w:space="0" w:color="auto"/>
            <w:right w:val="none" w:sz="0" w:space="0" w:color="auto"/>
          </w:divBdr>
        </w:div>
        <w:div w:id="1405252041">
          <w:marLeft w:val="0"/>
          <w:marRight w:val="0"/>
          <w:marTop w:val="0"/>
          <w:marBottom w:val="0"/>
          <w:divBdr>
            <w:top w:val="none" w:sz="0" w:space="0" w:color="auto"/>
            <w:left w:val="none" w:sz="0" w:space="0" w:color="auto"/>
            <w:bottom w:val="none" w:sz="0" w:space="0" w:color="auto"/>
            <w:right w:val="none" w:sz="0" w:space="0" w:color="auto"/>
          </w:divBdr>
        </w:div>
        <w:div w:id="1432698573">
          <w:marLeft w:val="0"/>
          <w:marRight w:val="0"/>
          <w:marTop w:val="0"/>
          <w:marBottom w:val="0"/>
          <w:divBdr>
            <w:top w:val="none" w:sz="0" w:space="0" w:color="auto"/>
            <w:left w:val="none" w:sz="0" w:space="0" w:color="auto"/>
            <w:bottom w:val="none" w:sz="0" w:space="0" w:color="auto"/>
            <w:right w:val="none" w:sz="0" w:space="0" w:color="auto"/>
          </w:divBdr>
        </w:div>
        <w:div w:id="1460731966">
          <w:marLeft w:val="0"/>
          <w:marRight w:val="0"/>
          <w:marTop w:val="0"/>
          <w:marBottom w:val="0"/>
          <w:divBdr>
            <w:top w:val="none" w:sz="0" w:space="0" w:color="auto"/>
            <w:left w:val="none" w:sz="0" w:space="0" w:color="auto"/>
            <w:bottom w:val="none" w:sz="0" w:space="0" w:color="auto"/>
            <w:right w:val="none" w:sz="0" w:space="0" w:color="auto"/>
          </w:divBdr>
        </w:div>
        <w:div w:id="1473017506">
          <w:marLeft w:val="0"/>
          <w:marRight w:val="0"/>
          <w:marTop w:val="0"/>
          <w:marBottom w:val="0"/>
          <w:divBdr>
            <w:top w:val="none" w:sz="0" w:space="0" w:color="auto"/>
            <w:left w:val="none" w:sz="0" w:space="0" w:color="auto"/>
            <w:bottom w:val="none" w:sz="0" w:space="0" w:color="auto"/>
            <w:right w:val="none" w:sz="0" w:space="0" w:color="auto"/>
          </w:divBdr>
        </w:div>
        <w:div w:id="1633487684">
          <w:marLeft w:val="0"/>
          <w:marRight w:val="0"/>
          <w:marTop w:val="0"/>
          <w:marBottom w:val="0"/>
          <w:divBdr>
            <w:top w:val="none" w:sz="0" w:space="0" w:color="auto"/>
            <w:left w:val="none" w:sz="0" w:space="0" w:color="auto"/>
            <w:bottom w:val="none" w:sz="0" w:space="0" w:color="auto"/>
            <w:right w:val="none" w:sz="0" w:space="0" w:color="auto"/>
          </w:divBdr>
        </w:div>
        <w:div w:id="1647735387">
          <w:marLeft w:val="0"/>
          <w:marRight w:val="0"/>
          <w:marTop w:val="0"/>
          <w:marBottom w:val="0"/>
          <w:divBdr>
            <w:top w:val="none" w:sz="0" w:space="0" w:color="auto"/>
            <w:left w:val="none" w:sz="0" w:space="0" w:color="auto"/>
            <w:bottom w:val="none" w:sz="0" w:space="0" w:color="auto"/>
            <w:right w:val="none" w:sz="0" w:space="0" w:color="auto"/>
          </w:divBdr>
        </w:div>
        <w:div w:id="1659267869">
          <w:marLeft w:val="0"/>
          <w:marRight w:val="0"/>
          <w:marTop w:val="0"/>
          <w:marBottom w:val="0"/>
          <w:divBdr>
            <w:top w:val="none" w:sz="0" w:space="0" w:color="auto"/>
            <w:left w:val="none" w:sz="0" w:space="0" w:color="auto"/>
            <w:bottom w:val="none" w:sz="0" w:space="0" w:color="auto"/>
            <w:right w:val="none" w:sz="0" w:space="0" w:color="auto"/>
          </w:divBdr>
        </w:div>
        <w:div w:id="1690133904">
          <w:marLeft w:val="0"/>
          <w:marRight w:val="0"/>
          <w:marTop w:val="0"/>
          <w:marBottom w:val="0"/>
          <w:divBdr>
            <w:top w:val="none" w:sz="0" w:space="0" w:color="auto"/>
            <w:left w:val="none" w:sz="0" w:space="0" w:color="auto"/>
            <w:bottom w:val="none" w:sz="0" w:space="0" w:color="auto"/>
            <w:right w:val="none" w:sz="0" w:space="0" w:color="auto"/>
          </w:divBdr>
        </w:div>
        <w:div w:id="1723018176">
          <w:marLeft w:val="0"/>
          <w:marRight w:val="0"/>
          <w:marTop w:val="0"/>
          <w:marBottom w:val="0"/>
          <w:divBdr>
            <w:top w:val="none" w:sz="0" w:space="0" w:color="auto"/>
            <w:left w:val="none" w:sz="0" w:space="0" w:color="auto"/>
            <w:bottom w:val="none" w:sz="0" w:space="0" w:color="auto"/>
            <w:right w:val="none" w:sz="0" w:space="0" w:color="auto"/>
          </w:divBdr>
        </w:div>
        <w:div w:id="1737776066">
          <w:marLeft w:val="0"/>
          <w:marRight w:val="0"/>
          <w:marTop w:val="0"/>
          <w:marBottom w:val="0"/>
          <w:divBdr>
            <w:top w:val="none" w:sz="0" w:space="0" w:color="auto"/>
            <w:left w:val="none" w:sz="0" w:space="0" w:color="auto"/>
            <w:bottom w:val="none" w:sz="0" w:space="0" w:color="auto"/>
            <w:right w:val="none" w:sz="0" w:space="0" w:color="auto"/>
          </w:divBdr>
        </w:div>
        <w:div w:id="1801337836">
          <w:marLeft w:val="0"/>
          <w:marRight w:val="0"/>
          <w:marTop w:val="0"/>
          <w:marBottom w:val="0"/>
          <w:divBdr>
            <w:top w:val="none" w:sz="0" w:space="0" w:color="auto"/>
            <w:left w:val="none" w:sz="0" w:space="0" w:color="auto"/>
            <w:bottom w:val="none" w:sz="0" w:space="0" w:color="auto"/>
            <w:right w:val="none" w:sz="0" w:space="0" w:color="auto"/>
          </w:divBdr>
        </w:div>
        <w:div w:id="1803038505">
          <w:marLeft w:val="0"/>
          <w:marRight w:val="0"/>
          <w:marTop w:val="0"/>
          <w:marBottom w:val="0"/>
          <w:divBdr>
            <w:top w:val="none" w:sz="0" w:space="0" w:color="auto"/>
            <w:left w:val="none" w:sz="0" w:space="0" w:color="auto"/>
            <w:bottom w:val="none" w:sz="0" w:space="0" w:color="auto"/>
            <w:right w:val="none" w:sz="0" w:space="0" w:color="auto"/>
          </w:divBdr>
        </w:div>
        <w:div w:id="2025667332">
          <w:marLeft w:val="0"/>
          <w:marRight w:val="0"/>
          <w:marTop w:val="0"/>
          <w:marBottom w:val="0"/>
          <w:divBdr>
            <w:top w:val="none" w:sz="0" w:space="0" w:color="auto"/>
            <w:left w:val="none" w:sz="0" w:space="0" w:color="auto"/>
            <w:bottom w:val="none" w:sz="0" w:space="0" w:color="auto"/>
            <w:right w:val="none" w:sz="0" w:space="0" w:color="auto"/>
          </w:divBdr>
        </w:div>
        <w:div w:id="2042784476">
          <w:marLeft w:val="0"/>
          <w:marRight w:val="0"/>
          <w:marTop w:val="0"/>
          <w:marBottom w:val="0"/>
          <w:divBdr>
            <w:top w:val="none" w:sz="0" w:space="0" w:color="auto"/>
            <w:left w:val="none" w:sz="0" w:space="0" w:color="auto"/>
            <w:bottom w:val="none" w:sz="0" w:space="0" w:color="auto"/>
            <w:right w:val="none" w:sz="0" w:space="0" w:color="auto"/>
          </w:divBdr>
        </w:div>
        <w:div w:id="2136948673">
          <w:marLeft w:val="0"/>
          <w:marRight w:val="0"/>
          <w:marTop w:val="0"/>
          <w:marBottom w:val="0"/>
          <w:divBdr>
            <w:top w:val="none" w:sz="0" w:space="0" w:color="auto"/>
            <w:left w:val="none" w:sz="0" w:space="0" w:color="auto"/>
            <w:bottom w:val="none" w:sz="0" w:space="0" w:color="auto"/>
            <w:right w:val="none" w:sz="0" w:space="0" w:color="auto"/>
          </w:divBdr>
        </w:div>
      </w:divsChild>
    </w:div>
    <w:div w:id="1150747925">
      <w:bodyDiv w:val="1"/>
      <w:marLeft w:val="0"/>
      <w:marRight w:val="0"/>
      <w:marTop w:val="0"/>
      <w:marBottom w:val="0"/>
      <w:divBdr>
        <w:top w:val="none" w:sz="0" w:space="0" w:color="auto"/>
        <w:left w:val="none" w:sz="0" w:space="0" w:color="auto"/>
        <w:bottom w:val="none" w:sz="0" w:space="0" w:color="auto"/>
        <w:right w:val="none" w:sz="0" w:space="0" w:color="auto"/>
      </w:divBdr>
      <w:divsChild>
        <w:div w:id="921257924">
          <w:marLeft w:val="0"/>
          <w:marRight w:val="0"/>
          <w:marTop w:val="0"/>
          <w:marBottom w:val="0"/>
          <w:divBdr>
            <w:top w:val="none" w:sz="0" w:space="0" w:color="auto"/>
            <w:left w:val="none" w:sz="0" w:space="0" w:color="auto"/>
            <w:bottom w:val="none" w:sz="0" w:space="0" w:color="auto"/>
            <w:right w:val="none" w:sz="0" w:space="0" w:color="auto"/>
          </w:divBdr>
          <w:divsChild>
            <w:div w:id="390544566">
              <w:marLeft w:val="0"/>
              <w:marRight w:val="0"/>
              <w:marTop w:val="0"/>
              <w:marBottom w:val="0"/>
              <w:divBdr>
                <w:top w:val="none" w:sz="0" w:space="0" w:color="auto"/>
                <w:left w:val="none" w:sz="0" w:space="0" w:color="auto"/>
                <w:bottom w:val="none" w:sz="0" w:space="0" w:color="auto"/>
                <w:right w:val="none" w:sz="0" w:space="0" w:color="auto"/>
              </w:divBdr>
              <w:divsChild>
                <w:div w:id="1066537822">
                  <w:marLeft w:val="0"/>
                  <w:marRight w:val="0"/>
                  <w:marTop w:val="0"/>
                  <w:marBottom w:val="0"/>
                  <w:divBdr>
                    <w:top w:val="none" w:sz="0" w:space="0" w:color="auto"/>
                    <w:left w:val="none" w:sz="0" w:space="0" w:color="auto"/>
                    <w:bottom w:val="none" w:sz="0" w:space="0" w:color="auto"/>
                    <w:right w:val="none" w:sz="0" w:space="0" w:color="auto"/>
                  </w:divBdr>
                  <w:divsChild>
                    <w:div w:id="1517772968">
                      <w:marLeft w:val="0"/>
                      <w:marRight w:val="0"/>
                      <w:marTop w:val="0"/>
                      <w:marBottom w:val="0"/>
                      <w:divBdr>
                        <w:top w:val="none" w:sz="0" w:space="0" w:color="auto"/>
                        <w:left w:val="none" w:sz="0" w:space="0" w:color="auto"/>
                        <w:bottom w:val="none" w:sz="0" w:space="0" w:color="auto"/>
                        <w:right w:val="none" w:sz="0" w:space="0" w:color="auto"/>
                      </w:divBdr>
                      <w:divsChild>
                        <w:div w:id="739905569">
                          <w:marLeft w:val="0"/>
                          <w:marRight w:val="0"/>
                          <w:marTop w:val="0"/>
                          <w:marBottom w:val="0"/>
                          <w:divBdr>
                            <w:top w:val="none" w:sz="0" w:space="0" w:color="auto"/>
                            <w:left w:val="none" w:sz="0" w:space="0" w:color="auto"/>
                            <w:bottom w:val="none" w:sz="0" w:space="0" w:color="auto"/>
                            <w:right w:val="none" w:sz="0" w:space="0" w:color="auto"/>
                          </w:divBdr>
                          <w:divsChild>
                            <w:div w:id="664016785">
                              <w:marLeft w:val="0"/>
                              <w:marRight w:val="0"/>
                              <w:marTop w:val="0"/>
                              <w:marBottom w:val="0"/>
                              <w:divBdr>
                                <w:top w:val="none" w:sz="0" w:space="0" w:color="auto"/>
                                <w:left w:val="none" w:sz="0" w:space="0" w:color="auto"/>
                                <w:bottom w:val="none" w:sz="0" w:space="0" w:color="auto"/>
                                <w:right w:val="none" w:sz="0" w:space="0" w:color="auto"/>
                              </w:divBdr>
                              <w:divsChild>
                                <w:div w:id="781460487">
                                  <w:marLeft w:val="0"/>
                                  <w:marRight w:val="0"/>
                                  <w:marTop w:val="0"/>
                                  <w:marBottom w:val="0"/>
                                  <w:divBdr>
                                    <w:top w:val="none" w:sz="0" w:space="0" w:color="auto"/>
                                    <w:left w:val="none" w:sz="0" w:space="0" w:color="auto"/>
                                    <w:bottom w:val="none" w:sz="0" w:space="0" w:color="auto"/>
                                    <w:right w:val="none" w:sz="0" w:space="0" w:color="auto"/>
                                  </w:divBdr>
                                  <w:divsChild>
                                    <w:div w:id="122895152">
                                      <w:marLeft w:val="60"/>
                                      <w:marRight w:val="0"/>
                                      <w:marTop w:val="0"/>
                                      <w:marBottom w:val="0"/>
                                      <w:divBdr>
                                        <w:top w:val="none" w:sz="0" w:space="0" w:color="auto"/>
                                        <w:left w:val="none" w:sz="0" w:space="0" w:color="auto"/>
                                        <w:bottom w:val="none" w:sz="0" w:space="0" w:color="auto"/>
                                        <w:right w:val="none" w:sz="0" w:space="0" w:color="auto"/>
                                      </w:divBdr>
                                      <w:divsChild>
                                        <w:div w:id="246158624">
                                          <w:marLeft w:val="0"/>
                                          <w:marRight w:val="0"/>
                                          <w:marTop w:val="0"/>
                                          <w:marBottom w:val="0"/>
                                          <w:divBdr>
                                            <w:top w:val="none" w:sz="0" w:space="0" w:color="auto"/>
                                            <w:left w:val="none" w:sz="0" w:space="0" w:color="auto"/>
                                            <w:bottom w:val="none" w:sz="0" w:space="0" w:color="auto"/>
                                            <w:right w:val="none" w:sz="0" w:space="0" w:color="auto"/>
                                          </w:divBdr>
                                          <w:divsChild>
                                            <w:div w:id="778990537">
                                              <w:marLeft w:val="0"/>
                                              <w:marRight w:val="0"/>
                                              <w:marTop w:val="0"/>
                                              <w:marBottom w:val="120"/>
                                              <w:divBdr>
                                                <w:top w:val="single" w:sz="6" w:space="0" w:color="F5F5F5"/>
                                                <w:left w:val="single" w:sz="6" w:space="0" w:color="F5F5F5"/>
                                                <w:bottom w:val="single" w:sz="6" w:space="0" w:color="F5F5F5"/>
                                                <w:right w:val="single" w:sz="6" w:space="0" w:color="F5F5F5"/>
                                              </w:divBdr>
                                              <w:divsChild>
                                                <w:div w:id="32271716">
                                                  <w:marLeft w:val="0"/>
                                                  <w:marRight w:val="0"/>
                                                  <w:marTop w:val="0"/>
                                                  <w:marBottom w:val="0"/>
                                                  <w:divBdr>
                                                    <w:top w:val="none" w:sz="0" w:space="0" w:color="auto"/>
                                                    <w:left w:val="none" w:sz="0" w:space="0" w:color="auto"/>
                                                    <w:bottom w:val="none" w:sz="0" w:space="0" w:color="auto"/>
                                                    <w:right w:val="none" w:sz="0" w:space="0" w:color="auto"/>
                                                  </w:divBdr>
                                                  <w:divsChild>
                                                    <w:div w:id="1317344491">
                                                      <w:marLeft w:val="0"/>
                                                      <w:marRight w:val="0"/>
                                                      <w:marTop w:val="0"/>
                                                      <w:marBottom w:val="0"/>
                                                      <w:divBdr>
                                                        <w:top w:val="none" w:sz="0" w:space="0" w:color="auto"/>
                                                        <w:left w:val="none" w:sz="0" w:space="0" w:color="auto"/>
                                                        <w:bottom w:val="none" w:sz="0" w:space="0" w:color="auto"/>
                                                        <w:right w:val="none" w:sz="0" w:space="0" w:color="auto"/>
                                                      </w:divBdr>
                                                      <w:divsChild>
                                                        <w:div w:id="42462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56150385">
      <w:bodyDiv w:val="1"/>
      <w:marLeft w:val="0"/>
      <w:marRight w:val="0"/>
      <w:marTop w:val="0"/>
      <w:marBottom w:val="0"/>
      <w:divBdr>
        <w:top w:val="none" w:sz="0" w:space="0" w:color="auto"/>
        <w:left w:val="none" w:sz="0" w:space="0" w:color="auto"/>
        <w:bottom w:val="none" w:sz="0" w:space="0" w:color="auto"/>
        <w:right w:val="none" w:sz="0" w:space="0" w:color="auto"/>
      </w:divBdr>
      <w:divsChild>
        <w:div w:id="880245030">
          <w:marLeft w:val="0"/>
          <w:marRight w:val="0"/>
          <w:marTop w:val="0"/>
          <w:marBottom w:val="0"/>
          <w:divBdr>
            <w:top w:val="none" w:sz="0" w:space="0" w:color="auto"/>
            <w:left w:val="none" w:sz="0" w:space="0" w:color="auto"/>
            <w:bottom w:val="none" w:sz="0" w:space="0" w:color="auto"/>
            <w:right w:val="none" w:sz="0" w:space="0" w:color="auto"/>
          </w:divBdr>
          <w:divsChild>
            <w:div w:id="713502985">
              <w:marLeft w:val="0"/>
              <w:marRight w:val="0"/>
              <w:marTop w:val="0"/>
              <w:marBottom w:val="0"/>
              <w:divBdr>
                <w:top w:val="none" w:sz="0" w:space="0" w:color="auto"/>
                <w:left w:val="none" w:sz="0" w:space="0" w:color="auto"/>
                <w:bottom w:val="none" w:sz="0" w:space="0" w:color="auto"/>
                <w:right w:val="none" w:sz="0" w:space="0" w:color="auto"/>
              </w:divBdr>
              <w:divsChild>
                <w:div w:id="1431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891984">
      <w:bodyDiv w:val="1"/>
      <w:marLeft w:val="0"/>
      <w:marRight w:val="0"/>
      <w:marTop w:val="0"/>
      <w:marBottom w:val="0"/>
      <w:divBdr>
        <w:top w:val="none" w:sz="0" w:space="0" w:color="auto"/>
        <w:left w:val="none" w:sz="0" w:space="0" w:color="auto"/>
        <w:bottom w:val="none" w:sz="0" w:space="0" w:color="auto"/>
        <w:right w:val="none" w:sz="0" w:space="0" w:color="auto"/>
      </w:divBdr>
      <w:divsChild>
        <w:div w:id="415976532">
          <w:marLeft w:val="0"/>
          <w:marRight w:val="0"/>
          <w:marTop w:val="0"/>
          <w:marBottom w:val="0"/>
          <w:divBdr>
            <w:top w:val="none" w:sz="0" w:space="0" w:color="auto"/>
            <w:left w:val="none" w:sz="0" w:space="0" w:color="auto"/>
            <w:bottom w:val="none" w:sz="0" w:space="0" w:color="auto"/>
            <w:right w:val="none" w:sz="0" w:space="0" w:color="auto"/>
          </w:divBdr>
          <w:divsChild>
            <w:div w:id="1332760799">
              <w:marLeft w:val="0"/>
              <w:marRight w:val="0"/>
              <w:marTop w:val="0"/>
              <w:marBottom w:val="0"/>
              <w:divBdr>
                <w:top w:val="none" w:sz="0" w:space="0" w:color="auto"/>
                <w:left w:val="none" w:sz="0" w:space="0" w:color="auto"/>
                <w:bottom w:val="none" w:sz="0" w:space="0" w:color="auto"/>
                <w:right w:val="none" w:sz="0" w:space="0" w:color="auto"/>
              </w:divBdr>
              <w:divsChild>
                <w:div w:id="1704286316">
                  <w:marLeft w:val="0"/>
                  <w:marRight w:val="0"/>
                  <w:marTop w:val="0"/>
                  <w:marBottom w:val="0"/>
                  <w:divBdr>
                    <w:top w:val="none" w:sz="0" w:space="0" w:color="auto"/>
                    <w:left w:val="none" w:sz="0" w:space="0" w:color="auto"/>
                    <w:bottom w:val="none" w:sz="0" w:space="0" w:color="auto"/>
                    <w:right w:val="none" w:sz="0" w:space="0" w:color="auto"/>
                  </w:divBdr>
                  <w:divsChild>
                    <w:div w:id="1027564981">
                      <w:marLeft w:val="0"/>
                      <w:marRight w:val="0"/>
                      <w:marTop w:val="0"/>
                      <w:marBottom w:val="0"/>
                      <w:divBdr>
                        <w:top w:val="none" w:sz="0" w:space="0" w:color="auto"/>
                        <w:left w:val="none" w:sz="0" w:space="0" w:color="auto"/>
                        <w:bottom w:val="none" w:sz="0" w:space="0" w:color="auto"/>
                        <w:right w:val="none" w:sz="0" w:space="0" w:color="auto"/>
                      </w:divBdr>
                      <w:divsChild>
                        <w:div w:id="546335216">
                          <w:marLeft w:val="0"/>
                          <w:marRight w:val="0"/>
                          <w:marTop w:val="0"/>
                          <w:marBottom w:val="0"/>
                          <w:divBdr>
                            <w:top w:val="none" w:sz="0" w:space="0" w:color="auto"/>
                            <w:left w:val="none" w:sz="0" w:space="0" w:color="auto"/>
                            <w:bottom w:val="none" w:sz="0" w:space="0" w:color="auto"/>
                            <w:right w:val="none" w:sz="0" w:space="0" w:color="auto"/>
                          </w:divBdr>
                          <w:divsChild>
                            <w:div w:id="716978531">
                              <w:marLeft w:val="0"/>
                              <w:marRight w:val="0"/>
                              <w:marTop w:val="0"/>
                              <w:marBottom w:val="0"/>
                              <w:divBdr>
                                <w:top w:val="none" w:sz="0" w:space="0" w:color="auto"/>
                                <w:left w:val="none" w:sz="0" w:space="0" w:color="auto"/>
                                <w:bottom w:val="none" w:sz="0" w:space="0" w:color="auto"/>
                                <w:right w:val="none" w:sz="0" w:space="0" w:color="auto"/>
                              </w:divBdr>
                              <w:divsChild>
                                <w:div w:id="1339386215">
                                  <w:marLeft w:val="0"/>
                                  <w:marRight w:val="0"/>
                                  <w:marTop w:val="0"/>
                                  <w:marBottom w:val="0"/>
                                  <w:divBdr>
                                    <w:top w:val="none" w:sz="0" w:space="0" w:color="auto"/>
                                    <w:left w:val="none" w:sz="0" w:space="0" w:color="auto"/>
                                    <w:bottom w:val="none" w:sz="0" w:space="0" w:color="auto"/>
                                    <w:right w:val="none" w:sz="0" w:space="0" w:color="auto"/>
                                  </w:divBdr>
                                  <w:divsChild>
                                    <w:div w:id="314914838">
                                      <w:marLeft w:val="60"/>
                                      <w:marRight w:val="0"/>
                                      <w:marTop w:val="0"/>
                                      <w:marBottom w:val="0"/>
                                      <w:divBdr>
                                        <w:top w:val="none" w:sz="0" w:space="0" w:color="auto"/>
                                        <w:left w:val="none" w:sz="0" w:space="0" w:color="auto"/>
                                        <w:bottom w:val="none" w:sz="0" w:space="0" w:color="auto"/>
                                        <w:right w:val="none" w:sz="0" w:space="0" w:color="auto"/>
                                      </w:divBdr>
                                      <w:divsChild>
                                        <w:div w:id="2042898275">
                                          <w:marLeft w:val="0"/>
                                          <w:marRight w:val="0"/>
                                          <w:marTop w:val="0"/>
                                          <w:marBottom w:val="0"/>
                                          <w:divBdr>
                                            <w:top w:val="none" w:sz="0" w:space="0" w:color="auto"/>
                                            <w:left w:val="none" w:sz="0" w:space="0" w:color="auto"/>
                                            <w:bottom w:val="none" w:sz="0" w:space="0" w:color="auto"/>
                                            <w:right w:val="none" w:sz="0" w:space="0" w:color="auto"/>
                                          </w:divBdr>
                                          <w:divsChild>
                                            <w:div w:id="2122995147">
                                              <w:marLeft w:val="0"/>
                                              <w:marRight w:val="0"/>
                                              <w:marTop w:val="0"/>
                                              <w:marBottom w:val="120"/>
                                              <w:divBdr>
                                                <w:top w:val="single" w:sz="6" w:space="0" w:color="F5F5F5"/>
                                                <w:left w:val="single" w:sz="6" w:space="0" w:color="F5F5F5"/>
                                                <w:bottom w:val="single" w:sz="6" w:space="0" w:color="F5F5F5"/>
                                                <w:right w:val="single" w:sz="6" w:space="0" w:color="F5F5F5"/>
                                              </w:divBdr>
                                              <w:divsChild>
                                                <w:div w:id="1701932476">
                                                  <w:marLeft w:val="0"/>
                                                  <w:marRight w:val="0"/>
                                                  <w:marTop w:val="0"/>
                                                  <w:marBottom w:val="0"/>
                                                  <w:divBdr>
                                                    <w:top w:val="none" w:sz="0" w:space="0" w:color="auto"/>
                                                    <w:left w:val="none" w:sz="0" w:space="0" w:color="auto"/>
                                                    <w:bottom w:val="none" w:sz="0" w:space="0" w:color="auto"/>
                                                    <w:right w:val="none" w:sz="0" w:space="0" w:color="auto"/>
                                                  </w:divBdr>
                                                  <w:divsChild>
                                                    <w:div w:id="338627744">
                                                      <w:marLeft w:val="0"/>
                                                      <w:marRight w:val="0"/>
                                                      <w:marTop w:val="0"/>
                                                      <w:marBottom w:val="0"/>
                                                      <w:divBdr>
                                                        <w:top w:val="none" w:sz="0" w:space="0" w:color="auto"/>
                                                        <w:left w:val="none" w:sz="0" w:space="0" w:color="auto"/>
                                                        <w:bottom w:val="none" w:sz="0" w:space="0" w:color="auto"/>
                                                        <w:right w:val="none" w:sz="0" w:space="0" w:color="auto"/>
                                                      </w:divBdr>
                                                      <w:divsChild>
                                                        <w:div w:id="129984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94003535">
      <w:bodyDiv w:val="1"/>
      <w:marLeft w:val="0"/>
      <w:marRight w:val="0"/>
      <w:marTop w:val="0"/>
      <w:marBottom w:val="0"/>
      <w:divBdr>
        <w:top w:val="none" w:sz="0" w:space="0" w:color="auto"/>
        <w:left w:val="none" w:sz="0" w:space="0" w:color="auto"/>
        <w:bottom w:val="none" w:sz="0" w:space="0" w:color="auto"/>
        <w:right w:val="none" w:sz="0" w:space="0" w:color="auto"/>
      </w:divBdr>
    </w:div>
    <w:div w:id="1218055710">
      <w:bodyDiv w:val="1"/>
      <w:marLeft w:val="0"/>
      <w:marRight w:val="0"/>
      <w:marTop w:val="0"/>
      <w:marBottom w:val="0"/>
      <w:divBdr>
        <w:top w:val="none" w:sz="0" w:space="0" w:color="auto"/>
        <w:left w:val="none" w:sz="0" w:space="0" w:color="auto"/>
        <w:bottom w:val="none" w:sz="0" w:space="0" w:color="auto"/>
        <w:right w:val="none" w:sz="0" w:space="0" w:color="auto"/>
      </w:divBdr>
    </w:div>
    <w:div w:id="1261181499">
      <w:bodyDiv w:val="1"/>
      <w:marLeft w:val="0"/>
      <w:marRight w:val="0"/>
      <w:marTop w:val="0"/>
      <w:marBottom w:val="0"/>
      <w:divBdr>
        <w:top w:val="none" w:sz="0" w:space="0" w:color="auto"/>
        <w:left w:val="none" w:sz="0" w:space="0" w:color="auto"/>
        <w:bottom w:val="none" w:sz="0" w:space="0" w:color="auto"/>
        <w:right w:val="none" w:sz="0" w:space="0" w:color="auto"/>
      </w:divBdr>
    </w:div>
    <w:div w:id="1263611686">
      <w:bodyDiv w:val="1"/>
      <w:marLeft w:val="0"/>
      <w:marRight w:val="0"/>
      <w:marTop w:val="0"/>
      <w:marBottom w:val="0"/>
      <w:divBdr>
        <w:top w:val="none" w:sz="0" w:space="0" w:color="auto"/>
        <w:left w:val="none" w:sz="0" w:space="0" w:color="auto"/>
        <w:bottom w:val="none" w:sz="0" w:space="0" w:color="auto"/>
        <w:right w:val="none" w:sz="0" w:space="0" w:color="auto"/>
      </w:divBdr>
    </w:div>
    <w:div w:id="1275794661">
      <w:bodyDiv w:val="1"/>
      <w:marLeft w:val="0"/>
      <w:marRight w:val="0"/>
      <w:marTop w:val="0"/>
      <w:marBottom w:val="0"/>
      <w:divBdr>
        <w:top w:val="none" w:sz="0" w:space="0" w:color="auto"/>
        <w:left w:val="none" w:sz="0" w:space="0" w:color="auto"/>
        <w:bottom w:val="none" w:sz="0" w:space="0" w:color="auto"/>
        <w:right w:val="none" w:sz="0" w:space="0" w:color="auto"/>
      </w:divBdr>
      <w:divsChild>
        <w:div w:id="1989703447">
          <w:marLeft w:val="0"/>
          <w:marRight w:val="0"/>
          <w:marTop w:val="0"/>
          <w:marBottom w:val="0"/>
          <w:divBdr>
            <w:top w:val="none" w:sz="0" w:space="0" w:color="auto"/>
            <w:left w:val="none" w:sz="0" w:space="0" w:color="auto"/>
            <w:bottom w:val="none" w:sz="0" w:space="0" w:color="auto"/>
            <w:right w:val="none" w:sz="0" w:space="0" w:color="auto"/>
          </w:divBdr>
          <w:divsChild>
            <w:div w:id="700790410">
              <w:marLeft w:val="0"/>
              <w:marRight w:val="0"/>
              <w:marTop w:val="0"/>
              <w:marBottom w:val="0"/>
              <w:divBdr>
                <w:top w:val="none" w:sz="0" w:space="0" w:color="auto"/>
                <w:left w:val="none" w:sz="0" w:space="0" w:color="auto"/>
                <w:bottom w:val="none" w:sz="0" w:space="0" w:color="auto"/>
                <w:right w:val="none" w:sz="0" w:space="0" w:color="auto"/>
              </w:divBdr>
              <w:divsChild>
                <w:div w:id="1509902359">
                  <w:marLeft w:val="0"/>
                  <w:marRight w:val="0"/>
                  <w:marTop w:val="0"/>
                  <w:marBottom w:val="0"/>
                  <w:divBdr>
                    <w:top w:val="none" w:sz="0" w:space="0" w:color="auto"/>
                    <w:left w:val="none" w:sz="0" w:space="0" w:color="auto"/>
                    <w:bottom w:val="none" w:sz="0" w:space="0" w:color="auto"/>
                    <w:right w:val="none" w:sz="0" w:space="0" w:color="auto"/>
                  </w:divBdr>
                  <w:divsChild>
                    <w:div w:id="1825656856">
                      <w:marLeft w:val="0"/>
                      <w:marRight w:val="0"/>
                      <w:marTop w:val="0"/>
                      <w:marBottom w:val="0"/>
                      <w:divBdr>
                        <w:top w:val="none" w:sz="0" w:space="0" w:color="auto"/>
                        <w:left w:val="none" w:sz="0" w:space="0" w:color="auto"/>
                        <w:bottom w:val="none" w:sz="0" w:space="0" w:color="auto"/>
                        <w:right w:val="none" w:sz="0" w:space="0" w:color="auto"/>
                      </w:divBdr>
                      <w:divsChild>
                        <w:div w:id="1150945323">
                          <w:marLeft w:val="0"/>
                          <w:marRight w:val="0"/>
                          <w:marTop w:val="0"/>
                          <w:marBottom w:val="0"/>
                          <w:divBdr>
                            <w:top w:val="none" w:sz="0" w:space="0" w:color="auto"/>
                            <w:left w:val="none" w:sz="0" w:space="0" w:color="auto"/>
                            <w:bottom w:val="none" w:sz="0" w:space="0" w:color="auto"/>
                            <w:right w:val="none" w:sz="0" w:space="0" w:color="auto"/>
                          </w:divBdr>
                          <w:divsChild>
                            <w:div w:id="787431387">
                              <w:marLeft w:val="0"/>
                              <w:marRight w:val="0"/>
                              <w:marTop w:val="0"/>
                              <w:marBottom w:val="0"/>
                              <w:divBdr>
                                <w:top w:val="none" w:sz="0" w:space="0" w:color="auto"/>
                                <w:left w:val="none" w:sz="0" w:space="0" w:color="auto"/>
                                <w:bottom w:val="none" w:sz="0" w:space="0" w:color="auto"/>
                                <w:right w:val="none" w:sz="0" w:space="0" w:color="auto"/>
                              </w:divBdr>
                              <w:divsChild>
                                <w:div w:id="1759398778">
                                  <w:marLeft w:val="0"/>
                                  <w:marRight w:val="0"/>
                                  <w:marTop w:val="0"/>
                                  <w:marBottom w:val="0"/>
                                  <w:divBdr>
                                    <w:top w:val="none" w:sz="0" w:space="0" w:color="auto"/>
                                    <w:left w:val="none" w:sz="0" w:space="0" w:color="auto"/>
                                    <w:bottom w:val="none" w:sz="0" w:space="0" w:color="auto"/>
                                    <w:right w:val="none" w:sz="0" w:space="0" w:color="auto"/>
                                  </w:divBdr>
                                  <w:divsChild>
                                    <w:div w:id="1864785893">
                                      <w:marLeft w:val="60"/>
                                      <w:marRight w:val="0"/>
                                      <w:marTop w:val="0"/>
                                      <w:marBottom w:val="0"/>
                                      <w:divBdr>
                                        <w:top w:val="none" w:sz="0" w:space="0" w:color="auto"/>
                                        <w:left w:val="none" w:sz="0" w:space="0" w:color="auto"/>
                                        <w:bottom w:val="none" w:sz="0" w:space="0" w:color="auto"/>
                                        <w:right w:val="none" w:sz="0" w:space="0" w:color="auto"/>
                                      </w:divBdr>
                                      <w:divsChild>
                                        <w:div w:id="1281840277">
                                          <w:marLeft w:val="0"/>
                                          <w:marRight w:val="0"/>
                                          <w:marTop w:val="0"/>
                                          <w:marBottom w:val="0"/>
                                          <w:divBdr>
                                            <w:top w:val="none" w:sz="0" w:space="0" w:color="auto"/>
                                            <w:left w:val="none" w:sz="0" w:space="0" w:color="auto"/>
                                            <w:bottom w:val="none" w:sz="0" w:space="0" w:color="auto"/>
                                            <w:right w:val="none" w:sz="0" w:space="0" w:color="auto"/>
                                          </w:divBdr>
                                          <w:divsChild>
                                            <w:div w:id="1281187288">
                                              <w:marLeft w:val="0"/>
                                              <w:marRight w:val="0"/>
                                              <w:marTop w:val="0"/>
                                              <w:marBottom w:val="120"/>
                                              <w:divBdr>
                                                <w:top w:val="single" w:sz="6" w:space="0" w:color="F5F5F5"/>
                                                <w:left w:val="single" w:sz="6" w:space="0" w:color="F5F5F5"/>
                                                <w:bottom w:val="single" w:sz="6" w:space="0" w:color="F5F5F5"/>
                                                <w:right w:val="single" w:sz="6" w:space="0" w:color="F5F5F5"/>
                                              </w:divBdr>
                                              <w:divsChild>
                                                <w:div w:id="516892473">
                                                  <w:marLeft w:val="0"/>
                                                  <w:marRight w:val="0"/>
                                                  <w:marTop w:val="0"/>
                                                  <w:marBottom w:val="0"/>
                                                  <w:divBdr>
                                                    <w:top w:val="none" w:sz="0" w:space="0" w:color="auto"/>
                                                    <w:left w:val="none" w:sz="0" w:space="0" w:color="auto"/>
                                                    <w:bottom w:val="none" w:sz="0" w:space="0" w:color="auto"/>
                                                    <w:right w:val="none" w:sz="0" w:space="0" w:color="auto"/>
                                                  </w:divBdr>
                                                  <w:divsChild>
                                                    <w:div w:id="26446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77953616">
      <w:bodyDiv w:val="1"/>
      <w:marLeft w:val="0"/>
      <w:marRight w:val="0"/>
      <w:marTop w:val="0"/>
      <w:marBottom w:val="0"/>
      <w:divBdr>
        <w:top w:val="none" w:sz="0" w:space="0" w:color="auto"/>
        <w:left w:val="none" w:sz="0" w:space="0" w:color="auto"/>
        <w:bottom w:val="none" w:sz="0" w:space="0" w:color="auto"/>
        <w:right w:val="none" w:sz="0" w:space="0" w:color="auto"/>
      </w:divBdr>
      <w:divsChild>
        <w:div w:id="1136214793">
          <w:marLeft w:val="0"/>
          <w:marRight w:val="0"/>
          <w:marTop w:val="0"/>
          <w:marBottom w:val="0"/>
          <w:divBdr>
            <w:top w:val="none" w:sz="0" w:space="0" w:color="auto"/>
            <w:left w:val="none" w:sz="0" w:space="0" w:color="auto"/>
            <w:bottom w:val="none" w:sz="0" w:space="0" w:color="auto"/>
            <w:right w:val="none" w:sz="0" w:space="0" w:color="auto"/>
          </w:divBdr>
          <w:divsChild>
            <w:div w:id="532115312">
              <w:marLeft w:val="0"/>
              <w:marRight w:val="0"/>
              <w:marTop w:val="0"/>
              <w:marBottom w:val="0"/>
              <w:divBdr>
                <w:top w:val="none" w:sz="0" w:space="0" w:color="auto"/>
                <w:left w:val="none" w:sz="0" w:space="0" w:color="auto"/>
                <w:bottom w:val="none" w:sz="0" w:space="0" w:color="auto"/>
                <w:right w:val="none" w:sz="0" w:space="0" w:color="auto"/>
              </w:divBdr>
              <w:divsChild>
                <w:div w:id="16652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535315">
      <w:bodyDiv w:val="1"/>
      <w:marLeft w:val="0"/>
      <w:marRight w:val="0"/>
      <w:marTop w:val="0"/>
      <w:marBottom w:val="0"/>
      <w:divBdr>
        <w:top w:val="none" w:sz="0" w:space="0" w:color="auto"/>
        <w:left w:val="none" w:sz="0" w:space="0" w:color="auto"/>
        <w:bottom w:val="none" w:sz="0" w:space="0" w:color="auto"/>
        <w:right w:val="none" w:sz="0" w:space="0" w:color="auto"/>
      </w:divBdr>
    </w:div>
    <w:div w:id="1297955240">
      <w:bodyDiv w:val="1"/>
      <w:marLeft w:val="0"/>
      <w:marRight w:val="0"/>
      <w:marTop w:val="0"/>
      <w:marBottom w:val="0"/>
      <w:divBdr>
        <w:top w:val="none" w:sz="0" w:space="0" w:color="auto"/>
        <w:left w:val="none" w:sz="0" w:space="0" w:color="auto"/>
        <w:bottom w:val="none" w:sz="0" w:space="0" w:color="auto"/>
        <w:right w:val="none" w:sz="0" w:space="0" w:color="auto"/>
      </w:divBdr>
    </w:div>
    <w:div w:id="1304962063">
      <w:bodyDiv w:val="1"/>
      <w:marLeft w:val="0"/>
      <w:marRight w:val="0"/>
      <w:marTop w:val="0"/>
      <w:marBottom w:val="0"/>
      <w:divBdr>
        <w:top w:val="none" w:sz="0" w:space="0" w:color="auto"/>
        <w:left w:val="none" w:sz="0" w:space="0" w:color="auto"/>
        <w:bottom w:val="none" w:sz="0" w:space="0" w:color="auto"/>
        <w:right w:val="none" w:sz="0" w:space="0" w:color="auto"/>
      </w:divBdr>
      <w:divsChild>
        <w:div w:id="74253853">
          <w:marLeft w:val="0"/>
          <w:marRight w:val="0"/>
          <w:marTop w:val="0"/>
          <w:marBottom w:val="0"/>
          <w:divBdr>
            <w:top w:val="none" w:sz="0" w:space="0" w:color="auto"/>
            <w:left w:val="none" w:sz="0" w:space="0" w:color="auto"/>
            <w:bottom w:val="none" w:sz="0" w:space="0" w:color="auto"/>
            <w:right w:val="none" w:sz="0" w:space="0" w:color="auto"/>
          </w:divBdr>
        </w:div>
        <w:div w:id="76905567">
          <w:marLeft w:val="0"/>
          <w:marRight w:val="0"/>
          <w:marTop w:val="0"/>
          <w:marBottom w:val="0"/>
          <w:divBdr>
            <w:top w:val="none" w:sz="0" w:space="0" w:color="auto"/>
            <w:left w:val="none" w:sz="0" w:space="0" w:color="auto"/>
            <w:bottom w:val="none" w:sz="0" w:space="0" w:color="auto"/>
            <w:right w:val="none" w:sz="0" w:space="0" w:color="auto"/>
          </w:divBdr>
        </w:div>
        <w:div w:id="406853329">
          <w:marLeft w:val="0"/>
          <w:marRight w:val="0"/>
          <w:marTop w:val="0"/>
          <w:marBottom w:val="0"/>
          <w:divBdr>
            <w:top w:val="none" w:sz="0" w:space="0" w:color="auto"/>
            <w:left w:val="none" w:sz="0" w:space="0" w:color="auto"/>
            <w:bottom w:val="none" w:sz="0" w:space="0" w:color="auto"/>
            <w:right w:val="none" w:sz="0" w:space="0" w:color="auto"/>
          </w:divBdr>
        </w:div>
        <w:div w:id="758793044">
          <w:marLeft w:val="0"/>
          <w:marRight w:val="0"/>
          <w:marTop w:val="0"/>
          <w:marBottom w:val="0"/>
          <w:divBdr>
            <w:top w:val="none" w:sz="0" w:space="0" w:color="auto"/>
            <w:left w:val="none" w:sz="0" w:space="0" w:color="auto"/>
            <w:bottom w:val="none" w:sz="0" w:space="0" w:color="auto"/>
            <w:right w:val="none" w:sz="0" w:space="0" w:color="auto"/>
          </w:divBdr>
        </w:div>
        <w:div w:id="848177124">
          <w:marLeft w:val="0"/>
          <w:marRight w:val="0"/>
          <w:marTop w:val="0"/>
          <w:marBottom w:val="0"/>
          <w:divBdr>
            <w:top w:val="none" w:sz="0" w:space="0" w:color="auto"/>
            <w:left w:val="none" w:sz="0" w:space="0" w:color="auto"/>
            <w:bottom w:val="none" w:sz="0" w:space="0" w:color="auto"/>
            <w:right w:val="none" w:sz="0" w:space="0" w:color="auto"/>
          </w:divBdr>
        </w:div>
        <w:div w:id="1172574002">
          <w:marLeft w:val="0"/>
          <w:marRight w:val="0"/>
          <w:marTop w:val="0"/>
          <w:marBottom w:val="0"/>
          <w:divBdr>
            <w:top w:val="none" w:sz="0" w:space="0" w:color="auto"/>
            <w:left w:val="none" w:sz="0" w:space="0" w:color="auto"/>
            <w:bottom w:val="none" w:sz="0" w:space="0" w:color="auto"/>
            <w:right w:val="none" w:sz="0" w:space="0" w:color="auto"/>
          </w:divBdr>
        </w:div>
        <w:div w:id="1501891141">
          <w:marLeft w:val="0"/>
          <w:marRight w:val="0"/>
          <w:marTop w:val="0"/>
          <w:marBottom w:val="0"/>
          <w:divBdr>
            <w:top w:val="none" w:sz="0" w:space="0" w:color="auto"/>
            <w:left w:val="none" w:sz="0" w:space="0" w:color="auto"/>
            <w:bottom w:val="none" w:sz="0" w:space="0" w:color="auto"/>
            <w:right w:val="none" w:sz="0" w:space="0" w:color="auto"/>
          </w:divBdr>
        </w:div>
        <w:div w:id="2039893941">
          <w:marLeft w:val="0"/>
          <w:marRight w:val="0"/>
          <w:marTop w:val="0"/>
          <w:marBottom w:val="0"/>
          <w:divBdr>
            <w:top w:val="none" w:sz="0" w:space="0" w:color="auto"/>
            <w:left w:val="none" w:sz="0" w:space="0" w:color="auto"/>
            <w:bottom w:val="none" w:sz="0" w:space="0" w:color="auto"/>
            <w:right w:val="none" w:sz="0" w:space="0" w:color="auto"/>
          </w:divBdr>
        </w:div>
        <w:div w:id="2140416064">
          <w:marLeft w:val="0"/>
          <w:marRight w:val="0"/>
          <w:marTop w:val="0"/>
          <w:marBottom w:val="0"/>
          <w:divBdr>
            <w:top w:val="none" w:sz="0" w:space="0" w:color="auto"/>
            <w:left w:val="none" w:sz="0" w:space="0" w:color="auto"/>
            <w:bottom w:val="none" w:sz="0" w:space="0" w:color="auto"/>
            <w:right w:val="none" w:sz="0" w:space="0" w:color="auto"/>
          </w:divBdr>
        </w:div>
        <w:div w:id="2143572799">
          <w:marLeft w:val="0"/>
          <w:marRight w:val="0"/>
          <w:marTop w:val="0"/>
          <w:marBottom w:val="0"/>
          <w:divBdr>
            <w:top w:val="none" w:sz="0" w:space="0" w:color="auto"/>
            <w:left w:val="none" w:sz="0" w:space="0" w:color="auto"/>
            <w:bottom w:val="none" w:sz="0" w:space="0" w:color="auto"/>
            <w:right w:val="none" w:sz="0" w:space="0" w:color="auto"/>
          </w:divBdr>
        </w:div>
      </w:divsChild>
    </w:div>
    <w:div w:id="1312634487">
      <w:bodyDiv w:val="1"/>
      <w:marLeft w:val="0"/>
      <w:marRight w:val="0"/>
      <w:marTop w:val="0"/>
      <w:marBottom w:val="0"/>
      <w:divBdr>
        <w:top w:val="none" w:sz="0" w:space="0" w:color="auto"/>
        <w:left w:val="none" w:sz="0" w:space="0" w:color="auto"/>
        <w:bottom w:val="none" w:sz="0" w:space="0" w:color="auto"/>
        <w:right w:val="none" w:sz="0" w:space="0" w:color="auto"/>
      </w:divBdr>
      <w:divsChild>
        <w:div w:id="1794134597">
          <w:marLeft w:val="0"/>
          <w:marRight w:val="0"/>
          <w:marTop w:val="0"/>
          <w:marBottom w:val="0"/>
          <w:divBdr>
            <w:top w:val="none" w:sz="0" w:space="0" w:color="auto"/>
            <w:left w:val="none" w:sz="0" w:space="0" w:color="auto"/>
            <w:bottom w:val="none" w:sz="0" w:space="0" w:color="auto"/>
            <w:right w:val="none" w:sz="0" w:space="0" w:color="auto"/>
          </w:divBdr>
          <w:divsChild>
            <w:div w:id="1194080139">
              <w:marLeft w:val="0"/>
              <w:marRight w:val="0"/>
              <w:marTop w:val="0"/>
              <w:marBottom w:val="0"/>
              <w:divBdr>
                <w:top w:val="none" w:sz="0" w:space="0" w:color="auto"/>
                <w:left w:val="none" w:sz="0" w:space="0" w:color="auto"/>
                <w:bottom w:val="none" w:sz="0" w:space="0" w:color="auto"/>
                <w:right w:val="none" w:sz="0" w:space="0" w:color="auto"/>
              </w:divBdr>
              <w:divsChild>
                <w:div w:id="193424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099152">
      <w:bodyDiv w:val="1"/>
      <w:marLeft w:val="0"/>
      <w:marRight w:val="0"/>
      <w:marTop w:val="0"/>
      <w:marBottom w:val="0"/>
      <w:divBdr>
        <w:top w:val="none" w:sz="0" w:space="0" w:color="auto"/>
        <w:left w:val="none" w:sz="0" w:space="0" w:color="auto"/>
        <w:bottom w:val="none" w:sz="0" w:space="0" w:color="auto"/>
        <w:right w:val="none" w:sz="0" w:space="0" w:color="auto"/>
      </w:divBdr>
    </w:div>
    <w:div w:id="1367022997">
      <w:bodyDiv w:val="1"/>
      <w:marLeft w:val="0"/>
      <w:marRight w:val="0"/>
      <w:marTop w:val="0"/>
      <w:marBottom w:val="0"/>
      <w:divBdr>
        <w:top w:val="none" w:sz="0" w:space="0" w:color="auto"/>
        <w:left w:val="none" w:sz="0" w:space="0" w:color="auto"/>
        <w:bottom w:val="none" w:sz="0" w:space="0" w:color="auto"/>
        <w:right w:val="none" w:sz="0" w:space="0" w:color="auto"/>
      </w:divBdr>
    </w:div>
    <w:div w:id="1367635869">
      <w:bodyDiv w:val="1"/>
      <w:marLeft w:val="0"/>
      <w:marRight w:val="0"/>
      <w:marTop w:val="0"/>
      <w:marBottom w:val="0"/>
      <w:divBdr>
        <w:top w:val="none" w:sz="0" w:space="0" w:color="auto"/>
        <w:left w:val="none" w:sz="0" w:space="0" w:color="auto"/>
        <w:bottom w:val="none" w:sz="0" w:space="0" w:color="auto"/>
        <w:right w:val="none" w:sz="0" w:space="0" w:color="auto"/>
      </w:divBdr>
    </w:div>
    <w:div w:id="1375420099">
      <w:bodyDiv w:val="1"/>
      <w:marLeft w:val="0"/>
      <w:marRight w:val="0"/>
      <w:marTop w:val="0"/>
      <w:marBottom w:val="0"/>
      <w:divBdr>
        <w:top w:val="none" w:sz="0" w:space="0" w:color="auto"/>
        <w:left w:val="none" w:sz="0" w:space="0" w:color="auto"/>
        <w:bottom w:val="none" w:sz="0" w:space="0" w:color="auto"/>
        <w:right w:val="none" w:sz="0" w:space="0" w:color="auto"/>
      </w:divBdr>
      <w:divsChild>
        <w:div w:id="170529848">
          <w:marLeft w:val="0"/>
          <w:marRight w:val="0"/>
          <w:marTop w:val="0"/>
          <w:marBottom w:val="0"/>
          <w:divBdr>
            <w:top w:val="none" w:sz="0" w:space="0" w:color="auto"/>
            <w:left w:val="none" w:sz="0" w:space="0" w:color="auto"/>
            <w:bottom w:val="none" w:sz="0" w:space="0" w:color="auto"/>
            <w:right w:val="none" w:sz="0" w:space="0" w:color="auto"/>
          </w:divBdr>
        </w:div>
      </w:divsChild>
    </w:div>
    <w:div w:id="1381132047">
      <w:bodyDiv w:val="1"/>
      <w:marLeft w:val="0"/>
      <w:marRight w:val="0"/>
      <w:marTop w:val="0"/>
      <w:marBottom w:val="0"/>
      <w:divBdr>
        <w:top w:val="none" w:sz="0" w:space="0" w:color="auto"/>
        <w:left w:val="none" w:sz="0" w:space="0" w:color="auto"/>
        <w:bottom w:val="none" w:sz="0" w:space="0" w:color="auto"/>
        <w:right w:val="none" w:sz="0" w:space="0" w:color="auto"/>
      </w:divBdr>
    </w:div>
    <w:div w:id="1397119710">
      <w:bodyDiv w:val="1"/>
      <w:marLeft w:val="0"/>
      <w:marRight w:val="0"/>
      <w:marTop w:val="0"/>
      <w:marBottom w:val="0"/>
      <w:divBdr>
        <w:top w:val="none" w:sz="0" w:space="0" w:color="auto"/>
        <w:left w:val="none" w:sz="0" w:space="0" w:color="auto"/>
        <w:bottom w:val="none" w:sz="0" w:space="0" w:color="auto"/>
        <w:right w:val="none" w:sz="0" w:space="0" w:color="auto"/>
      </w:divBdr>
    </w:div>
    <w:div w:id="1417825282">
      <w:bodyDiv w:val="1"/>
      <w:marLeft w:val="0"/>
      <w:marRight w:val="0"/>
      <w:marTop w:val="0"/>
      <w:marBottom w:val="0"/>
      <w:divBdr>
        <w:top w:val="none" w:sz="0" w:space="0" w:color="auto"/>
        <w:left w:val="none" w:sz="0" w:space="0" w:color="auto"/>
        <w:bottom w:val="none" w:sz="0" w:space="0" w:color="auto"/>
        <w:right w:val="none" w:sz="0" w:space="0" w:color="auto"/>
      </w:divBdr>
    </w:div>
    <w:div w:id="1442384743">
      <w:bodyDiv w:val="1"/>
      <w:marLeft w:val="0"/>
      <w:marRight w:val="0"/>
      <w:marTop w:val="0"/>
      <w:marBottom w:val="0"/>
      <w:divBdr>
        <w:top w:val="none" w:sz="0" w:space="0" w:color="auto"/>
        <w:left w:val="none" w:sz="0" w:space="0" w:color="auto"/>
        <w:bottom w:val="none" w:sz="0" w:space="0" w:color="auto"/>
        <w:right w:val="none" w:sz="0" w:space="0" w:color="auto"/>
      </w:divBdr>
      <w:divsChild>
        <w:div w:id="816914479">
          <w:marLeft w:val="0"/>
          <w:marRight w:val="0"/>
          <w:marTop w:val="0"/>
          <w:marBottom w:val="0"/>
          <w:divBdr>
            <w:top w:val="none" w:sz="0" w:space="0" w:color="auto"/>
            <w:left w:val="none" w:sz="0" w:space="0" w:color="auto"/>
            <w:bottom w:val="none" w:sz="0" w:space="0" w:color="auto"/>
            <w:right w:val="none" w:sz="0" w:space="0" w:color="auto"/>
          </w:divBdr>
        </w:div>
        <w:div w:id="873928104">
          <w:marLeft w:val="0"/>
          <w:marRight w:val="0"/>
          <w:marTop w:val="0"/>
          <w:marBottom w:val="0"/>
          <w:divBdr>
            <w:top w:val="none" w:sz="0" w:space="0" w:color="auto"/>
            <w:left w:val="none" w:sz="0" w:space="0" w:color="auto"/>
            <w:bottom w:val="none" w:sz="0" w:space="0" w:color="auto"/>
            <w:right w:val="none" w:sz="0" w:space="0" w:color="auto"/>
          </w:divBdr>
        </w:div>
        <w:div w:id="1717312653">
          <w:marLeft w:val="0"/>
          <w:marRight w:val="0"/>
          <w:marTop w:val="0"/>
          <w:marBottom w:val="0"/>
          <w:divBdr>
            <w:top w:val="none" w:sz="0" w:space="0" w:color="auto"/>
            <w:left w:val="none" w:sz="0" w:space="0" w:color="auto"/>
            <w:bottom w:val="none" w:sz="0" w:space="0" w:color="auto"/>
            <w:right w:val="none" w:sz="0" w:space="0" w:color="auto"/>
          </w:divBdr>
        </w:div>
        <w:div w:id="1727407885">
          <w:marLeft w:val="0"/>
          <w:marRight w:val="0"/>
          <w:marTop w:val="0"/>
          <w:marBottom w:val="0"/>
          <w:divBdr>
            <w:top w:val="none" w:sz="0" w:space="0" w:color="auto"/>
            <w:left w:val="none" w:sz="0" w:space="0" w:color="auto"/>
            <w:bottom w:val="none" w:sz="0" w:space="0" w:color="auto"/>
            <w:right w:val="none" w:sz="0" w:space="0" w:color="auto"/>
          </w:divBdr>
        </w:div>
        <w:div w:id="1833789136">
          <w:marLeft w:val="0"/>
          <w:marRight w:val="0"/>
          <w:marTop w:val="0"/>
          <w:marBottom w:val="0"/>
          <w:divBdr>
            <w:top w:val="none" w:sz="0" w:space="0" w:color="auto"/>
            <w:left w:val="none" w:sz="0" w:space="0" w:color="auto"/>
            <w:bottom w:val="none" w:sz="0" w:space="0" w:color="auto"/>
            <w:right w:val="none" w:sz="0" w:space="0" w:color="auto"/>
          </w:divBdr>
        </w:div>
        <w:div w:id="1860965557">
          <w:marLeft w:val="0"/>
          <w:marRight w:val="0"/>
          <w:marTop w:val="0"/>
          <w:marBottom w:val="0"/>
          <w:divBdr>
            <w:top w:val="none" w:sz="0" w:space="0" w:color="auto"/>
            <w:left w:val="none" w:sz="0" w:space="0" w:color="auto"/>
            <w:bottom w:val="none" w:sz="0" w:space="0" w:color="auto"/>
            <w:right w:val="none" w:sz="0" w:space="0" w:color="auto"/>
          </w:divBdr>
        </w:div>
      </w:divsChild>
    </w:div>
    <w:div w:id="1448507780">
      <w:bodyDiv w:val="1"/>
      <w:marLeft w:val="0"/>
      <w:marRight w:val="0"/>
      <w:marTop w:val="0"/>
      <w:marBottom w:val="0"/>
      <w:divBdr>
        <w:top w:val="none" w:sz="0" w:space="0" w:color="auto"/>
        <w:left w:val="none" w:sz="0" w:space="0" w:color="auto"/>
        <w:bottom w:val="none" w:sz="0" w:space="0" w:color="auto"/>
        <w:right w:val="none" w:sz="0" w:space="0" w:color="auto"/>
      </w:divBdr>
    </w:div>
    <w:div w:id="1448816854">
      <w:bodyDiv w:val="1"/>
      <w:marLeft w:val="0"/>
      <w:marRight w:val="0"/>
      <w:marTop w:val="0"/>
      <w:marBottom w:val="0"/>
      <w:divBdr>
        <w:top w:val="none" w:sz="0" w:space="0" w:color="auto"/>
        <w:left w:val="none" w:sz="0" w:space="0" w:color="auto"/>
        <w:bottom w:val="none" w:sz="0" w:space="0" w:color="auto"/>
        <w:right w:val="none" w:sz="0" w:space="0" w:color="auto"/>
      </w:divBdr>
    </w:div>
    <w:div w:id="1457602525">
      <w:bodyDiv w:val="1"/>
      <w:marLeft w:val="0"/>
      <w:marRight w:val="0"/>
      <w:marTop w:val="0"/>
      <w:marBottom w:val="0"/>
      <w:divBdr>
        <w:top w:val="none" w:sz="0" w:space="0" w:color="auto"/>
        <w:left w:val="none" w:sz="0" w:space="0" w:color="auto"/>
        <w:bottom w:val="none" w:sz="0" w:space="0" w:color="auto"/>
        <w:right w:val="none" w:sz="0" w:space="0" w:color="auto"/>
      </w:divBdr>
    </w:div>
    <w:div w:id="1476558688">
      <w:bodyDiv w:val="1"/>
      <w:marLeft w:val="0"/>
      <w:marRight w:val="0"/>
      <w:marTop w:val="0"/>
      <w:marBottom w:val="0"/>
      <w:divBdr>
        <w:top w:val="none" w:sz="0" w:space="0" w:color="auto"/>
        <w:left w:val="none" w:sz="0" w:space="0" w:color="auto"/>
        <w:bottom w:val="none" w:sz="0" w:space="0" w:color="auto"/>
        <w:right w:val="none" w:sz="0" w:space="0" w:color="auto"/>
      </w:divBdr>
    </w:div>
    <w:div w:id="1481460827">
      <w:bodyDiv w:val="1"/>
      <w:marLeft w:val="0"/>
      <w:marRight w:val="0"/>
      <w:marTop w:val="0"/>
      <w:marBottom w:val="0"/>
      <w:divBdr>
        <w:top w:val="none" w:sz="0" w:space="0" w:color="auto"/>
        <w:left w:val="none" w:sz="0" w:space="0" w:color="auto"/>
        <w:bottom w:val="none" w:sz="0" w:space="0" w:color="auto"/>
        <w:right w:val="none" w:sz="0" w:space="0" w:color="auto"/>
      </w:divBdr>
    </w:div>
    <w:div w:id="1486047586">
      <w:bodyDiv w:val="1"/>
      <w:marLeft w:val="0"/>
      <w:marRight w:val="0"/>
      <w:marTop w:val="0"/>
      <w:marBottom w:val="0"/>
      <w:divBdr>
        <w:top w:val="none" w:sz="0" w:space="0" w:color="auto"/>
        <w:left w:val="none" w:sz="0" w:space="0" w:color="auto"/>
        <w:bottom w:val="none" w:sz="0" w:space="0" w:color="auto"/>
        <w:right w:val="none" w:sz="0" w:space="0" w:color="auto"/>
      </w:divBdr>
      <w:divsChild>
        <w:div w:id="509494482">
          <w:marLeft w:val="0"/>
          <w:marRight w:val="0"/>
          <w:marTop w:val="0"/>
          <w:marBottom w:val="0"/>
          <w:divBdr>
            <w:top w:val="none" w:sz="0" w:space="0" w:color="auto"/>
            <w:left w:val="none" w:sz="0" w:space="0" w:color="auto"/>
            <w:bottom w:val="none" w:sz="0" w:space="0" w:color="auto"/>
            <w:right w:val="none" w:sz="0" w:space="0" w:color="auto"/>
          </w:divBdr>
        </w:div>
        <w:div w:id="1427073625">
          <w:marLeft w:val="0"/>
          <w:marRight w:val="0"/>
          <w:marTop w:val="0"/>
          <w:marBottom w:val="0"/>
          <w:divBdr>
            <w:top w:val="none" w:sz="0" w:space="0" w:color="auto"/>
            <w:left w:val="none" w:sz="0" w:space="0" w:color="auto"/>
            <w:bottom w:val="none" w:sz="0" w:space="0" w:color="auto"/>
            <w:right w:val="none" w:sz="0" w:space="0" w:color="auto"/>
          </w:divBdr>
        </w:div>
        <w:div w:id="1974095934">
          <w:marLeft w:val="0"/>
          <w:marRight w:val="0"/>
          <w:marTop w:val="0"/>
          <w:marBottom w:val="0"/>
          <w:divBdr>
            <w:top w:val="none" w:sz="0" w:space="0" w:color="auto"/>
            <w:left w:val="none" w:sz="0" w:space="0" w:color="auto"/>
            <w:bottom w:val="none" w:sz="0" w:space="0" w:color="auto"/>
            <w:right w:val="none" w:sz="0" w:space="0" w:color="auto"/>
          </w:divBdr>
        </w:div>
        <w:div w:id="1974209424">
          <w:marLeft w:val="0"/>
          <w:marRight w:val="0"/>
          <w:marTop w:val="0"/>
          <w:marBottom w:val="0"/>
          <w:divBdr>
            <w:top w:val="none" w:sz="0" w:space="0" w:color="auto"/>
            <w:left w:val="none" w:sz="0" w:space="0" w:color="auto"/>
            <w:bottom w:val="none" w:sz="0" w:space="0" w:color="auto"/>
            <w:right w:val="none" w:sz="0" w:space="0" w:color="auto"/>
          </w:divBdr>
        </w:div>
        <w:div w:id="370542985">
          <w:marLeft w:val="0"/>
          <w:marRight w:val="0"/>
          <w:marTop w:val="0"/>
          <w:marBottom w:val="0"/>
          <w:divBdr>
            <w:top w:val="none" w:sz="0" w:space="0" w:color="auto"/>
            <w:left w:val="none" w:sz="0" w:space="0" w:color="auto"/>
            <w:bottom w:val="none" w:sz="0" w:space="0" w:color="auto"/>
            <w:right w:val="none" w:sz="0" w:space="0" w:color="auto"/>
          </w:divBdr>
        </w:div>
        <w:div w:id="1440566299">
          <w:marLeft w:val="0"/>
          <w:marRight w:val="0"/>
          <w:marTop w:val="0"/>
          <w:marBottom w:val="0"/>
          <w:divBdr>
            <w:top w:val="none" w:sz="0" w:space="0" w:color="auto"/>
            <w:left w:val="none" w:sz="0" w:space="0" w:color="auto"/>
            <w:bottom w:val="none" w:sz="0" w:space="0" w:color="auto"/>
            <w:right w:val="none" w:sz="0" w:space="0" w:color="auto"/>
          </w:divBdr>
        </w:div>
        <w:div w:id="1137255880">
          <w:marLeft w:val="0"/>
          <w:marRight w:val="0"/>
          <w:marTop w:val="0"/>
          <w:marBottom w:val="0"/>
          <w:divBdr>
            <w:top w:val="none" w:sz="0" w:space="0" w:color="auto"/>
            <w:left w:val="none" w:sz="0" w:space="0" w:color="auto"/>
            <w:bottom w:val="none" w:sz="0" w:space="0" w:color="auto"/>
            <w:right w:val="none" w:sz="0" w:space="0" w:color="auto"/>
          </w:divBdr>
        </w:div>
        <w:div w:id="1981960530">
          <w:marLeft w:val="0"/>
          <w:marRight w:val="0"/>
          <w:marTop w:val="0"/>
          <w:marBottom w:val="0"/>
          <w:divBdr>
            <w:top w:val="none" w:sz="0" w:space="0" w:color="auto"/>
            <w:left w:val="none" w:sz="0" w:space="0" w:color="auto"/>
            <w:bottom w:val="none" w:sz="0" w:space="0" w:color="auto"/>
            <w:right w:val="none" w:sz="0" w:space="0" w:color="auto"/>
          </w:divBdr>
        </w:div>
      </w:divsChild>
    </w:div>
    <w:div w:id="1505168810">
      <w:bodyDiv w:val="1"/>
      <w:marLeft w:val="0"/>
      <w:marRight w:val="0"/>
      <w:marTop w:val="0"/>
      <w:marBottom w:val="0"/>
      <w:divBdr>
        <w:top w:val="none" w:sz="0" w:space="0" w:color="auto"/>
        <w:left w:val="none" w:sz="0" w:space="0" w:color="auto"/>
        <w:bottom w:val="none" w:sz="0" w:space="0" w:color="auto"/>
        <w:right w:val="none" w:sz="0" w:space="0" w:color="auto"/>
      </w:divBdr>
      <w:divsChild>
        <w:div w:id="525141847">
          <w:marLeft w:val="0"/>
          <w:marRight w:val="0"/>
          <w:marTop w:val="0"/>
          <w:marBottom w:val="0"/>
          <w:divBdr>
            <w:top w:val="none" w:sz="0" w:space="0" w:color="auto"/>
            <w:left w:val="none" w:sz="0" w:space="0" w:color="auto"/>
            <w:bottom w:val="none" w:sz="0" w:space="0" w:color="auto"/>
            <w:right w:val="none" w:sz="0" w:space="0" w:color="auto"/>
          </w:divBdr>
        </w:div>
        <w:div w:id="587158946">
          <w:marLeft w:val="0"/>
          <w:marRight w:val="0"/>
          <w:marTop w:val="0"/>
          <w:marBottom w:val="0"/>
          <w:divBdr>
            <w:top w:val="none" w:sz="0" w:space="0" w:color="auto"/>
            <w:left w:val="none" w:sz="0" w:space="0" w:color="auto"/>
            <w:bottom w:val="none" w:sz="0" w:space="0" w:color="auto"/>
            <w:right w:val="none" w:sz="0" w:space="0" w:color="auto"/>
          </w:divBdr>
        </w:div>
        <w:div w:id="630018742">
          <w:marLeft w:val="0"/>
          <w:marRight w:val="0"/>
          <w:marTop w:val="0"/>
          <w:marBottom w:val="0"/>
          <w:divBdr>
            <w:top w:val="none" w:sz="0" w:space="0" w:color="auto"/>
            <w:left w:val="none" w:sz="0" w:space="0" w:color="auto"/>
            <w:bottom w:val="none" w:sz="0" w:space="0" w:color="auto"/>
            <w:right w:val="none" w:sz="0" w:space="0" w:color="auto"/>
          </w:divBdr>
        </w:div>
        <w:div w:id="705254203">
          <w:marLeft w:val="0"/>
          <w:marRight w:val="0"/>
          <w:marTop w:val="0"/>
          <w:marBottom w:val="0"/>
          <w:divBdr>
            <w:top w:val="none" w:sz="0" w:space="0" w:color="auto"/>
            <w:left w:val="none" w:sz="0" w:space="0" w:color="auto"/>
            <w:bottom w:val="none" w:sz="0" w:space="0" w:color="auto"/>
            <w:right w:val="none" w:sz="0" w:space="0" w:color="auto"/>
          </w:divBdr>
        </w:div>
        <w:div w:id="796148349">
          <w:marLeft w:val="0"/>
          <w:marRight w:val="0"/>
          <w:marTop w:val="0"/>
          <w:marBottom w:val="0"/>
          <w:divBdr>
            <w:top w:val="none" w:sz="0" w:space="0" w:color="auto"/>
            <w:left w:val="none" w:sz="0" w:space="0" w:color="auto"/>
            <w:bottom w:val="none" w:sz="0" w:space="0" w:color="auto"/>
            <w:right w:val="none" w:sz="0" w:space="0" w:color="auto"/>
          </w:divBdr>
        </w:div>
        <w:div w:id="804350494">
          <w:marLeft w:val="0"/>
          <w:marRight w:val="0"/>
          <w:marTop w:val="0"/>
          <w:marBottom w:val="0"/>
          <w:divBdr>
            <w:top w:val="none" w:sz="0" w:space="0" w:color="auto"/>
            <w:left w:val="none" w:sz="0" w:space="0" w:color="auto"/>
            <w:bottom w:val="none" w:sz="0" w:space="0" w:color="auto"/>
            <w:right w:val="none" w:sz="0" w:space="0" w:color="auto"/>
          </w:divBdr>
        </w:div>
        <w:div w:id="917253090">
          <w:marLeft w:val="0"/>
          <w:marRight w:val="0"/>
          <w:marTop w:val="0"/>
          <w:marBottom w:val="0"/>
          <w:divBdr>
            <w:top w:val="none" w:sz="0" w:space="0" w:color="auto"/>
            <w:left w:val="none" w:sz="0" w:space="0" w:color="auto"/>
            <w:bottom w:val="none" w:sz="0" w:space="0" w:color="auto"/>
            <w:right w:val="none" w:sz="0" w:space="0" w:color="auto"/>
          </w:divBdr>
        </w:div>
        <w:div w:id="1361512173">
          <w:marLeft w:val="0"/>
          <w:marRight w:val="0"/>
          <w:marTop w:val="0"/>
          <w:marBottom w:val="0"/>
          <w:divBdr>
            <w:top w:val="none" w:sz="0" w:space="0" w:color="auto"/>
            <w:left w:val="none" w:sz="0" w:space="0" w:color="auto"/>
            <w:bottom w:val="none" w:sz="0" w:space="0" w:color="auto"/>
            <w:right w:val="none" w:sz="0" w:space="0" w:color="auto"/>
          </w:divBdr>
        </w:div>
        <w:div w:id="1477651484">
          <w:marLeft w:val="0"/>
          <w:marRight w:val="0"/>
          <w:marTop w:val="0"/>
          <w:marBottom w:val="0"/>
          <w:divBdr>
            <w:top w:val="none" w:sz="0" w:space="0" w:color="auto"/>
            <w:left w:val="none" w:sz="0" w:space="0" w:color="auto"/>
            <w:bottom w:val="none" w:sz="0" w:space="0" w:color="auto"/>
            <w:right w:val="none" w:sz="0" w:space="0" w:color="auto"/>
          </w:divBdr>
        </w:div>
      </w:divsChild>
    </w:div>
    <w:div w:id="1511331048">
      <w:bodyDiv w:val="1"/>
      <w:marLeft w:val="0"/>
      <w:marRight w:val="0"/>
      <w:marTop w:val="0"/>
      <w:marBottom w:val="0"/>
      <w:divBdr>
        <w:top w:val="none" w:sz="0" w:space="0" w:color="auto"/>
        <w:left w:val="none" w:sz="0" w:space="0" w:color="auto"/>
        <w:bottom w:val="none" w:sz="0" w:space="0" w:color="auto"/>
        <w:right w:val="none" w:sz="0" w:space="0" w:color="auto"/>
      </w:divBdr>
      <w:divsChild>
        <w:div w:id="42825977">
          <w:marLeft w:val="0"/>
          <w:marRight w:val="0"/>
          <w:marTop w:val="0"/>
          <w:marBottom w:val="0"/>
          <w:divBdr>
            <w:top w:val="none" w:sz="0" w:space="0" w:color="auto"/>
            <w:left w:val="none" w:sz="0" w:space="0" w:color="auto"/>
            <w:bottom w:val="none" w:sz="0" w:space="0" w:color="auto"/>
            <w:right w:val="none" w:sz="0" w:space="0" w:color="auto"/>
          </w:divBdr>
        </w:div>
        <w:div w:id="46488518">
          <w:marLeft w:val="0"/>
          <w:marRight w:val="0"/>
          <w:marTop w:val="0"/>
          <w:marBottom w:val="0"/>
          <w:divBdr>
            <w:top w:val="none" w:sz="0" w:space="0" w:color="auto"/>
            <w:left w:val="none" w:sz="0" w:space="0" w:color="auto"/>
            <w:bottom w:val="none" w:sz="0" w:space="0" w:color="auto"/>
            <w:right w:val="none" w:sz="0" w:space="0" w:color="auto"/>
          </w:divBdr>
        </w:div>
        <w:div w:id="70086109">
          <w:marLeft w:val="0"/>
          <w:marRight w:val="0"/>
          <w:marTop w:val="0"/>
          <w:marBottom w:val="0"/>
          <w:divBdr>
            <w:top w:val="none" w:sz="0" w:space="0" w:color="auto"/>
            <w:left w:val="none" w:sz="0" w:space="0" w:color="auto"/>
            <w:bottom w:val="none" w:sz="0" w:space="0" w:color="auto"/>
            <w:right w:val="none" w:sz="0" w:space="0" w:color="auto"/>
          </w:divBdr>
        </w:div>
        <w:div w:id="129253614">
          <w:marLeft w:val="0"/>
          <w:marRight w:val="0"/>
          <w:marTop w:val="0"/>
          <w:marBottom w:val="0"/>
          <w:divBdr>
            <w:top w:val="none" w:sz="0" w:space="0" w:color="auto"/>
            <w:left w:val="none" w:sz="0" w:space="0" w:color="auto"/>
            <w:bottom w:val="none" w:sz="0" w:space="0" w:color="auto"/>
            <w:right w:val="none" w:sz="0" w:space="0" w:color="auto"/>
          </w:divBdr>
        </w:div>
        <w:div w:id="182941554">
          <w:marLeft w:val="0"/>
          <w:marRight w:val="0"/>
          <w:marTop w:val="0"/>
          <w:marBottom w:val="0"/>
          <w:divBdr>
            <w:top w:val="none" w:sz="0" w:space="0" w:color="auto"/>
            <w:left w:val="none" w:sz="0" w:space="0" w:color="auto"/>
            <w:bottom w:val="none" w:sz="0" w:space="0" w:color="auto"/>
            <w:right w:val="none" w:sz="0" w:space="0" w:color="auto"/>
          </w:divBdr>
        </w:div>
        <w:div w:id="316767251">
          <w:marLeft w:val="0"/>
          <w:marRight w:val="0"/>
          <w:marTop w:val="0"/>
          <w:marBottom w:val="0"/>
          <w:divBdr>
            <w:top w:val="none" w:sz="0" w:space="0" w:color="auto"/>
            <w:left w:val="none" w:sz="0" w:space="0" w:color="auto"/>
            <w:bottom w:val="none" w:sz="0" w:space="0" w:color="auto"/>
            <w:right w:val="none" w:sz="0" w:space="0" w:color="auto"/>
          </w:divBdr>
        </w:div>
        <w:div w:id="446432456">
          <w:marLeft w:val="0"/>
          <w:marRight w:val="0"/>
          <w:marTop w:val="0"/>
          <w:marBottom w:val="0"/>
          <w:divBdr>
            <w:top w:val="none" w:sz="0" w:space="0" w:color="auto"/>
            <w:left w:val="none" w:sz="0" w:space="0" w:color="auto"/>
            <w:bottom w:val="none" w:sz="0" w:space="0" w:color="auto"/>
            <w:right w:val="none" w:sz="0" w:space="0" w:color="auto"/>
          </w:divBdr>
        </w:div>
        <w:div w:id="513347513">
          <w:marLeft w:val="0"/>
          <w:marRight w:val="0"/>
          <w:marTop w:val="0"/>
          <w:marBottom w:val="0"/>
          <w:divBdr>
            <w:top w:val="none" w:sz="0" w:space="0" w:color="auto"/>
            <w:left w:val="none" w:sz="0" w:space="0" w:color="auto"/>
            <w:bottom w:val="none" w:sz="0" w:space="0" w:color="auto"/>
            <w:right w:val="none" w:sz="0" w:space="0" w:color="auto"/>
          </w:divBdr>
        </w:div>
        <w:div w:id="645278656">
          <w:marLeft w:val="0"/>
          <w:marRight w:val="0"/>
          <w:marTop w:val="0"/>
          <w:marBottom w:val="0"/>
          <w:divBdr>
            <w:top w:val="none" w:sz="0" w:space="0" w:color="auto"/>
            <w:left w:val="none" w:sz="0" w:space="0" w:color="auto"/>
            <w:bottom w:val="none" w:sz="0" w:space="0" w:color="auto"/>
            <w:right w:val="none" w:sz="0" w:space="0" w:color="auto"/>
          </w:divBdr>
        </w:div>
        <w:div w:id="649867435">
          <w:marLeft w:val="0"/>
          <w:marRight w:val="0"/>
          <w:marTop w:val="0"/>
          <w:marBottom w:val="0"/>
          <w:divBdr>
            <w:top w:val="none" w:sz="0" w:space="0" w:color="auto"/>
            <w:left w:val="none" w:sz="0" w:space="0" w:color="auto"/>
            <w:bottom w:val="none" w:sz="0" w:space="0" w:color="auto"/>
            <w:right w:val="none" w:sz="0" w:space="0" w:color="auto"/>
          </w:divBdr>
        </w:div>
        <w:div w:id="793208727">
          <w:marLeft w:val="0"/>
          <w:marRight w:val="0"/>
          <w:marTop w:val="0"/>
          <w:marBottom w:val="0"/>
          <w:divBdr>
            <w:top w:val="none" w:sz="0" w:space="0" w:color="auto"/>
            <w:left w:val="none" w:sz="0" w:space="0" w:color="auto"/>
            <w:bottom w:val="none" w:sz="0" w:space="0" w:color="auto"/>
            <w:right w:val="none" w:sz="0" w:space="0" w:color="auto"/>
          </w:divBdr>
        </w:div>
        <w:div w:id="944652108">
          <w:marLeft w:val="0"/>
          <w:marRight w:val="0"/>
          <w:marTop w:val="0"/>
          <w:marBottom w:val="0"/>
          <w:divBdr>
            <w:top w:val="none" w:sz="0" w:space="0" w:color="auto"/>
            <w:left w:val="none" w:sz="0" w:space="0" w:color="auto"/>
            <w:bottom w:val="none" w:sz="0" w:space="0" w:color="auto"/>
            <w:right w:val="none" w:sz="0" w:space="0" w:color="auto"/>
          </w:divBdr>
        </w:div>
        <w:div w:id="975643771">
          <w:marLeft w:val="0"/>
          <w:marRight w:val="0"/>
          <w:marTop w:val="0"/>
          <w:marBottom w:val="0"/>
          <w:divBdr>
            <w:top w:val="none" w:sz="0" w:space="0" w:color="auto"/>
            <w:left w:val="none" w:sz="0" w:space="0" w:color="auto"/>
            <w:bottom w:val="none" w:sz="0" w:space="0" w:color="auto"/>
            <w:right w:val="none" w:sz="0" w:space="0" w:color="auto"/>
          </w:divBdr>
        </w:div>
        <w:div w:id="1052997960">
          <w:marLeft w:val="0"/>
          <w:marRight w:val="0"/>
          <w:marTop w:val="0"/>
          <w:marBottom w:val="0"/>
          <w:divBdr>
            <w:top w:val="none" w:sz="0" w:space="0" w:color="auto"/>
            <w:left w:val="none" w:sz="0" w:space="0" w:color="auto"/>
            <w:bottom w:val="none" w:sz="0" w:space="0" w:color="auto"/>
            <w:right w:val="none" w:sz="0" w:space="0" w:color="auto"/>
          </w:divBdr>
        </w:div>
        <w:div w:id="1099059209">
          <w:marLeft w:val="0"/>
          <w:marRight w:val="0"/>
          <w:marTop w:val="0"/>
          <w:marBottom w:val="0"/>
          <w:divBdr>
            <w:top w:val="none" w:sz="0" w:space="0" w:color="auto"/>
            <w:left w:val="none" w:sz="0" w:space="0" w:color="auto"/>
            <w:bottom w:val="none" w:sz="0" w:space="0" w:color="auto"/>
            <w:right w:val="none" w:sz="0" w:space="0" w:color="auto"/>
          </w:divBdr>
        </w:div>
        <w:div w:id="1157644662">
          <w:marLeft w:val="0"/>
          <w:marRight w:val="0"/>
          <w:marTop w:val="0"/>
          <w:marBottom w:val="0"/>
          <w:divBdr>
            <w:top w:val="none" w:sz="0" w:space="0" w:color="auto"/>
            <w:left w:val="none" w:sz="0" w:space="0" w:color="auto"/>
            <w:bottom w:val="none" w:sz="0" w:space="0" w:color="auto"/>
            <w:right w:val="none" w:sz="0" w:space="0" w:color="auto"/>
          </w:divBdr>
        </w:div>
        <w:div w:id="1165366541">
          <w:marLeft w:val="0"/>
          <w:marRight w:val="0"/>
          <w:marTop w:val="0"/>
          <w:marBottom w:val="0"/>
          <w:divBdr>
            <w:top w:val="none" w:sz="0" w:space="0" w:color="auto"/>
            <w:left w:val="none" w:sz="0" w:space="0" w:color="auto"/>
            <w:bottom w:val="none" w:sz="0" w:space="0" w:color="auto"/>
            <w:right w:val="none" w:sz="0" w:space="0" w:color="auto"/>
          </w:divBdr>
        </w:div>
        <w:div w:id="1300069838">
          <w:marLeft w:val="0"/>
          <w:marRight w:val="0"/>
          <w:marTop w:val="0"/>
          <w:marBottom w:val="0"/>
          <w:divBdr>
            <w:top w:val="none" w:sz="0" w:space="0" w:color="auto"/>
            <w:left w:val="none" w:sz="0" w:space="0" w:color="auto"/>
            <w:bottom w:val="none" w:sz="0" w:space="0" w:color="auto"/>
            <w:right w:val="none" w:sz="0" w:space="0" w:color="auto"/>
          </w:divBdr>
        </w:div>
        <w:div w:id="1353409741">
          <w:marLeft w:val="0"/>
          <w:marRight w:val="0"/>
          <w:marTop w:val="0"/>
          <w:marBottom w:val="0"/>
          <w:divBdr>
            <w:top w:val="none" w:sz="0" w:space="0" w:color="auto"/>
            <w:left w:val="none" w:sz="0" w:space="0" w:color="auto"/>
            <w:bottom w:val="none" w:sz="0" w:space="0" w:color="auto"/>
            <w:right w:val="none" w:sz="0" w:space="0" w:color="auto"/>
          </w:divBdr>
        </w:div>
        <w:div w:id="1367952944">
          <w:marLeft w:val="0"/>
          <w:marRight w:val="0"/>
          <w:marTop w:val="0"/>
          <w:marBottom w:val="0"/>
          <w:divBdr>
            <w:top w:val="none" w:sz="0" w:space="0" w:color="auto"/>
            <w:left w:val="none" w:sz="0" w:space="0" w:color="auto"/>
            <w:bottom w:val="none" w:sz="0" w:space="0" w:color="auto"/>
            <w:right w:val="none" w:sz="0" w:space="0" w:color="auto"/>
          </w:divBdr>
        </w:div>
        <w:div w:id="1462385761">
          <w:marLeft w:val="0"/>
          <w:marRight w:val="0"/>
          <w:marTop w:val="0"/>
          <w:marBottom w:val="0"/>
          <w:divBdr>
            <w:top w:val="none" w:sz="0" w:space="0" w:color="auto"/>
            <w:left w:val="none" w:sz="0" w:space="0" w:color="auto"/>
            <w:bottom w:val="none" w:sz="0" w:space="0" w:color="auto"/>
            <w:right w:val="none" w:sz="0" w:space="0" w:color="auto"/>
          </w:divBdr>
        </w:div>
        <w:div w:id="1465536045">
          <w:marLeft w:val="0"/>
          <w:marRight w:val="0"/>
          <w:marTop w:val="0"/>
          <w:marBottom w:val="0"/>
          <w:divBdr>
            <w:top w:val="none" w:sz="0" w:space="0" w:color="auto"/>
            <w:left w:val="none" w:sz="0" w:space="0" w:color="auto"/>
            <w:bottom w:val="none" w:sz="0" w:space="0" w:color="auto"/>
            <w:right w:val="none" w:sz="0" w:space="0" w:color="auto"/>
          </w:divBdr>
        </w:div>
        <w:div w:id="1501315085">
          <w:marLeft w:val="0"/>
          <w:marRight w:val="0"/>
          <w:marTop w:val="0"/>
          <w:marBottom w:val="0"/>
          <w:divBdr>
            <w:top w:val="none" w:sz="0" w:space="0" w:color="auto"/>
            <w:left w:val="none" w:sz="0" w:space="0" w:color="auto"/>
            <w:bottom w:val="none" w:sz="0" w:space="0" w:color="auto"/>
            <w:right w:val="none" w:sz="0" w:space="0" w:color="auto"/>
          </w:divBdr>
        </w:div>
        <w:div w:id="1601834765">
          <w:marLeft w:val="0"/>
          <w:marRight w:val="0"/>
          <w:marTop w:val="0"/>
          <w:marBottom w:val="0"/>
          <w:divBdr>
            <w:top w:val="none" w:sz="0" w:space="0" w:color="auto"/>
            <w:left w:val="none" w:sz="0" w:space="0" w:color="auto"/>
            <w:bottom w:val="none" w:sz="0" w:space="0" w:color="auto"/>
            <w:right w:val="none" w:sz="0" w:space="0" w:color="auto"/>
          </w:divBdr>
        </w:div>
        <w:div w:id="1675768868">
          <w:marLeft w:val="0"/>
          <w:marRight w:val="0"/>
          <w:marTop w:val="0"/>
          <w:marBottom w:val="0"/>
          <w:divBdr>
            <w:top w:val="none" w:sz="0" w:space="0" w:color="auto"/>
            <w:left w:val="none" w:sz="0" w:space="0" w:color="auto"/>
            <w:bottom w:val="none" w:sz="0" w:space="0" w:color="auto"/>
            <w:right w:val="none" w:sz="0" w:space="0" w:color="auto"/>
          </w:divBdr>
        </w:div>
        <w:div w:id="1710688894">
          <w:marLeft w:val="0"/>
          <w:marRight w:val="0"/>
          <w:marTop w:val="0"/>
          <w:marBottom w:val="0"/>
          <w:divBdr>
            <w:top w:val="none" w:sz="0" w:space="0" w:color="auto"/>
            <w:left w:val="none" w:sz="0" w:space="0" w:color="auto"/>
            <w:bottom w:val="none" w:sz="0" w:space="0" w:color="auto"/>
            <w:right w:val="none" w:sz="0" w:space="0" w:color="auto"/>
          </w:divBdr>
        </w:div>
        <w:div w:id="1811824163">
          <w:marLeft w:val="0"/>
          <w:marRight w:val="0"/>
          <w:marTop w:val="0"/>
          <w:marBottom w:val="0"/>
          <w:divBdr>
            <w:top w:val="none" w:sz="0" w:space="0" w:color="auto"/>
            <w:left w:val="none" w:sz="0" w:space="0" w:color="auto"/>
            <w:bottom w:val="none" w:sz="0" w:space="0" w:color="auto"/>
            <w:right w:val="none" w:sz="0" w:space="0" w:color="auto"/>
          </w:divBdr>
        </w:div>
        <w:div w:id="1892500269">
          <w:marLeft w:val="0"/>
          <w:marRight w:val="0"/>
          <w:marTop w:val="0"/>
          <w:marBottom w:val="0"/>
          <w:divBdr>
            <w:top w:val="none" w:sz="0" w:space="0" w:color="auto"/>
            <w:left w:val="none" w:sz="0" w:space="0" w:color="auto"/>
            <w:bottom w:val="none" w:sz="0" w:space="0" w:color="auto"/>
            <w:right w:val="none" w:sz="0" w:space="0" w:color="auto"/>
          </w:divBdr>
        </w:div>
        <w:div w:id="1927955906">
          <w:marLeft w:val="0"/>
          <w:marRight w:val="0"/>
          <w:marTop w:val="0"/>
          <w:marBottom w:val="0"/>
          <w:divBdr>
            <w:top w:val="none" w:sz="0" w:space="0" w:color="auto"/>
            <w:left w:val="none" w:sz="0" w:space="0" w:color="auto"/>
            <w:bottom w:val="none" w:sz="0" w:space="0" w:color="auto"/>
            <w:right w:val="none" w:sz="0" w:space="0" w:color="auto"/>
          </w:divBdr>
        </w:div>
        <w:div w:id="1952928596">
          <w:marLeft w:val="0"/>
          <w:marRight w:val="0"/>
          <w:marTop w:val="0"/>
          <w:marBottom w:val="0"/>
          <w:divBdr>
            <w:top w:val="none" w:sz="0" w:space="0" w:color="auto"/>
            <w:left w:val="none" w:sz="0" w:space="0" w:color="auto"/>
            <w:bottom w:val="none" w:sz="0" w:space="0" w:color="auto"/>
            <w:right w:val="none" w:sz="0" w:space="0" w:color="auto"/>
          </w:divBdr>
        </w:div>
        <w:div w:id="2036147582">
          <w:marLeft w:val="0"/>
          <w:marRight w:val="0"/>
          <w:marTop w:val="0"/>
          <w:marBottom w:val="0"/>
          <w:divBdr>
            <w:top w:val="none" w:sz="0" w:space="0" w:color="auto"/>
            <w:left w:val="none" w:sz="0" w:space="0" w:color="auto"/>
            <w:bottom w:val="none" w:sz="0" w:space="0" w:color="auto"/>
            <w:right w:val="none" w:sz="0" w:space="0" w:color="auto"/>
          </w:divBdr>
        </w:div>
        <w:div w:id="2143768610">
          <w:marLeft w:val="0"/>
          <w:marRight w:val="0"/>
          <w:marTop w:val="0"/>
          <w:marBottom w:val="0"/>
          <w:divBdr>
            <w:top w:val="none" w:sz="0" w:space="0" w:color="auto"/>
            <w:left w:val="none" w:sz="0" w:space="0" w:color="auto"/>
            <w:bottom w:val="none" w:sz="0" w:space="0" w:color="auto"/>
            <w:right w:val="none" w:sz="0" w:space="0" w:color="auto"/>
          </w:divBdr>
        </w:div>
      </w:divsChild>
    </w:div>
    <w:div w:id="1515925019">
      <w:bodyDiv w:val="1"/>
      <w:marLeft w:val="0"/>
      <w:marRight w:val="0"/>
      <w:marTop w:val="0"/>
      <w:marBottom w:val="0"/>
      <w:divBdr>
        <w:top w:val="none" w:sz="0" w:space="0" w:color="auto"/>
        <w:left w:val="none" w:sz="0" w:space="0" w:color="auto"/>
        <w:bottom w:val="none" w:sz="0" w:space="0" w:color="auto"/>
        <w:right w:val="none" w:sz="0" w:space="0" w:color="auto"/>
      </w:divBdr>
      <w:divsChild>
        <w:div w:id="1749882320">
          <w:marLeft w:val="0"/>
          <w:marRight w:val="0"/>
          <w:marTop w:val="0"/>
          <w:marBottom w:val="0"/>
          <w:divBdr>
            <w:top w:val="none" w:sz="0" w:space="0" w:color="auto"/>
            <w:left w:val="none" w:sz="0" w:space="0" w:color="auto"/>
            <w:bottom w:val="none" w:sz="0" w:space="0" w:color="auto"/>
            <w:right w:val="none" w:sz="0" w:space="0" w:color="auto"/>
          </w:divBdr>
          <w:divsChild>
            <w:div w:id="1317997661">
              <w:marLeft w:val="0"/>
              <w:marRight w:val="0"/>
              <w:marTop w:val="0"/>
              <w:marBottom w:val="0"/>
              <w:divBdr>
                <w:top w:val="none" w:sz="0" w:space="0" w:color="auto"/>
                <w:left w:val="none" w:sz="0" w:space="0" w:color="auto"/>
                <w:bottom w:val="none" w:sz="0" w:space="0" w:color="auto"/>
                <w:right w:val="none" w:sz="0" w:space="0" w:color="auto"/>
              </w:divBdr>
              <w:divsChild>
                <w:div w:id="182199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758891">
      <w:bodyDiv w:val="1"/>
      <w:marLeft w:val="0"/>
      <w:marRight w:val="0"/>
      <w:marTop w:val="0"/>
      <w:marBottom w:val="0"/>
      <w:divBdr>
        <w:top w:val="none" w:sz="0" w:space="0" w:color="auto"/>
        <w:left w:val="none" w:sz="0" w:space="0" w:color="auto"/>
        <w:bottom w:val="none" w:sz="0" w:space="0" w:color="auto"/>
        <w:right w:val="none" w:sz="0" w:space="0" w:color="auto"/>
      </w:divBdr>
    </w:div>
    <w:div w:id="1546143533">
      <w:bodyDiv w:val="1"/>
      <w:marLeft w:val="0"/>
      <w:marRight w:val="0"/>
      <w:marTop w:val="0"/>
      <w:marBottom w:val="0"/>
      <w:divBdr>
        <w:top w:val="none" w:sz="0" w:space="0" w:color="auto"/>
        <w:left w:val="none" w:sz="0" w:space="0" w:color="auto"/>
        <w:bottom w:val="none" w:sz="0" w:space="0" w:color="auto"/>
        <w:right w:val="none" w:sz="0" w:space="0" w:color="auto"/>
      </w:divBdr>
      <w:divsChild>
        <w:div w:id="792594979">
          <w:marLeft w:val="0"/>
          <w:marRight w:val="0"/>
          <w:marTop w:val="0"/>
          <w:marBottom w:val="0"/>
          <w:divBdr>
            <w:top w:val="none" w:sz="0" w:space="0" w:color="auto"/>
            <w:left w:val="none" w:sz="0" w:space="0" w:color="auto"/>
            <w:bottom w:val="none" w:sz="0" w:space="0" w:color="auto"/>
            <w:right w:val="none" w:sz="0" w:space="0" w:color="auto"/>
          </w:divBdr>
          <w:divsChild>
            <w:div w:id="1532718703">
              <w:marLeft w:val="0"/>
              <w:marRight w:val="0"/>
              <w:marTop w:val="0"/>
              <w:marBottom w:val="0"/>
              <w:divBdr>
                <w:top w:val="none" w:sz="0" w:space="0" w:color="auto"/>
                <w:left w:val="none" w:sz="0" w:space="0" w:color="auto"/>
                <w:bottom w:val="none" w:sz="0" w:space="0" w:color="auto"/>
                <w:right w:val="none" w:sz="0" w:space="0" w:color="auto"/>
              </w:divBdr>
              <w:divsChild>
                <w:div w:id="1965378451">
                  <w:marLeft w:val="0"/>
                  <w:marRight w:val="0"/>
                  <w:marTop w:val="0"/>
                  <w:marBottom w:val="0"/>
                  <w:divBdr>
                    <w:top w:val="none" w:sz="0" w:space="0" w:color="auto"/>
                    <w:left w:val="none" w:sz="0" w:space="0" w:color="auto"/>
                    <w:bottom w:val="none" w:sz="0" w:space="0" w:color="auto"/>
                    <w:right w:val="none" w:sz="0" w:space="0" w:color="auto"/>
                  </w:divBdr>
                  <w:divsChild>
                    <w:div w:id="929696288">
                      <w:marLeft w:val="0"/>
                      <w:marRight w:val="0"/>
                      <w:marTop w:val="0"/>
                      <w:marBottom w:val="0"/>
                      <w:divBdr>
                        <w:top w:val="none" w:sz="0" w:space="0" w:color="auto"/>
                        <w:left w:val="none" w:sz="0" w:space="0" w:color="auto"/>
                        <w:bottom w:val="none" w:sz="0" w:space="0" w:color="auto"/>
                        <w:right w:val="none" w:sz="0" w:space="0" w:color="auto"/>
                      </w:divBdr>
                      <w:divsChild>
                        <w:div w:id="1398825892">
                          <w:marLeft w:val="0"/>
                          <w:marRight w:val="0"/>
                          <w:marTop w:val="0"/>
                          <w:marBottom w:val="0"/>
                          <w:divBdr>
                            <w:top w:val="none" w:sz="0" w:space="0" w:color="auto"/>
                            <w:left w:val="none" w:sz="0" w:space="0" w:color="auto"/>
                            <w:bottom w:val="none" w:sz="0" w:space="0" w:color="auto"/>
                            <w:right w:val="none" w:sz="0" w:space="0" w:color="auto"/>
                          </w:divBdr>
                          <w:divsChild>
                            <w:div w:id="1612591910">
                              <w:marLeft w:val="0"/>
                              <w:marRight w:val="0"/>
                              <w:marTop w:val="0"/>
                              <w:marBottom w:val="0"/>
                              <w:divBdr>
                                <w:top w:val="none" w:sz="0" w:space="0" w:color="auto"/>
                                <w:left w:val="none" w:sz="0" w:space="0" w:color="auto"/>
                                <w:bottom w:val="none" w:sz="0" w:space="0" w:color="auto"/>
                                <w:right w:val="none" w:sz="0" w:space="0" w:color="auto"/>
                              </w:divBdr>
                              <w:divsChild>
                                <w:div w:id="1614750411">
                                  <w:marLeft w:val="0"/>
                                  <w:marRight w:val="0"/>
                                  <w:marTop w:val="0"/>
                                  <w:marBottom w:val="0"/>
                                  <w:divBdr>
                                    <w:top w:val="none" w:sz="0" w:space="0" w:color="auto"/>
                                    <w:left w:val="none" w:sz="0" w:space="0" w:color="auto"/>
                                    <w:bottom w:val="none" w:sz="0" w:space="0" w:color="auto"/>
                                    <w:right w:val="none" w:sz="0" w:space="0" w:color="auto"/>
                                  </w:divBdr>
                                  <w:divsChild>
                                    <w:div w:id="1710646308">
                                      <w:marLeft w:val="60"/>
                                      <w:marRight w:val="0"/>
                                      <w:marTop w:val="0"/>
                                      <w:marBottom w:val="0"/>
                                      <w:divBdr>
                                        <w:top w:val="none" w:sz="0" w:space="0" w:color="auto"/>
                                        <w:left w:val="none" w:sz="0" w:space="0" w:color="auto"/>
                                        <w:bottom w:val="none" w:sz="0" w:space="0" w:color="auto"/>
                                        <w:right w:val="none" w:sz="0" w:space="0" w:color="auto"/>
                                      </w:divBdr>
                                      <w:divsChild>
                                        <w:div w:id="814300420">
                                          <w:marLeft w:val="0"/>
                                          <w:marRight w:val="0"/>
                                          <w:marTop w:val="0"/>
                                          <w:marBottom w:val="0"/>
                                          <w:divBdr>
                                            <w:top w:val="none" w:sz="0" w:space="0" w:color="auto"/>
                                            <w:left w:val="none" w:sz="0" w:space="0" w:color="auto"/>
                                            <w:bottom w:val="none" w:sz="0" w:space="0" w:color="auto"/>
                                            <w:right w:val="none" w:sz="0" w:space="0" w:color="auto"/>
                                          </w:divBdr>
                                          <w:divsChild>
                                            <w:div w:id="683478735">
                                              <w:marLeft w:val="0"/>
                                              <w:marRight w:val="0"/>
                                              <w:marTop w:val="0"/>
                                              <w:marBottom w:val="120"/>
                                              <w:divBdr>
                                                <w:top w:val="single" w:sz="6" w:space="0" w:color="F5F5F5"/>
                                                <w:left w:val="single" w:sz="6" w:space="0" w:color="F5F5F5"/>
                                                <w:bottom w:val="single" w:sz="6" w:space="0" w:color="F5F5F5"/>
                                                <w:right w:val="single" w:sz="6" w:space="0" w:color="F5F5F5"/>
                                              </w:divBdr>
                                              <w:divsChild>
                                                <w:div w:id="1263608755">
                                                  <w:marLeft w:val="0"/>
                                                  <w:marRight w:val="0"/>
                                                  <w:marTop w:val="0"/>
                                                  <w:marBottom w:val="0"/>
                                                  <w:divBdr>
                                                    <w:top w:val="none" w:sz="0" w:space="0" w:color="auto"/>
                                                    <w:left w:val="none" w:sz="0" w:space="0" w:color="auto"/>
                                                    <w:bottom w:val="none" w:sz="0" w:space="0" w:color="auto"/>
                                                    <w:right w:val="none" w:sz="0" w:space="0" w:color="auto"/>
                                                  </w:divBdr>
                                                  <w:divsChild>
                                                    <w:div w:id="4253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51382670">
      <w:bodyDiv w:val="1"/>
      <w:marLeft w:val="0"/>
      <w:marRight w:val="0"/>
      <w:marTop w:val="0"/>
      <w:marBottom w:val="0"/>
      <w:divBdr>
        <w:top w:val="none" w:sz="0" w:space="0" w:color="auto"/>
        <w:left w:val="none" w:sz="0" w:space="0" w:color="auto"/>
        <w:bottom w:val="none" w:sz="0" w:space="0" w:color="auto"/>
        <w:right w:val="none" w:sz="0" w:space="0" w:color="auto"/>
      </w:divBdr>
    </w:div>
    <w:div w:id="1553342251">
      <w:bodyDiv w:val="1"/>
      <w:marLeft w:val="0"/>
      <w:marRight w:val="0"/>
      <w:marTop w:val="0"/>
      <w:marBottom w:val="0"/>
      <w:divBdr>
        <w:top w:val="none" w:sz="0" w:space="0" w:color="auto"/>
        <w:left w:val="none" w:sz="0" w:space="0" w:color="auto"/>
        <w:bottom w:val="none" w:sz="0" w:space="0" w:color="auto"/>
        <w:right w:val="none" w:sz="0" w:space="0" w:color="auto"/>
      </w:divBdr>
    </w:div>
    <w:div w:id="1570506323">
      <w:bodyDiv w:val="1"/>
      <w:marLeft w:val="0"/>
      <w:marRight w:val="0"/>
      <w:marTop w:val="0"/>
      <w:marBottom w:val="0"/>
      <w:divBdr>
        <w:top w:val="none" w:sz="0" w:space="0" w:color="auto"/>
        <w:left w:val="none" w:sz="0" w:space="0" w:color="auto"/>
        <w:bottom w:val="none" w:sz="0" w:space="0" w:color="auto"/>
        <w:right w:val="none" w:sz="0" w:space="0" w:color="auto"/>
      </w:divBdr>
    </w:div>
    <w:div w:id="1578395069">
      <w:bodyDiv w:val="1"/>
      <w:marLeft w:val="0"/>
      <w:marRight w:val="0"/>
      <w:marTop w:val="0"/>
      <w:marBottom w:val="0"/>
      <w:divBdr>
        <w:top w:val="none" w:sz="0" w:space="0" w:color="auto"/>
        <w:left w:val="none" w:sz="0" w:space="0" w:color="auto"/>
        <w:bottom w:val="none" w:sz="0" w:space="0" w:color="auto"/>
        <w:right w:val="none" w:sz="0" w:space="0" w:color="auto"/>
      </w:divBdr>
    </w:div>
    <w:div w:id="1593777291">
      <w:bodyDiv w:val="1"/>
      <w:marLeft w:val="0"/>
      <w:marRight w:val="0"/>
      <w:marTop w:val="0"/>
      <w:marBottom w:val="0"/>
      <w:divBdr>
        <w:top w:val="none" w:sz="0" w:space="0" w:color="auto"/>
        <w:left w:val="none" w:sz="0" w:space="0" w:color="auto"/>
        <w:bottom w:val="none" w:sz="0" w:space="0" w:color="auto"/>
        <w:right w:val="none" w:sz="0" w:space="0" w:color="auto"/>
      </w:divBdr>
    </w:div>
    <w:div w:id="1633318675">
      <w:bodyDiv w:val="1"/>
      <w:marLeft w:val="0"/>
      <w:marRight w:val="0"/>
      <w:marTop w:val="0"/>
      <w:marBottom w:val="0"/>
      <w:divBdr>
        <w:top w:val="none" w:sz="0" w:space="0" w:color="auto"/>
        <w:left w:val="none" w:sz="0" w:space="0" w:color="auto"/>
        <w:bottom w:val="none" w:sz="0" w:space="0" w:color="auto"/>
        <w:right w:val="none" w:sz="0" w:space="0" w:color="auto"/>
      </w:divBdr>
    </w:div>
    <w:div w:id="1635017327">
      <w:bodyDiv w:val="1"/>
      <w:marLeft w:val="0"/>
      <w:marRight w:val="0"/>
      <w:marTop w:val="0"/>
      <w:marBottom w:val="0"/>
      <w:divBdr>
        <w:top w:val="none" w:sz="0" w:space="0" w:color="auto"/>
        <w:left w:val="none" w:sz="0" w:space="0" w:color="auto"/>
        <w:bottom w:val="none" w:sz="0" w:space="0" w:color="auto"/>
        <w:right w:val="none" w:sz="0" w:space="0" w:color="auto"/>
      </w:divBdr>
    </w:div>
    <w:div w:id="1659964144">
      <w:bodyDiv w:val="1"/>
      <w:marLeft w:val="0"/>
      <w:marRight w:val="0"/>
      <w:marTop w:val="0"/>
      <w:marBottom w:val="0"/>
      <w:divBdr>
        <w:top w:val="none" w:sz="0" w:space="0" w:color="auto"/>
        <w:left w:val="none" w:sz="0" w:space="0" w:color="auto"/>
        <w:bottom w:val="none" w:sz="0" w:space="0" w:color="auto"/>
        <w:right w:val="none" w:sz="0" w:space="0" w:color="auto"/>
      </w:divBdr>
      <w:divsChild>
        <w:div w:id="855390368">
          <w:marLeft w:val="0"/>
          <w:marRight w:val="0"/>
          <w:marTop w:val="0"/>
          <w:marBottom w:val="0"/>
          <w:divBdr>
            <w:top w:val="none" w:sz="0" w:space="0" w:color="auto"/>
            <w:left w:val="none" w:sz="0" w:space="0" w:color="auto"/>
            <w:bottom w:val="none" w:sz="0" w:space="0" w:color="auto"/>
            <w:right w:val="none" w:sz="0" w:space="0" w:color="auto"/>
          </w:divBdr>
        </w:div>
        <w:div w:id="1614508654">
          <w:marLeft w:val="0"/>
          <w:marRight w:val="0"/>
          <w:marTop w:val="0"/>
          <w:marBottom w:val="0"/>
          <w:divBdr>
            <w:top w:val="none" w:sz="0" w:space="0" w:color="auto"/>
            <w:left w:val="none" w:sz="0" w:space="0" w:color="auto"/>
            <w:bottom w:val="none" w:sz="0" w:space="0" w:color="auto"/>
            <w:right w:val="none" w:sz="0" w:space="0" w:color="auto"/>
          </w:divBdr>
        </w:div>
        <w:div w:id="338124788">
          <w:marLeft w:val="0"/>
          <w:marRight w:val="0"/>
          <w:marTop w:val="0"/>
          <w:marBottom w:val="0"/>
          <w:divBdr>
            <w:top w:val="none" w:sz="0" w:space="0" w:color="auto"/>
            <w:left w:val="none" w:sz="0" w:space="0" w:color="auto"/>
            <w:bottom w:val="none" w:sz="0" w:space="0" w:color="auto"/>
            <w:right w:val="none" w:sz="0" w:space="0" w:color="auto"/>
          </w:divBdr>
        </w:div>
        <w:div w:id="1123158470">
          <w:marLeft w:val="0"/>
          <w:marRight w:val="0"/>
          <w:marTop w:val="0"/>
          <w:marBottom w:val="0"/>
          <w:divBdr>
            <w:top w:val="none" w:sz="0" w:space="0" w:color="auto"/>
            <w:left w:val="none" w:sz="0" w:space="0" w:color="auto"/>
            <w:bottom w:val="none" w:sz="0" w:space="0" w:color="auto"/>
            <w:right w:val="none" w:sz="0" w:space="0" w:color="auto"/>
          </w:divBdr>
        </w:div>
        <w:div w:id="205022859">
          <w:marLeft w:val="0"/>
          <w:marRight w:val="0"/>
          <w:marTop w:val="0"/>
          <w:marBottom w:val="0"/>
          <w:divBdr>
            <w:top w:val="none" w:sz="0" w:space="0" w:color="auto"/>
            <w:left w:val="none" w:sz="0" w:space="0" w:color="auto"/>
            <w:bottom w:val="none" w:sz="0" w:space="0" w:color="auto"/>
            <w:right w:val="none" w:sz="0" w:space="0" w:color="auto"/>
          </w:divBdr>
        </w:div>
        <w:div w:id="248777954">
          <w:marLeft w:val="0"/>
          <w:marRight w:val="0"/>
          <w:marTop w:val="0"/>
          <w:marBottom w:val="0"/>
          <w:divBdr>
            <w:top w:val="none" w:sz="0" w:space="0" w:color="auto"/>
            <w:left w:val="none" w:sz="0" w:space="0" w:color="auto"/>
            <w:bottom w:val="none" w:sz="0" w:space="0" w:color="auto"/>
            <w:right w:val="none" w:sz="0" w:space="0" w:color="auto"/>
          </w:divBdr>
        </w:div>
        <w:div w:id="886798339">
          <w:marLeft w:val="0"/>
          <w:marRight w:val="0"/>
          <w:marTop w:val="0"/>
          <w:marBottom w:val="0"/>
          <w:divBdr>
            <w:top w:val="none" w:sz="0" w:space="0" w:color="auto"/>
            <w:left w:val="none" w:sz="0" w:space="0" w:color="auto"/>
            <w:bottom w:val="none" w:sz="0" w:space="0" w:color="auto"/>
            <w:right w:val="none" w:sz="0" w:space="0" w:color="auto"/>
          </w:divBdr>
        </w:div>
        <w:div w:id="958027732">
          <w:marLeft w:val="0"/>
          <w:marRight w:val="0"/>
          <w:marTop w:val="0"/>
          <w:marBottom w:val="0"/>
          <w:divBdr>
            <w:top w:val="none" w:sz="0" w:space="0" w:color="auto"/>
            <w:left w:val="none" w:sz="0" w:space="0" w:color="auto"/>
            <w:bottom w:val="none" w:sz="0" w:space="0" w:color="auto"/>
            <w:right w:val="none" w:sz="0" w:space="0" w:color="auto"/>
          </w:divBdr>
        </w:div>
        <w:div w:id="2040163610">
          <w:marLeft w:val="0"/>
          <w:marRight w:val="0"/>
          <w:marTop w:val="0"/>
          <w:marBottom w:val="0"/>
          <w:divBdr>
            <w:top w:val="none" w:sz="0" w:space="0" w:color="auto"/>
            <w:left w:val="none" w:sz="0" w:space="0" w:color="auto"/>
            <w:bottom w:val="none" w:sz="0" w:space="0" w:color="auto"/>
            <w:right w:val="none" w:sz="0" w:space="0" w:color="auto"/>
          </w:divBdr>
        </w:div>
        <w:div w:id="554512879">
          <w:marLeft w:val="0"/>
          <w:marRight w:val="0"/>
          <w:marTop w:val="0"/>
          <w:marBottom w:val="0"/>
          <w:divBdr>
            <w:top w:val="none" w:sz="0" w:space="0" w:color="auto"/>
            <w:left w:val="none" w:sz="0" w:space="0" w:color="auto"/>
            <w:bottom w:val="none" w:sz="0" w:space="0" w:color="auto"/>
            <w:right w:val="none" w:sz="0" w:space="0" w:color="auto"/>
          </w:divBdr>
        </w:div>
        <w:div w:id="971136188">
          <w:marLeft w:val="0"/>
          <w:marRight w:val="0"/>
          <w:marTop w:val="0"/>
          <w:marBottom w:val="0"/>
          <w:divBdr>
            <w:top w:val="none" w:sz="0" w:space="0" w:color="auto"/>
            <w:left w:val="none" w:sz="0" w:space="0" w:color="auto"/>
            <w:bottom w:val="none" w:sz="0" w:space="0" w:color="auto"/>
            <w:right w:val="none" w:sz="0" w:space="0" w:color="auto"/>
          </w:divBdr>
        </w:div>
        <w:div w:id="1238124930">
          <w:marLeft w:val="0"/>
          <w:marRight w:val="0"/>
          <w:marTop w:val="0"/>
          <w:marBottom w:val="0"/>
          <w:divBdr>
            <w:top w:val="none" w:sz="0" w:space="0" w:color="auto"/>
            <w:left w:val="none" w:sz="0" w:space="0" w:color="auto"/>
            <w:bottom w:val="none" w:sz="0" w:space="0" w:color="auto"/>
            <w:right w:val="none" w:sz="0" w:space="0" w:color="auto"/>
          </w:divBdr>
        </w:div>
        <w:div w:id="710111278">
          <w:marLeft w:val="0"/>
          <w:marRight w:val="0"/>
          <w:marTop w:val="0"/>
          <w:marBottom w:val="0"/>
          <w:divBdr>
            <w:top w:val="none" w:sz="0" w:space="0" w:color="auto"/>
            <w:left w:val="none" w:sz="0" w:space="0" w:color="auto"/>
            <w:bottom w:val="none" w:sz="0" w:space="0" w:color="auto"/>
            <w:right w:val="none" w:sz="0" w:space="0" w:color="auto"/>
          </w:divBdr>
        </w:div>
        <w:div w:id="1045956229">
          <w:marLeft w:val="0"/>
          <w:marRight w:val="0"/>
          <w:marTop w:val="0"/>
          <w:marBottom w:val="0"/>
          <w:divBdr>
            <w:top w:val="none" w:sz="0" w:space="0" w:color="auto"/>
            <w:left w:val="none" w:sz="0" w:space="0" w:color="auto"/>
            <w:bottom w:val="none" w:sz="0" w:space="0" w:color="auto"/>
            <w:right w:val="none" w:sz="0" w:space="0" w:color="auto"/>
          </w:divBdr>
        </w:div>
        <w:div w:id="729616125">
          <w:marLeft w:val="0"/>
          <w:marRight w:val="0"/>
          <w:marTop w:val="0"/>
          <w:marBottom w:val="0"/>
          <w:divBdr>
            <w:top w:val="none" w:sz="0" w:space="0" w:color="auto"/>
            <w:left w:val="none" w:sz="0" w:space="0" w:color="auto"/>
            <w:bottom w:val="none" w:sz="0" w:space="0" w:color="auto"/>
            <w:right w:val="none" w:sz="0" w:space="0" w:color="auto"/>
          </w:divBdr>
        </w:div>
        <w:div w:id="189222576">
          <w:marLeft w:val="0"/>
          <w:marRight w:val="0"/>
          <w:marTop w:val="0"/>
          <w:marBottom w:val="0"/>
          <w:divBdr>
            <w:top w:val="none" w:sz="0" w:space="0" w:color="auto"/>
            <w:left w:val="none" w:sz="0" w:space="0" w:color="auto"/>
            <w:bottom w:val="none" w:sz="0" w:space="0" w:color="auto"/>
            <w:right w:val="none" w:sz="0" w:space="0" w:color="auto"/>
          </w:divBdr>
        </w:div>
        <w:div w:id="1263025226">
          <w:marLeft w:val="0"/>
          <w:marRight w:val="0"/>
          <w:marTop w:val="0"/>
          <w:marBottom w:val="0"/>
          <w:divBdr>
            <w:top w:val="none" w:sz="0" w:space="0" w:color="auto"/>
            <w:left w:val="none" w:sz="0" w:space="0" w:color="auto"/>
            <w:bottom w:val="none" w:sz="0" w:space="0" w:color="auto"/>
            <w:right w:val="none" w:sz="0" w:space="0" w:color="auto"/>
          </w:divBdr>
        </w:div>
        <w:div w:id="19091945">
          <w:marLeft w:val="0"/>
          <w:marRight w:val="0"/>
          <w:marTop w:val="0"/>
          <w:marBottom w:val="0"/>
          <w:divBdr>
            <w:top w:val="none" w:sz="0" w:space="0" w:color="auto"/>
            <w:left w:val="none" w:sz="0" w:space="0" w:color="auto"/>
            <w:bottom w:val="none" w:sz="0" w:space="0" w:color="auto"/>
            <w:right w:val="none" w:sz="0" w:space="0" w:color="auto"/>
          </w:divBdr>
        </w:div>
        <w:div w:id="1731491056">
          <w:marLeft w:val="0"/>
          <w:marRight w:val="0"/>
          <w:marTop w:val="0"/>
          <w:marBottom w:val="0"/>
          <w:divBdr>
            <w:top w:val="none" w:sz="0" w:space="0" w:color="auto"/>
            <w:left w:val="none" w:sz="0" w:space="0" w:color="auto"/>
            <w:bottom w:val="none" w:sz="0" w:space="0" w:color="auto"/>
            <w:right w:val="none" w:sz="0" w:space="0" w:color="auto"/>
          </w:divBdr>
        </w:div>
        <w:div w:id="1097411422">
          <w:marLeft w:val="0"/>
          <w:marRight w:val="0"/>
          <w:marTop w:val="0"/>
          <w:marBottom w:val="0"/>
          <w:divBdr>
            <w:top w:val="none" w:sz="0" w:space="0" w:color="auto"/>
            <w:left w:val="none" w:sz="0" w:space="0" w:color="auto"/>
            <w:bottom w:val="none" w:sz="0" w:space="0" w:color="auto"/>
            <w:right w:val="none" w:sz="0" w:space="0" w:color="auto"/>
          </w:divBdr>
        </w:div>
        <w:div w:id="1528445994">
          <w:marLeft w:val="0"/>
          <w:marRight w:val="0"/>
          <w:marTop w:val="0"/>
          <w:marBottom w:val="0"/>
          <w:divBdr>
            <w:top w:val="none" w:sz="0" w:space="0" w:color="auto"/>
            <w:left w:val="none" w:sz="0" w:space="0" w:color="auto"/>
            <w:bottom w:val="none" w:sz="0" w:space="0" w:color="auto"/>
            <w:right w:val="none" w:sz="0" w:space="0" w:color="auto"/>
          </w:divBdr>
        </w:div>
        <w:div w:id="828131935">
          <w:marLeft w:val="0"/>
          <w:marRight w:val="0"/>
          <w:marTop w:val="0"/>
          <w:marBottom w:val="0"/>
          <w:divBdr>
            <w:top w:val="none" w:sz="0" w:space="0" w:color="auto"/>
            <w:left w:val="none" w:sz="0" w:space="0" w:color="auto"/>
            <w:bottom w:val="none" w:sz="0" w:space="0" w:color="auto"/>
            <w:right w:val="none" w:sz="0" w:space="0" w:color="auto"/>
          </w:divBdr>
        </w:div>
        <w:div w:id="1148787781">
          <w:marLeft w:val="0"/>
          <w:marRight w:val="0"/>
          <w:marTop w:val="0"/>
          <w:marBottom w:val="0"/>
          <w:divBdr>
            <w:top w:val="none" w:sz="0" w:space="0" w:color="auto"/>
            <w:left w:val="none" w:sz="0" w:space="0" w:color="auto"/>
            <w:bottom w:val="none" w:sz="0" w:space="0" w:color="auto"/>
            <w:right w:val="none" w:sz="0" w:space="0" w:color="auto"/>
          </w:divBdr>
        </w:div>
        <w:div w:id="561016021">
          <w:marLeft w:val="0"/>
          <w:marRight w:val="0"/>
          <w:marTop w:val="0"/>
          <w:marBottom w:val="0"/>
          <w:divBdr>
            <w:top w:val="none" w:sz="0" w:space="0" w:color="auto"/>
            <w:left w:val="none" w:sz="0" w:space="0" w:color="auto"/>
            <w:bottom w:val="none" w:sz="0" w:space="0" w:color="auto"/>
            <w:right w:val="none" w:sz="0" w:space="0" w:color="auto"/>
          </w:divBdr>
        </w:div>
      </w:divsChild>
    </w:div>
    <w:div w:id="1663967310">
      <w:bodyDiv w:val="1"/>
      <w:marLeft w:val="0"/>
      <w:marRight w:val="0"/>
      <w:marTop w:val="0"/>
      <w:marBottom w:val="0"/>
      <w:divBdr>
        <w:top w:val="none" w:sz="0" w:space="0" w:color="auto"/>
        <w:left w:val="none" w:sz="0" w:space="0" w:color="auto"/>
        <w:bottom w:val="none" w:sz="0" w:space="0" w:color="auto"/>
        <w:right w:val="none" w:sz="0" w:space="0" w:color="auto"/>
      </w:divBdr>
      <w:divsChild>
        <w:div w:id="597569101">
          <w:marLeft w:val="0"/>
          <w:marRight w:val="0"/>
          <w:marTop w:val="0"/>
          <w:marBottom w:val="0"/>
          <w:divBdr>
            <w:top w:val="none" w:sz="0" w:space="0" w:color="auto"/>
            <w:left w:val="none" w:sz="0" w:space="0" w:color="auto"/>
            <w:bottom w:val="none" w:sz="0" w:space="0" w:color="auto"/>
            <w:right w:val="none" w:sz="0" w:space="0" w:color="auto"/>
          </w:divBdr>
        </w:div>
        <w:div w:id="665280827">
          <w:marLeft w:val="0"/>
          <w:marRight w:val="0"/>
          <w:marTop w:val="0"/>
          <w:marBottom w:val="0"/>
          <w:divBdr>
            <w:top w:val="none" w:sz="0" w:space="0" w:color="auto"/>
            <w:left w:val="none" w:sz="0" w:space="0" w:color="auto"/>
            <w:bottom w:val="none" w:sz="0" w:space="0" w:color="auto"/>
            <w:right w:val="none" w:sz="0" w:space="0" w:color="auto"/>
          </w:divBdr>
        </w:div>
        <w:div w:id="1022583810">
          <w:marLeft w:val="0"/>
          <w:marRight w:val="0"/>
          <w:marTop w:val="0"/>
          <w:marBottom w:val="0"/>
          <w:divBdr>
            <w:top w:val="none" w:sz="0" w:space="0" w:color="auto"/>
            <w:left w:val="none" w:sz="0" w:space="0" w:color="auto"/>
            <w:bottom w:val="none" w:sz="0" w:space="0" w:color="auto"/>
            <w:right w:val="none" w:sz="0" w:space="0" w:color="auto"/>
          </w:divBdr>
        </w:div>
        <w:div w:id="1104811637">
          <w:marLeft w:val="0"/>
          <w:marRight w:val="0"/>
          <w:marTop w:val="0"/>
          <w:marBottom w:val="0"/>
          <w:divBdr>
            <w:top w:val="none" w:sz="0" w:space="0" w:color="auto"/>
            <w:left w:val="none" w:sz="0" w:space="0" w:color="auto"/>
            <w:bottom w:val="none" w:sz="0" w:space="0" w:color="auto"/>
            <w:right w:val="none" w:sz="0" w:space="0" w:color="auto"/>
          </w:divBdr>
        </w:div>
        <w:div w:id="1467896464">
          <w:marLeft w:val="0"/>
          <w:marRight w:val="0"/>
          <w:marTop w:val="0"/>
          <w:marBottom w:val="0"/>
          <w:divBdr>
            <w:top w:val="none" w:sz="0" w:space="0" w:color="auto"/>
            <w:left w:val="none" w:sz="0" w:space="0" w:color="auto"/>
            <w:bottom w:val="none" w:sz="0" w:space="0" w:color="auto"/>
            <w:right w:val="none" w:sz="0" w:space="0" w:color="auto"/>
          </w:divBdr>
        </w:div>
        <w:div w:id="1512379339">
          <w:marLeft w:val="0"/>
          <w:marRight w:val="0"/>
          <w:marTop w:val="0"/>
          <w:marBottom w:val="0"/>
          <w:divBdr>
            <w:top w:val="none" w:sz="0" w:space="0" w:color="auto"/>
            <w:left w:val="none" w:sz="0" w:space="0" w:color="auto"/>
            <w:bottom w:val="none" w:sz="0" w:space="0" w:color="auto"/>
            <w:right w:val="none" w:sz="0" w:space="0" w:color="auto"/>
          </w:divBdr>
        </w:div>
        <w:div w:id="1578053610">
          <w:marLeft w:val="0"/>
          <w:marRight w:val="0"/>
          <w:marTop w:val="0"/>
          <w:marBottom w:val="0"/>
          <w:divBdr>
            <w:top w:val="none" w:sz="0" w:space="0" w:color="auto"/>
            <w:left w:val="none" w:sz="0" w:space="0" w:color="auto"/>
            <w:bottom w:val="none" w:sz="0" w:space="0" w:color="auto"/>
            <w:right w:val="none" w:sz="0" w:space="0" w:color="auto"/>
          </w:divBdr>
        </w:div>
        <w:div w:id="1722947799">
          <w:marLeft w:val="0"/>
          <w:marRight w:val="0"/>
          <w:marTop w:val="0"/>
          <w:marBottom w:val="0"/>
          <w:divBdr>
            <w:top w:val="none" w:sz="0" w:space="0" w:color="auto"/>
            <w:left w:val="none" w:sz="0" w:space="0" w:color="auto"/>
            <w:bottom w:val="none" w:sz="0" w:space="0" w:color="auto"/>
            <w:right w:val="none" w:sz="0" w:space="0" w:color="auto"/>
          </w:divBdr>
        </w:div>
        <w:div w:id="1766655980">
          <w:marLeft w:val="0"/>
          <w:marRight w:val="0"/>
          <w:marTop w:val="0"/>
          <w:marBottom w:val="0"/>
          <w:divBdr>
            <w:top w:val="none" w:sz="0" w:space="0" w:color="auto"/>
            <w:left w:val="none" w:sz="0" w:space="0" w:color="auto"/>
            <w:bottom w:val="none" w:sz="0" w:space="0" w:color="auto"/>
            <w:right w:val="none" w:sz="0" w:space="0" w:color="auto"/>
          </w:divBdr>
        </w:div>
        <w:div w:id="1815832588">
          <w:marLeft w:val="0"/>
          <w:marRight w:val="0"/>
          <w:marTop w:val="0"/>
          <w:marBottom w:val="0"/>
          <w:divBdr>
            <w:top w:val="none" w:sz="0" w:space="0" w:color="auto"/>
            <w:left w:val="none" w:sz="0" w:space="0" w:color="auto"/>
            <w:bottom w:val="none" w:sz="0" w:space="0" w:color="auto"/>
            <w:right w:val="none" w:sz="0" w:space="0" w:color="auto"/>
          </w:divBdr>
        </w:div>
        <w:div w:id="2057582055">
          <w:marLeft w:val="0"/>
          <w:marRight w:val="0"/>
          <w:marTop w:val="0"/>
          <w:marBottom w:val="0"/>
          <w:divBdr>
            <w:top w:val="none" w:sz="0" w:space="0" w:color="auto"/>
            <w:left w:val="none" w:sz="0" w:space="0" w:color="auto"/>
            <w:bottom w:val="none" w:sz="0" w:space="0" w:color="auto"/>
            <w:right w:val="none" w:sz="0" w:space="0" w:color="auto"/>
          </w:divBdr>
        </w:div>
      </w:divsChild>
    </w:div>
    <w:div w:id="1668249142">
      <w:bodyDiv w:val="1"/>
      <w:marLeft w:val="0"/>
      <w:marRight w:val="0"/>
      <w:marTop w:val="0"/>
      <w:marBottom w:val="0"/>
      <w:divBdr>
        <w:top w:val="none" w:sz="0" w:space="0" w:color="auto"/>
        <w:left w:val="none" w:sz="0" w:space="0" w:color="auto"/>
        <w:bottom w:val="none" w:sz="0" w:space="0" w:color="auto"/>
        <w:right w:val="none" w:sz="0" w:space="0" w:color="auto"/>
      </w:divBdr>
      <w:divsChild>
        <w:div w:id="20906927">
          <w:marLeft w:val="0"/>
          <w:marRight w:val="0"/>
          <w:marTop w:val="0"/>
          <w:marBottom w:val="0"/>
          <w:divBdr>
            <w:top w:val="none" w:sz="0" w:space="0" w:color="auto"/>
            <w:left w:val="none" w:sz="0" w:space="0" w:color="auto"/>
            <w:bottom w:val="none" w:sz="0" w:space="0" w:color="auto"/>
            <w:right w:val="none" w:sz="0" w:space="0" w:color="auto"/>
          </w:divBdr>
          <w:divsChild>
            <w:div w:id="299194301">
              <w:marLeft w:val="0"/>
              <w:marRight w:val="0"/>
              <w:marTop w:val="0"/>
              <w:marBottom w:val="0"/>
              <w:divBdr>
                <w:top w:val="none" w:sz="0" w:space="0" w:color="auto"/>
                <w:left w:val="none" w:sz="0" w:space="0" w:color="auto"/>
                <w:bottom w:val="none" w:sz="0" w:space="0" w:color="auto"/>
                <w:right w:val="none" w:sz="0" w:space="0" w:color="auto"/>
              </w:divBdr>
              <w:divsChild>
                <w:div w:id="876549922">
                  <w:marLeft w:val="0"/>
                  <w:marRight w:val="0"/>
                  <w:marTop w:val="0"/>
                  <w:marBottom w:val="0"/>
                  <w:divBdr>
                    <w:top w:val="none" w:sz="0" w:space="0" w:color="auto"/>
                    <w:left w:val="none" w:sz="0" w:space="0" w:color="auto"/>
                    <w:bottom w:val="none" w:sz="0" w:space="0" w:color="auto"/>
                    <w:right w:val="none" w:sz="0" w:space="0" w:color="auto"/>
                  </w:divBdr>
                  <w:divsChild>
                    <w:div w:id="163370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880162">
      <w:bodyDiv w:val="1"/>
      <w:marLeft w:val="0"/>
      <w:marRight w:val="0"/>
      <w:marTop w:val="0"/>
      <w:marBottom w:val="0"/>
      <w:divBdr>
        <w:top w:val="none" w:sz="0" w:space="0" w:color="auto"/>
        <w:left w:val="none" w:sz="0" w:space="0" w:color="auto"/>
        <w:bottom w:val="none" w:sz="0" w:space="0" w:color="auto"/>
        <w:right w:val="none" w:sz="0" w:space="0" w:color="auto"/>
      </w:divBdr>
      <w:divsChild>
        <w:div w:id="2634871">
          <w:marLeft w:val="0"/>
          <w:marRight w:val="0"/>
          <w:marTop w:val="0"/>
          <w:marBottom w:val="0"/>
          <w:divBdr>
            <w:top w:val="none" w:sz="0" w:space="0" w:color="auto"/>
            <w:left w:val="none" w:sz="0" w:space="0" w:color="auto"/>
            <w:bottom w:val="none" w:sz="0" w:space="0" w:color="auto"/>
            <w:right w:val="none" w:sz="0" w:space="0" w:color="auto"/>
          </w:divBdr>
        </w:div>
        <w:div w:id="132599442">
          <w:marLeft w:val="0"/>
          <w:marRight w:val="0"/>
          <w:marTop w:val="0"/>
          <w:marBottom w:val="0"/>
          <w:divBdr>
            <w:top w:val="none" w:sz="0" w:space="0" w:color="auto"/>
            <w:left w:val="none" w:sz="0" w:space="0" w:color="auto"/>
            <w:bottom w:val="none" w:sz="0" w:space="0" w:color="auto"/>
            <w:right w:val="none" w:sz="0" w:space="0" w:color="auto"/>
          </w:divBdr>
        </w:div>
        <w:div w:id="151259603">
          <w:marLeft w:val="0"/>
          <w:marRight w:val="0"/>
          <w:marTop w:val="0"/>
          <w:marBottom w:val="0"/>
          <w:divBdr>
            <w:top w:val="none" w:sz="0" w:space="0" w:color="auto"/>
            <w:left w:val="none" w:sz="0" w:space="0" w:color="auto"/>
            <w:bottom w:val="none" w:sz="0" w:space="0" w:color="auto"/>
            <w:right w:val="none" w:sz="0" w:space="0" w:color="auto"/>
          </w:divBdr>
        </w:div>
        <w:div w:id="214237375">
          <w:marLeft w:val="0"/>
          <w:marRight w:val="0"/>
          <w:marTop w:val="0"/>
          <w:marBottom w:val="0"/>
          <w:divBdr>
            <w:top w:val="none" w:sz="0" w:space="0" w:color="auto"/>
            <w:left w:val="none" w:sz="0" w:space="0" w:color="auto"/>
            <w:bottom w:val="none" w:sz="0" w:space="0" w:color="auto"/>
            <w:right w:val="none" w:sz="0" w:space="0" w:color="auto"/>
          </w:divBdr>
        </w:div>
        <w:div w:id="227499899">
          <w:marLeft w:val="0"/>
          <w:marRight w:val="0"/>
          <w:marTop w:val="0"/>
          <w:marBottom w:val="0"/>
          <w:divBdr>
            <w:top w:val="none" w:sz="0" w:space="0" w:color="auto"/>
            <w:left w:val="none" w:sz="0" w:space="0" w:color="auto"/>
            <w:bottom w:val="none" w:sz="0" w:space="0" w:color="auto"/>
            <w:right w:val="none" w:sz="0" w:space="0" w:color="auto"/>
          </w:divBdr>
        </w:div>
        <w:div w:id="244533982">
          <w:marLeft w:val="0"/>
          <w:marRight w:val="0"/>
          <w:marTop w:val="0"/>
          <w:marBottom w:val="0"/>
          <w:divBdr>
            <w:top w:val="none" w:sz="0" w:space="0" w:color="auto"/>
            <w:left w:val="none" w:sz="0" w:space="0" w:color="auto"/>
            <w:bottom w:val="none" w:sz="0" w:space="0" w:color="auto"/>
            <w:right w:val="none" w:sz="0" w:space="0" w:color="auto"/>
          </w:divBdr>
        </w:div>
        <w:div w:id="338777924">
          <w:marLeft w:val="0"/>
          <w:marRight w:val="0"/>
          <w:marTop w:val="0"/>
          <w:marBottom w:val="0"/>
          <w:divBdr>
            <w:top w:val="none" w:sz="0" w:space="0" w:color="auto"/>
            <w:left w:val="none" w:sz="0" w:space="0" w:color="auto"/>
            <w:bottom w:val="none" w:sz="0" w:space="0" w:color="auto"/>
            <w:right w:val="none" w:sz="0" w:space="0" w:color="auto"/>
          </w:divBdr>
        </w:div>
        <w:div w:id="376317921">
          <w:marLeft w:val="0"/>
          <w:marRight w:val="0"/>
          <w:marTop w:val="0"/>
          <w:marBottom w:val="0"/>
          <w:divBdr>
            <w:top w:val="none" w:sz="0" w:space="0" w:color="auto"/>
            <w:left w:val="none" w:sz="0" w:space="0" w:color="auto"/>
            <w:bottom w:val="none" w:sz="0" w:space="0" w:color="auto"/>
            <w:right w:val="none" w:sz="0" w:space="0" w:color="auto"/>
          </w:divBdr>
        </w:div>
        <w:div w:id="453599776">
          <w:marLeft w:val="0"/>
          <w:marRight w:val="0"/>
          <w:marTop w:val="0"/>
          <w:marBottom w:val="0"/>
          <w:divBdr>
            <w:top w:val="none" w:sz="0" w:space="0" w:color="auto"/>
            <w:left w:val="none" w:sz="0" w:space="0" w:color="auto"/>
            <w:bottom w:val="none" w:sz="0" w:space="0" w:color="auto"/>
            <w:right w:val="none" w:sz="0" w:space="0" w:color="auto"/>
          </w:divBdr>
        </w:div>
        <w:div w:id="469829110">
          <w:marLeft w:val="0"/>
          <w:marRight w:val="0"/>
          <w:marTop w:val="0"/>
          <w:marBottom w:val="0"/>
          <w:divBdr>
            <w:top w:val="none" w:sz="0" w:space="0" w:color="auto"/>
            <w:left w:val="none" w:sz="0" w:space="0" w:color="auto"/>
            <w:bottom w:val="none" w:sz="0" w:space="0" w:color="auto"/>
            <w:right w:val="none" w:sz="0" w:space="0" w:color="auto"/>
          </w:divBdr>
        </w:div>
        <w:div w:id="556742193">
          <w:marLeft w:val="0"/>
          <w:marRight w:val="0"/>
          <w:marTop w:val="0"/>
          <w:marBottom w:val="0"/>
          <w:divBdr>
            <w:top w:val="none" w:sz="0" w:space="0" w:color="auto"/>
            <w:left w:val="none" w:sz="0" w:space="0" w:color="auto"/>
            <w:bottom w:val="none" w:sz="0" w:space="0" w:color="auto"/>
            <w:right w:val="none" w:sz="0" w:space="0" w:color="auto"/>
          </w:divBdr>
        </w:div>
        <w:div w:id="561216790">
          <w:marLeft w:val="0"/>
          <w:marRight w:val="0"/>
          <w:marTop w:val="0"/>
          <w:marBottom w:val="0"/>
          <w:divBdr>
            <w:top w:val="none" w:sz="0" w:space="0" w:color="auto"/>
            <w:left w:val="none" w:sz="0" w:space="0" w:color="auto"/>
            <w:bottom w:val="none" w:sz="0" w:space="0" w:color="auto"/>
            <w:right w:val="none" w:sz="0" w:space="0" w:color="auto"/>
          </w:divBdr>
        </w:div>
        <w:div w:id="600529442">
          <w:marLeft w:val="0"/>
          <w:marRight w:val="0"/>
          <w:marTop w:val="0"/>
          <w:marBottom w:val="0"/>
          <w:divBdr>
            <w:top w:val="none" w:sz="0" w:space="0" w:color="auto"/>
            <w:left w:val="none" w:sz="0" w:space="0" w:color="auto"/>
            <w:bottom w:val="none" w:sz="0" w:space="0" w:color="auto"/>
            <w:right w:val="none" w:sz="0" w:space="0" w:color="auto"/>
          </w:divBdr>
        </w:div>
        <w:div w:id="613831316">
          <w:marLeft w:val="0"/>
          <w:marRight w:val="0"/>
          <w:marTop w:val="0"/>
          <w:marBottom w:val="0"/>
          <w:divBdr>
            <w:top w:val="none" w:sz="0" w:space="0" w:color="auto"/>
            <w:left w:val="none" w:sz="0" w:space="0" w:color="auto"/>
            <w:bottom w:val="none" w:sz="0" w:space="0" w:color="auto"/>
            <w:right w:val="none" w:sz="0" w:space="0" w:color="auto"/>
          </w:divBdr>
        </w:div>
        <w:div w:id="629482209">
          <w:marLeft w:val="0"/>
          <w:marRight w:val="0"/>
          <w:marTop w:val="0"/>
          <w:marBottom w:val="0"/>
          <w:divBdr>
            <w:top w:val="none" w:sz="0" w:space="0" w:color="auto"/>
            <w:left w:val="none" w:sz="0" w:space="0" w:color="auto"/>
            <w:bottom w:val="none" w:sz="0" w:space="0" w:color="auto"/>
            <w:right w:val="none" w:sz="0" w:space="0" w:color="auto"/>
          </w:divBdr>
        </w:div>
        <w:div w:id="759447905">
          <w:marLeft w:val="0"/>
          <w:marRight w:val="0"/>
          <w:marTop w:val="0"/>
          <w:marBottom w:val="0"/>
          <w:divBdr>
            <w:top w:val="none" w:sz="0" w:space="0" w:color="auto"/>
            <w:left w:val="none" w:sz="0" w:space="0" w:color="auto"/>
            <w:bottom w:val="none" w:sz="0" w:space="0" w:color="auto"/>
            <w:right w:val="none" w:sz="0" w:space="0" w:color="auto"/>
          </w:divBdr>
        </w:div>
        <w:div w:id="778136459">
          <w:marLeft w:val="0"/>
          <w:marRight w:val="0"/>
          <w:marTop w:val="0"/>
          <w:marBottom w:val="0"/>
          <w:divBdr>
            <w:top w:val="none" w:sz="0" w:space="0" w:color="auto"/>
            <w:left w:val="none" w:sz="0" w:space="0" w:color="auto"/>
            <w:bottom w:val="none" w:sz="0" w:space="0" w:color="auto"/>
            <w:right w:val="none" w:sz="0" w:space="0" w:color="auto"/>
          </w:divBdr>
        </w:div>
        <w:div w:id="830368268">
          <w:marLeft w:val="0"/>
          <w:marRight w:val="0"/>
          <w:marTop w:val="0"/>
          <w:marBottom w:val="0"/>
          <w:divBdr>
            <w:top w:val="none" w:sz="0" w:space="0" w:color="auto"/>
            <w:left w:val="none" w:sz="0" w:space="0" w:color="auto"/>
            <w:bottom w:val="none" w:sz="0" w:space="0" w:color="auto"/>
            <w:right w:val="none" w:sz="0" w:space="0" w:color="auto"/>
          </w:divBdr>
        </w:div>
        <w:div w:id="909736496">
          <w:marLeft w:val="0"/>
          <w:marRight w:val="0"/>
          <w:marTop w:val="0"/>
          <w:marBottom w:val="0"/>
          <w:divBdr>
            <w:top w:val="none" w:sz="0" w:space="0" w:color="auto"/>
            <w:left w:val="none" w:sz="0" w:space="0" w:color="auto"/>
            <w:bottom w:val="none" w:sz="0" w:space="0" w:color="auto"/>
            <w:right w:val="none" w:sz="0" w:space="0" w:color="auto"/>
          </w:divBdr>
        </w:div>
        <w:div w:id="924801876">
          <w:marLeft w:val="0"/>
          <w:marRight w:val="0"/>
          <w:marTop w:val="0"/>
          <w:marBottom w:val="0"/>
          <w:divBdr>
            <w:top w:val="none" w:sz="0" w:space="0" w:color="auto"/>
            <w:left w:val="none" w:sz="0" w:space="0" w:color="auto"/>
            <w:bottom w:val="none" w:sz="0" w:space="0" w:color="auto"/>
            <w:right w:val="none" w:sz="0" w:space="0" w:color="auto"/>
          </w:divBdr>
        </w:div>
        <w:div w:id="1024138332">
          <w:marLeft w:val="0"/>
          <w:marRight w:val="0"/>
          <w:marTop w:val="0"/>
          <w:marBottom w:val="0"/>
          <w:divBdr>
            <w:top w:val="none" w:sz="0" w:space="0" w:color="auto"/>
            <w:left w:val="none" w:sz="0" w:space="0" w:color="auto"/>
            <w:bottom w:val="none" w:sz="0" w:space="0" w:color="auto"/>
            <w:right w:val="none" w:sz="0" w:space="0" w:color="auto"/>
          </w:divBdr>
        </w:div>
        <w:div w:id="1085765940">
          <w:marLeft w:val="0"/>
          <w:marRight w:val="0"/>
          <w:marTop w:val="0"/>
          <w:marBottom w:val="0"/>
          <w:divBdr>
            <w:top w:val="none" w:sz="0" w:space="0" w:color="auto"/>
            <w:left w:val="none" w:sz="0" w:space="0" w:color="auto"/>
            <w:bottom w:val="none" w:sz="0" w:space="0" w:color="auto"/>
            <w:right w:val="none" w:sz="0" w:space="0" w:color="auto"/>
          </w:divBdr>
        </w:div>
        <w:div w:id="1092511924">
          <w:marLeft w:val="0"/>
          <w:marRight w:val="0"/>
          <w:marTop w:val="0"/>
          <w:marBottom w:val="0"/>
          <w:divBdr>
            <w:top w:val="none" w:sz="0" w:space="0" w:color="auto"/>
            <w:left w:val="none" w:sz="0" w:space="0" w:color="auto"/>
            <w:bottom w:val="none" w:sz="0" w:space="0" w:color="auto"/>
            <w:right w:val="none" w:sz="0" w:space="0" w:color="auto"/>
          </w:divBdr>
        </w:div>
        <w:div w:id="1169444711">
          <w:marLeft w:val="0"/>
          <w:marRight w:val="0"/>
          <w:marTop w:val="0"/>
          <w:marBottom w:val="0"/>
          <w:divBdr>
            <w:top w:val="none" w:sz="0" w:space="0" w:color="auto"/>
            <w:left w:val="none" w:sz="0" w:space="0" w:color="auto"/>
            <w:bottom w:val="none" w:sz="0" w:space="0" w:color="auto"/>
            <w:right w:val="none" w:sz="0" w:space="0" w:color="auto"/>
          </w:divBdr>
        </w:div>
        <w:div w:id="1169978961">
          <w:marLeft w:val="0"/>
          <w:marRight w:val="0"/>
          <w:marTop w:val="0"/>
          <w:marBottom w:val="0"/>
          <w:divBdr>
            <w:top w:val="none" w:sz="0" w:space="0" w:color="auto"/>
            <w:left w:val="none" w:sz="0" w:space="0" w:color="auto"/>
            <w:bottom w:val="none" w:sz="0" w:space="0" w:color="auto"/>
            <w:right w:val="none" w:sz="0" w:space="0" w:color="auto"/>
          </w:divBdr>
        </w:div>
        <w:div w:id="1206482958">
          <w:marLeft w:val="0"/>
          <w:marRight w:val="0"/>
          <w:marTop w:val="0"/>
          <w:marBottom w:val="0"/>
          <w:divBdr>
            <w:top w:val="none" w:sz="0" w:space="0" w:color="auto"/>
            <w:left w:val="none" w:sz="0" w:space="0" w:color="auto"/>
            <w:bottom w:val="none" w:sz="0" w:space="0" w:color="auto"/>
            <w:right w:val="none" w:sz="0" w:space="0" w:color="auto"/>
          </w:divBdr>
        </w:div>
        <w:div w:id="1255285366">
          <w:marLeft w:val="0"/>
          <w:marRight w:val="0"/>
          <w:marTop w:val="0"/>
          <w:marBottom w:val="0"/>
          <w:divBdr>
            <w:top w:val="none" w:sz="0" w:space="0" w:color="auto"/>
            <w:left w:val="none" w:sz="0" w:space="0" w:color="auto"/>
            <w:bottom w:val="none" w:sz="0" w:space="0" w:color="auto"/>
            <w:right w:val="none" w:sz="0" w:space="0" w:color="auto"/>
          </w:divBdr>
        </w:div>
        <w:div w:id="1259368835">
          <w:marLeft w:val="0"/>
          <w:marRight w:val="0"/>
          <w:marTop w:val="0"/>
          <w:marBottom w:val="0"/>
          <w:divBdr>
            <w:top w:val="none" w:sz="0" w:space="0" w:color="auto"/>
            <w:left w:val="none" w:sz="0" w:space="0" w:color="auto"/>
            <w:bottom w:val="none" w:sz="0" w:space="0" w:color="auto"/>
            <w:right w:val="none" w:sz="0" w:space="0" w:color="auto"/>
          </w:divBdr>
        </w:div>
        <w:div w:id="1284773696">
          <w:marLeft w:val="0"/>
          <w:marRight w:val="0"/>
          <w:marTop w:val="0"/>
          <w:marBottom w:val="0"/>
          <w:divBdr>
            <w:top w:val="none" w:sz="0" w:space="0" w:color="auto"/>
            <w:left w:val="none" w:sz="0" w:space="0" w:color="auto"/>
            <w:bottom w:val="none" w:sz="0" w:space="0" w:color="auto"/>
            <w:right w:val="none" w:sz="0" w:space="0" w:color="auto"/>
          </w:divBdr>
        </w:div>
        <w:div w:id="1299913827">
          <w:marLeft w:val="0"/>
          <w:marRight w:val="0"/>
          <w:marTop w:val="0"/>
          <w:marBottom w:val="0"/>
          <w:divBdr>
            <w:top w:val="none" w:sz="0" w:space="0" w:color="auto"/>
            <w:left w:val="none" w:sz="0" w:space="0" w:color="auto"/>
            <w:bottom w:val="none" w:sz="0" w:space="0" w:color="auto"/>
            <w:right w:val="none" w:sz="0" w:space="0" w:color="auto"/>
          </w:divBdr>
        </w:div>
        <w:div w:id="1318071982">
          <w:marLeft w:val="0"/>
          <w:marRight w:val="0"/>
          <w:marTop w:val="0"/>
          <w:marBottom w:val="0"/>
          <w:divBdr>
            <w:top w:val="none" w:sz="0" w:space="0" w:color="auto"/>
            <w:left w:val="none" w:sz="0" w:space="0" w:color="auto"/>
            <w:bottom w:val="none" w:sz="0" w:space="0" w:color="auto"/>
            <w:right w:val="none" w:sz="0" w:space="0" w:color="auto"/>
          </w:divBdr>
        </w:div>
        <w:div w:id="1324625317">
          <w:marLeft w:val="0"/>
          <w:marRight w:val="0"/>
          <w:marTop w:val="0"/>
          <w:marBottom w:val="0"/>
          <w:divBdr>
            <w:top w:val="none" w:sz="0" w:space="0" w:color="auto"/>
            <w:left w:val="none" w:sz="0" w:space="0" w:color="auto"/>
            <w:bottom w:val="none" w:sz="0" w:space="0" w:color="auto"/>
            <w:right w:val="none" w:sz="0" w:space="0" w:color="auto"/>
          </w:divBdr>
        </w:div>
        <w:div w:id="1380204070">
          <w:marLeft w:val="0"/>
          <w:marRight w:val="0"/>
          <w:marTop w:val="0"/>
          <w:marBottom w:val="0"/>
          <w:divBdr>
            <w:top w:val="none" w:sz="0" w:space="0" w:color="auto"/>
            <w:left w:val="none" w:sz="0" w:space="0" w:color="auto"/>
            <w:bottom w:val="none" w:sz="0" w:space="0" w:color="auto"/>
            <w:right w:val="none" w:sz="0" w:space="0" w:color="auto"/>
          </w:divBdr>
        </w:div>
        <w:div w:id="1406804594">
          <w:marLeft w:val="0"/>
          <w:marRight w:val="0"/>
          <w:marTop w:val="0"/>
          <w:marBottom w:val="0"/>
          <w:divBdr>
            <w:top w:val="none" w:sz="0" w:space="0" w:color="auto"/>
            <w:left w:val="none" w:sz="0" w:space="0" w:color="auto"/>
            <w:bottom w:val="none" w:sz="0" w:space="0" w:color="auto"/>
            <w:right w:val="none" w:sz="0" w:space="0" w:color="auto"/>
          </w:divBdr>
        </w:div>
        <w:div w:id="1469011541">
          <w:marLeft w:val="0"/>
          <w:marRight w:val="0"/>
          <w:marTop w:val="0"/>
          <w:marBottom w:val="0"/>
          <w:divBdr>
            <w:top w:val="none" w:sz="0" w:space="0" w:color="auto"/>
            <w:left w:val="none" w:sz="0" w:space="0" w:color="auto"/>
            <w:bottom w:val="none" w:sz="0" w:space="0" w:color="auto"/>
            <w:right w:val="none" w:sz="0" w:space="0" w:color="auto"/>
          </w:divBdr>
        </w:div>
        <w:div w:id="1552417941">
          <w:marLeft w:val="0"/>
          <w:marRight w:val="0"/>
          <w:marTop w:val="0"/>
          <w:marBottom w:val="0"/>
          <w:divBdr>
            <w:top w:val="none" w:sz="0" w:space="0" w:color="auto"/>
            <w:left w:val="none" w:sz="0" w:space="0" w:color="auto"/>
            <w:bottom w:val="none" w:sz="0" w:space="0" w:color="auto"/>
            <w:right w:val="none" w:sz="0" w:space="0" w:color="auto"/>
          </w:divBdr>
        </w:div>
        <w:div w:id="1562401187">
          <w:marLeft w:val="0"/>
          <w:marRight w:val="0"/>
          <w:marTop w:val="0"/>
          <w:marBottom w:val="0"/>
          <w:divBdr>
            <w:top w:val="none" w:sz="0" w:space="0" w:color="auto"/>
            <w:left w:val="none" w:sz="0" w:space="0" w:color="auto"/>
            <w:bottom w:val="none" w:sz="0" w:space="0" w:color="auto"/>
            <w:right w:val="none" w:sz="0" w:space="0" w:color="auto"/>
          </w:divBdr>
        </w:div>
        <w:div w:id="1611820019">
          <w:marLeft w:val="0"/>
          <w:marRight w:val="0"/>
          <w:marTop w:val="0"/>
          <w:marBottom w:val="0"/>
          <w:divBdr>
            <w:top w:val="none" w:sz="0" w:space="0" w:color="auto"/>
            <w:left w:val="none" w:sz="0" w:space="0" w:color="auto"/>
            <w:bottom w:val="none" w:sz="0" w:space="0" w:color="auto"/>
            <w:right w:val="none" w:sz="0" w:space="0" w:color="auto"/>
          </w:divBdr>
        </w:div>
        <w:div w:id="1662001312">
          <w:marLeft w:val="0"/>
          <w:marRight w:val="0"/>
          <w:marTop w:val="0"/>
          <w:marBottom w:val="0"/>
          <w:divBdr>
            <w:top w:val="none" w:sz="0" w:space="0" w:color="auto"/>
            <w:left w:val="none" w:sz="0" w:space="0" w:color="auto"/>
            <w:bottom w:val="none" w:sz="0" w:space="0" w:color="auto"/>
            <w:right w:val="none" w:sz="0" w:space="0" w:color="auto"/>
          </w:divBdr>
        </w:div>
        <w:div w:id="1682394880">
          <w:marLeft w:val="0"/>
          <w:marRight w:val="0"/>
          <w:marTop w:val="0"/>
          <w:marBottom w:val="0"/>
          <w:divBdr>
            <w:top w:val="none" w:sz="0" w:space="0" w:color="auto"/>
            <w:left w:val="none" w:sz="0" w:space="0" w:color="auto"/>
            <w:bottom w:val="none" w:sz="0" w:space="0" w:color="auto"/>
            <w:right w:val="none" w:sz="0" w:space="0" w:color="auto"/>
          </w:divBdr>
        </w:div>
        <w:div w:id="1714958964">
          <w:marLeft w:val="0"/>
          <w:marRight w:val="0"/>
          <w:marTop w:val="0"/>
          <w:marBottom w:val="0"/>
          <w:divBdr>
            <w:top w:val="none" w:sz="0" w:space="0" w:color="auto"/>
            <w:left w:val="none" w:sz="0" w:space="0" w:color="auto"/>
            <w:bottom w:val="none" w:sz="0" w:space="0" w:color="auto"/>
            <w:right w:val="none" w:sz="0" w:space="0" w:color="auto"/>
          </w:divBdr>
        </w:div>
        <w:div w:id="1719010018">
          <w:marLeft w:val="0"/>
          <w:marRight w:val="0"/>
          <w:marTop w:val="0"/>
          <w:marBottom w:val="0"/>
          <w:divBdr>
            <w:top w:val="none" w:sz="0" w:space="0" w:color="auto"/>
            <w:left w:val="none" w:sz="0" w:space="0" w:color="auto"/>
            <w:bottom w:val="none" w:sz="0" w:space="0" w:color="auto"/>
            <w:right w:val="none" w:sz="0" w:space="0" w:color="auto"/>
          </w:divBdr>
        </w:div>
        <w:div w:id="1728069688">
          <w:marLeft w:val="0"/>
          <w:marRight w:val="0"/>
          <w:marTop w:val="0"/>
          <w:marBottom w:val="0"/>
          <w:divBdr>
            <w:top w:val="none" w:sz="0" w:space="0" w:color="auto"/>
            <w:left w:val="none" w:sz="0" w:space="0" w:color="auto"/>
            <w:bottom w:val="none" w:sz="0" w:space="0" w:color="auto"/>
            <w:right w:val="none" w:sz="0" w:space="0" w:color="auto"/>
          </w:divBdr>
        </w:div>
        <w:div w:id="1756853392">
          <w:marLeft w:val="0"/>
          <w:marRight w:val="0"/>
          <w:marTop w:val="0"/>
          <w:marBottom w:val="0"/>
          <w:divBdr>
            <w:top w:val="none" w:sz="0" w:space="0" w:color="auto"/>
            <w:left w:val="none" w:sz="0" w:space="0" w:color="auto"/>
            <w:bottom w:val="none" w:sz="0" w:space="0" w:color="auto"/>
            <w:right w:val="none" w:sz="0" w:space="0" w:color="auto"/>
          </w:divBdr>
        </w:div>
        <w:div w:id="1767925845">
          <w:marLeft w:val="0"/>
          <w:marRight w:val="0"/>
          <w:marTop w:val="0"/>
          <w:marBottom w:val="0"/>
          <w:divBdr>
            <w:top w:val="none" w:sz="0" w:space="0" w:color="auto"/>
            <w:left w:val="none" w:sz="0" w:space="0" w:color="auto"/>
            <w:bottom w:val="none" w:sz="0" w:space="0" w:color="auto"/>
            <w:right w:val="none" w:sz="0" w:space="0" w:color="auto"/>
          </w:divBdr>
        </w:div>
        <w:div w:id="1809664682">
          <w:marLeft w:val="0"/>
          <w:marRight w:val="0"/>
          <w:marTop w:val="0"/>
          <w:marBottom w:val="0"/>
          <w:divBdr>
            <w:top w:val="none" w:sz="0" w:space="0" w:color="auto"/>
            <w:left w:val="none" w:sz="0" w:space="0" w:color="auto"/>
            <w:bottom w:val="none" w:sz="0" w:space="0" w:color="auto"/>
            <w:right w:val="none" w:sz="0" w:space="0" w:color="auto"/>
          </w:divBdr>
        </w:div>
        <w:div w:id="1824466037">
          <w:marLeft w:val="0"/>
          <w:marRight w:val="0"/>
          <w:marTop w:val="0"/>
          <w:marBottom w:val="0"/>
          <w:divBdr>
            <w:top w:val="none" w:sz="0" w:space="0" w:color="auto"/>
            <w:left w:val="none" w:sz="0" w:space="0" w:color="auto"/>
            <w:bottom w:val="none" w:sz="0" w:space="0" w:color="auto"/>
            <w:right w:val="none" w:sz="0" w:space="0" w:color="auto"/>
          </w:divBdr>
        </w:div>
        <w:div w:id="1830946662">
          <w:marLeft w:val="0"/>
          <w:marRight w:val="0"/>
          <w:marTop w:val="0"/>
          <w:marBottom w:val="0"/>
          <w:divBdr>
            <w:top w:val="none" w:sz="0" w:space="0" w:color="auto"/>
            <w:left w:val="none" w:sz="0" w:space="0" w:color="auto"/>
            <w:bottom w:val="none" w:sz="0" w:space="0" w:color="auto"/>
            <w:right w:val="none" w:sz="0" w:space="0" w:color="auto"/>
          </w:divBdr>
        </w:div>
        <w:div w:id="1885829912">
          <w:marLeft w:val="0"/>
          <w:marRight w:val="0"/>
          <w:marTop w:val="0"/>
          <w:marBottom w:val="0"/>
          <w:divBdr>
            <w:top w:val="none" w:sz="0" w:space="0" w:color="auto"/>
            <w:left w:val="none" w:sz="0" w:space="0" w:color="auto"/>
            <w:bottom w:val="none" w:sz="0" w:space="0" w:color="auto"/>
            <w:right w:val="none" w:sz="0" w:space="0" w:color="auto"/>
          </w:divBdr>
        </w:div>
        <w:div w:id="1897888627">
          <w:marLeft w:val="0"/>
          <w:marRight w:val="0"/>
          <w:marTop w:val="0"/>
          <w:marBottom w:val="0"/>
          <w:divBdr>
            <w:top w:val="none" w:sz="0" w:space="0" w:color="auto"/>
            <w:left w:val="none" w:sz="0" w:space="0" w:color="auto"/>
            <w:bottom w:val="none" w:sz="0" w:space="0" w:color="auto"/>
            <w:right w:val="none" w:sz="0" w:space="0" w:color="auto"/>
          </w:divBdr>
        </w:div>
        <w:div w:id="1904295732">
          <w:marLeft w:val="0"/>
          <w:marRight w:val="0"/>
          <w:marTop w:val="0"/>
          <w:marBottom w:val="0"/>
          <w:divBdr>
            <w:top w:val="none" w:sz="0" w:space="0" w:color="auto"/>
            <w:left w:val="none" w:sz="0" w:space="0" w:color="auto"/>
            <w:bottom w:val="none" w:sz="0" w:space="0" w:color="auto"/>
            <w:right w:val="none" w:sz="0" w:space="0" w:color="auto"/>
          </w:divBdr>
        </w:div>
        <w:div w:id="1959794581">
          <w:marLeft w:val="0"/>
          <w:marRight w:val="0"/>
          <w:marTop w:val="0"/>
          <w:marBottom w:val="0"/>
          <w:divBdr>
            <w:top w:val="none" w:sz="0" w:space="0" w:color="auto"/>
            <w:left w:val="none" w:sz="0" w:space="0" w:color="auto"/>
            <w:bottom w:val="none" w:sz="0" w:space="0" w:color="auto"/>
            <w:right w:val="none" w:sz="0" w:space="0" w:color="auto"/>
          </w:divBdr>
        </w:div>
        <w:div w:id="1979413694">
          <w:marLeft w:val="0"/>
          <w:marRight w:val="0"/>
          <w:marTop w:val="0"/>
          <w:marBottom w:val="0"/>
          <w:divBdr>
            <w:top w:val="none" w:sz="0" w:space="0" w:color="auto"/>
            <w:left w:val="none" w:sz="0" w:space="0" w:color="auto"/>
            <w:bottom w:val="none" w:sz="0" w:space="0" w:color="auto"/>
            <w:right w:val="none" w:sz="0" w:space="0" w:color="auto"/>
          </w:divBdr>
        </w:div>
        <w:div w:id="2006323284">
          <w:marLeft w:val="0"/>
          <w:marRight w:val="0"/>
          <w:marTop w:val="0"/>
          <w:marBottom w:val="0"/>
          <w:divBdr>
            <w:top w:val="none" w:sz="0" w:space="0" w:color="auto"/>
            <w:left w:val="none" w:sz="0" w:space="0" w:color="auto"/>
            <w:bottom w:val="none" w:sz="0" w:space="0" w:color="auto"/>
            <w:right w:val="none" w:sz="0" w:space="0" w:color="auto"/>
          </w:divBdr>
        </w:div>
        <w:div w:id="2029211062">
          <w:marLeft w:val="0"/>
          <w:marRight w:val="0"/>
          <w:marTop w:val="0"/>
          <w:marBottom w:val="0"/>
          <w:divBdr>
            <w:top w:val="none" w:sz="0" w:space="0" w:color="auto"/>
            <w:left w:val="none" w:sz="0" w:space="0" w:color="auto"/>
            <w:bottom w:val="none" w:sz="0" w:space="0" w:color="auto"/>
            <w:right w:val="none" w:sz="0" w:space="0" w:color="auto"/>
          </w:divBdr>
        </w:div>
        <w:div w:id="2127650086">
          <w:marLeft w:val="0"/>
          <w:marRight w:val="0"/>
          <w:marTop w:val="0"/>
          <w:marBottom w:val="0"/>
          <w:divBdr>
            <w:top w:val="none" w:sz="0" w:space="0" w:color="auto"/>
            <w:left w:val="none" w:sz="0" w:space="0" w:color="auto"/>
            <w:bottom w:val="none" w:sz="0" w:space="0" w:color="auto"/>
            <w:right w:val="none" w:sz="0" w:space="0" w:color="auto"/>
          </w:divBdr>
        </w:div>
      </w:divsChild>
    </w:div>
    <w:div w:id="1704984768">
      <w:bodyDiv w:val="1"/>
      <w:marLeft w:val="0"/>
      <w:marRight w:val="0"/>
      <w:marTop w:val="0"/>
      <w:marBottom w:val="0"/>
      <w:divBdr>
        <w:top w:val="none" w:sz="0" w:space="0" w:color="auto"/>
        <w:left w:val="none" w:sz="0" w:space="0" w:color="auto"/>
        <w:bottom w:val="none" w:sz="0" w:space="0" w:color="auto"/>
        <w:right w:val="none" w:sz="0" w:space="0" w:color="auto"/>
      </w:divBdr>
    </w:div>
    <w:div w:id="1738167442">
      <w:bodyDiv w:val="1"/>
      <w:marLeft w:val="0"/>
      <w:marRight w:val="0"/>
      <w:marTop w:val="0"/>
      <w:marBottom w:val="0"/>
      <w:divBdr>
        <w:top w:val="none" w:sz="0" w:space="0" w:color="auto"/>
        <w:left w:val="none" w:sz="0" w:space="0" w:color="auto"/>
        <w:bottom w:val="none" w:sz="0" w:space="0" w:color="auto"/>
        <w:right w:val="none" w:sz="0" w:space="0" w:color="auto"/>
      </w:divBdr>
      <w:divsChild>
        <w:div w:id="1235776935">
          <w:marLeft w:val="0"/>
          <w:marRight w:val="0"/>
          <w:marTop w:val="0"/>
          <w:marBottom w:val="0"/>
          <w:divBdr>
            <w:top w:val="none" w:sz="0" w:space="0" w:color="auto"/>
            <w:left w:val="none" w:sz="0" w:space="0" w:color="auto"/>
            <w:bottom w:val="none" w:sz="0" w:space="0" w:color="auto"/>
            <w:right w:val="none" w:sz="0" w:space="0" w:color="auto"/>
          </w:divBdr>
        </w:div>
        <w:div w:id="1075513240">
          <w:marLeft w:val="0"/>
          <w:marRight w:val="0"/>
          <w:marTop w:val="0"/>
          <w:marBottom w:val="0"/>
          <w:divBdr>
            <w:top w:val="none" w:sz="0" w:space="0" w:color="auto"/>
            <w:left w:val="none" w:sz="0" w:space="0" w:color="auto"/>
            <w:bottom w:val="none" w:sz="0" w:space="0" w:color="auto"/>
            <w:right w:val="none" w:sz="0" w:space="0" w:color="auto"/>
          </w:divBdr>
        </w:div>
      </w:divsChild>
    </w:div>
    <w:div w:id="1753576728">
      <w:bodyDiv w:val="1"/>
      <w:marLeft w:val="0"/>
      <w:marRight w:val="0"/>
      <w:marTop w:val="0"/>
      <w:marBottom w:val="0"/>
      <w:divBdr>
        <w:top w:val="none" w:sz="0" w:space="0" w:color="auto"/>
        <w:left w:val="none" w:sz="0" w:space="0" w:color="auto"/>
        <w:bottom w:val="none" w:sz="0" w:space="0" w:color="auto"/>
        <w:right w:val="none" w:sz="0" w:space="0" w:color="auto"/>
      </w:divBdr>
      <w:divsChild>
        <w:div w:id="816919442">
          <w:marLeft w:val="0"/>
          <w:marRight w:val="0"/>
          <w:marTop w:val="0"/>
          <w:marBottom w:val="0"/>
          <w:divBdr>
            <w:top w:val="none" w:sz="0" w:space="0" w:color="auto"/>
            <w:left w:val="none" w:sz="0" w:space="0" w:color="auto"/>
            <w:bottom w:val="none" w:sz="0" w:space="0" w:color="auto"/>
            <w:right w:val="none" w:sz="0" w:space="0" w:color="auto"/>
          </w:divBdr>
        </w:div>
        <w:div w:id="1865971049">
          <w:marLeft w:val="0"/>
          <w:marRight w:val="0"/>
          <w:marTop w:val="0"/>
          <w:marBottom w:val="0"/>
          <w:divBdr>
            <w:top w:val="none" w:sz="0" w:space="0" w:color="auto"/>
            <w:left w:val="none" w:sz="0" w:space="0" w:color="auto"/>
            <w:bottom w:val="none" w:sz="0" w:space="0" w:color="auto"/>
            <w:right w:val="none" w:sz="0" w:space="0" w:color="auto"/>
          </w:divBdr>
        </w:div>
      </w:divsChild>
    </w:div>
    <w:div w:id="1758748747">
      <w:bodyDiv w:val="1"/>
      <w:marLeft w:val="0"/>
      <w:marRight w:val="0"/>
      <w:marTop w:val="0"/>
      <w:marBottom w:val="0"/>
      <w:divBdr>
        <w:top w:val="none" w:sz="0" w:space="0" w:color="auto"/>
        <w:left w:val="none" w:sz="0" w:space="0" w:color="auto"/>
        <w:bottom w:val="none" w:sz="0" w:space="0" w:color="auto"/>
        <w:right w:val="none" w:sz="0" w:space="0" w:color="auto"/>
      </w:divBdr>
      <w:divsChild>
        <w:div w:id="962031102">
          <w:marLeft w:val="0"/>
          <w:marRight w:val="0"/>
          <w:marTop w:val="0"/>
          <w:marBottom w:val="0"/>
          <w:divBdr>
            <w:top w:val="none" w:sz="0" w:space="0" w:color="auto"/>
            <w:left w:val="none" w:sz="0" w:space="0" w:color="auto"/>
            <w:bottom w:val="none" w:sz="0" w:space="0" w:color="auto"/>
            <w:right w:val="none" w:sz="0" w:space="0" w:color="auto"/>
          </w:divBdr>
        </w:div>
        <w:div w:id="1144934267">
          <w:marLeft w:val="0"/>
          <w:marRight w:val="0"/>
          <w:marTop w:val="0"/>
          <w:marBottom w:val="0"/>
          <w:divBdr>
            <w:top w:val="none" w:sz="0" w:space="0" w:color="auto"/>
            <w:left w:val="none" w:sz="0" w:space="0" w:color="auto"/>
            <w:bottom w:val="none" w:sz="0" w:space="0" w:color="auto"/>
            <w:right w:val="none" w:sz="0" w:space="0" w:color="auto"/>
          </w:divBdr>
        </w:div>
        <w:div w:id="1485124294">
          <w:marLeft w:val="0"/>
          <w:marRight w:val="0"/>
          <w:marTop w:val="0"/>
          <w:marBottom w:val="0"/>
          <w:divBdr>
            <w:top w:val="none" w:sz="0" w:space="0" w:color="auto"/>
            <w:left w:val="none" w:sz="0" w:space="0" w:color="auto"/>
            <w:bottom w:val="none" w:sz="0" w:space="0" w:color="auto"/>
            <w:right w:val="none" w:sz="0" w:space="0" w:color="auto"/>
          </w:divBdr>
        </w:div>
        <w:div w:id="2077849593">
          <w:marLeft w:val="0"/>
          <w:marRight w:val="0"/>
          <w:marTop w:val="0"/>
          <w:marBottom w:val="0"/>
          <w:divBdr>
            <w:top w:val="none" w:sz="0" w:space="0" w:color="auto"/>
            <w:left w:val="none" w:sz="0" w:space="0" w:color="auto"/>
            <w:bottom w:val="none" w:sz="0" w:space="0" w:color="auto"/>
            <w:right w:val="none" w:sz="0" w:space="0" w:color="auto"/>
          </w:divBdr>
        </w:div>
      </w:divsChild>
    </w:div>
    <w:div w:id="1770347522">
      <w:bodyDiv w:val="1"/>
      <w:marLeft w:val="0"/>
      <w:marRight w:val="0"/>
      <w:marTop w:val="0"/>
      <w:marBottom w:val="0"/>
      <w:divBdr>
        <w:top w:val="none" w:sz="0" w:space="0" w:color="auto"/>
        <w:left w:val="none" w:sz="0" w:space="0" w:color="auto"/>
        <w:bottom w:val="none" w:sz="0" w:space="0" w:color="auto"/>
        <w:right w:val="none" w:sz="0" w:space="0" w:color="auto"/>
      </w:divBdr>
    </w:div>
    <w:div w:id="1776096463">
      <w:bodyDiv w:val="1"/>
      <w:marLeft w:val="0"/>
      <w:marRight w:val="0"/>
      <w:marTop w:val="0"/>
      <w:marBottom w:val="0"/>
      <w:divBdr>
        <w:top w:val="none" w:sz="0" w:space="0" w:color="auto"/>
        <w:left w:val="none" w:sz="0" w:space="0" w:color="auto"/>
        <w:bottom w:val="none" w:sz="0" w:space="0" w:color="auto"/>
        <w:right w:val="none" w:sz="0" w:space="0" w:color="auto"/>
      </w:divBdr>
    </w:div>
    <w:div w:id="1777485924">
      <w:bodyDiv w:val="1"/>
      <w:marLeft w:val="0"/>
      <w:marRight w:val="0"/>
      <w:marTop w:val="0"/>
      <w:marBottom w:val="0"/>
      <w:divBdr>
        <w:top w:val="none" w:sz="0" w:space="0" w:color="auto"/>
        <w:left w:val="none" w:sz="0" w:space="0" w:color="auto"/>
        <w:bottom w:val="none" w:sz="0" w:space="0" w:color="auto"/>
        <w:right w:val="none" w:sz="0" w:space="0" w:color="auto"/>
      </w:divBdr>
    </w:div>
    <w:div w:id="1778713496">
      <w:bodyDiv w:val="1"/>
      <w:marLeft w:val="0"/>
      <w:marRight w:val="0"/>
      <w:marTop w:val="0"/>
      <w:marBottom w:val="0"/>
      <w:divBdr>
        <w:top w:val="none" w:sz="0" w:space="0" w:color="auto"/>
        <w:left w:val="none" w:sz="0" w:space="0" w:color="auto"/>
        <w:bottom w:val="none" w:sz="0" w:space="0" w:color="auto"/>
        <w:right w:val="none" w:sz="0" w:space="0" w:color="auto"/>
      </w:divBdr>
    </w:div>
    <w:div w:id="1790707957">
      <w:bodyDiv w:val="1"/>
      <w:marLeft w:val="0"/>
      <w:marRight w:val="0"/>
      <w:marTop w:val="0"/>
      <w:marBottom w:val="0"/>
      <w:divBdr>
        <w:top w:val="none" w:sz="0" w:space="0" w:color="auto"/>
        <w:left w:val="none" w:sz="0" w:space="0" w:color="auto"/>
        <w:bottom w:val="none" w:sz="0" w:space="0" w:color="auto"/>
        <w:right w:val="none" w:sz="0" w:space="0" w:color="auto"/>
      </w:divBdr>
      <w:divsChild>
        <w:div w:id="1459028791">
          <w:marLeft w:val="0"/>
          <w:marRight w:val="0"/>
          <w:marTop w:val="0"/>
          <w:marBottom w:val="0"/>
          <w:divBdr>
            <w:top w:val="none" w:sz="0" w:space="0" w:color="auto"/>
            <w:left w:val="none" w:sz="0" w:space="0" w:color="auto"/>
            <w:bottom w:val="none" w:sz="0" w:space="0" w:color="auto"/>
            <w:right w:val="none" w:sz="0" w:space="0" w:color="auto"/>
          </w:divBdr>
          <w:divsChild>
            <w:div w:id="2090224294">
              <w:marLeft w:val="0"/>
              <w:marRight w:val="0"/>
              <w:marTop w:val="0"/>
              <w:marBottom w:val="0"/>
              <w:divBdr>
                <w:top w:val="none" w:sz="0" w:space="0" w:color="auto"/>
                <w:left w:val="none" w:sz="0" w:space="0" w:color="auto"/>
                <w:bottom w:val="none" w:sz="0" w:space="0" w:color="auto"/>
                <w:right w:val="none" w:sz="0" w:space="0" w:color="auto"/>
              </w:divBdr>
              <w:divsChild>
                <w:div w:id="57902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680510">
      <w:bodyDiv w:val="1"/>
      <w:marLeft w:val="0"/>
      <w:marRight w:val="0"/>
      <w:marTop w:val="0"/>
      <w:marBottom w:val="0"/>
      <w:divBdr>
        <w:top w:val="none" w:sz="0" w:space="0" w:color="auto"/>
        <w:left w:val="none" w:sz="0" w:space="0" w:color="auto"/>
        <w:bottom w:val="none" w:sz="0" w:space="0" w:color="auto"/>
        <w:right w:val="none" w:sz="0" w:space="0" w:color="auto"/>
      </w:divBdr>
      <w:divsChild>
        <w:div w:id="449474871">
          <w:marLeft w:val="336"/>
          <w:marRight w:val="0"/>
          <w:marTop w:val="120"/>
          <w:marBottom w:val="192"/>
          <w:divBdr>
            <w:top w:val="none" w:sz="0" w:space="0" w:color="auto"/>
            <w:left w:val="none" w:sz="0" w:space="0" w:color="auto"/>
            <w:bottom w:val="none" w:sz="0" w:space="0" w:color="auto"/>
            <w:right w:val="none" w:sz="0" w:space="0" w:color="auto"/>
          </w:divBdr>
          <w:divsChild>
            <w:div w:id="2037803817">
              <w:marLeft w:val="0"/>
              <w:marRight w:val="0"/>
              <w:marTop w:val="0"/>
              <w:marBottom w:val="0"/>
              <w:divBdr>
                <w:top w:val="single" w:sz="4" w:space="0" w:color="CCCCCC"/>
                <w:left w:val="single" w:sz="4" w:space="0" w:color="CCCCCC"/>
                <w:bottom w:val="single" w:sz="4" w:space="0" w:color="CCCCCC"/>
                <w:right w:val="single" w:sz="4" w:space="0" w:color="CCCCCC"/>
              </w:divBdr>
            </w:div>
          </w:divsChild>
        </w:div>
        <w:div w:id="742338295">
          <w:marLeft w:val="0"/>
          <w:marRight w:val="0"/>
          <w:marTop w:val="0"/>
          <w:marBottom w:val="0"/>
          <w:divBdr>
            <w:top w:val="none" w:sz="0" w:space="0" w:color="auto"/>
            <w:left w:val="none" w:sz="0" w:space="0" w:color="auto"/>
            <w:bottom w:val="none" w:sz="0" w:space="0" w:color="auto"/>
            <w:right w:val="none" w:sz="0" w:space="0" w:color="auto"/>
          </w:divBdr>
        </w:div>
        <w:div w:id="1251428286">
          <w:marLeft w:val="0"/>
          <w:marRight w:val="0"/>
          <w:marTop w:val="0"/>
          <w:marBottom w:val="0"/>
          <w:divBdr>
            <w:top w:val="none" w:sz="0" w:space="0" w:color="auto"/>
            <w:left w:val="none" w:sz="0" w:space="0" w:color="auto"/>
            <w:bottom w:val="none" w:sz="0" w:space="0" w:color="auto"/>
            <w:right w:val="none" w:sz="0" w:space="0" w:color="auto"/>
          </w:divBdr>
        </w:div>
        <w:div w:id="1407410858">
          <w:marLeft w:val="0"/>
          <w:marRight w:val="0"/>
          <w:marTop w:val="0"/>
          <w:marBottom w:val="0"/>
          <w:divBdr>
            <w:top w:val="none" w:sz="0" w:space="0" w:color="auto"/>
            <w:left w:val="none" w:sz="0" w:space="0" w:color="auto"/>
            <w:bottom w:val="none" w:sz="0" w:space="0" w:color="auto"/>
            <w:right w:val="none" w:sz="0" w:space="0" w:color="auto"/>
          </w:divBdr>
        </w:div>
        <w:div w:id="1691907024">
          <w:marLeft w:val="0"/>
          <w:marRight w:val="0"/>
          <w:marTop w:val="0"/>
          <w:marBottom w:val="0"/>
          <w:divBdr>
            <w:top w:val="none" w:sz="0" w:space="0" w:color="auto"/>
            <w:left w:val="none" w:sz="0" w:space="0" w:color="auto"/>
            <w:bottom w:val="none" w:sz="0" w:space="0" w:color="auto"/>
            <w:right w:val="none" w:sz="0" w:space="0" w:color="auto"/>
          </w:divBdr>
        </w:div>
        <w:div w:id="1805392280">
          <w:marLeft w:val="0"/>
          <w:marRight w:val="0"/>
          <w:marTop w:val="0"/>
          <w:marBottom w:val="0"/>
          <w:divBdr>
            <w:top w:val="none" w:sz="0" w:space="0" w:color="auto"/>
            <w:left w:val="none" w:sz="0" w:space="0" w:color="auto"/>
            <w:bottom w:val="none" w:sz="0" w:space="0" w:color="auto"/>
            <w:right w:val="none" w:sz="0" w:space="0" w:color="auto"/>
          </w:divBdr>
        </w:div>
        <w:div w:id="1832256298">
          <w:marLeft w:val="0"/>
          <w:marRight w:val="0"/>
          <w:marTop w:val="0"/>
          <w:marBottom w:val="0"/>
          <w:divBdr>
            <w:top w:val="none" w:sz="0" w:space="0" w:color="auto"/>
            <w:left w:val="none" w:sz="0" w:space="0" w:color="auto"/>
            <w:bottom w:val="none" w:sz="0" w:space="0" w:color="auto"/>
            <w:right w:val="none" w:sz="0" w:space="0" w:color="auto"/>
          </w:divBdr>
        </w:div>
      </w:divsChild>
    </w:div>
    <w:div w:id="1806966701">
      <w:bodyDiv w:val="1"/>
      <w:marLeft w:val="0"/>
      <w:marRight w:val="0"/>
      <w:marTop w:val="0"/>
      <w:marBottom w:val="0"/>
      <w:divBdr>
        <w:top w:val="none" w:sz="0" w:space="0" w:color="auto"/>
        <w:left w:val="none" w:sz="0" w:space="0" w:color="auto"/>
        <w:bottom w:val="none" w:sz="0" w:space="0" w:color="auto"/>
        <w:right w:val="none" w:sz="0" w:space="0" w:color="auto"/>
      </w:divBdr>
    </w:div>
    <w:div w:id="1809394598">
      <w:bodyDiv w:val="1"/>
      <w:marLeft w:val="0"/>
      <w:marRight w:val="0"/>
      <w:marTop w:val="0"/>
      <w:marBottom w:val="0"/>
      <w:divBdr>
        <w:top w:val="none" w:sz="0" w:space="0" w:color="auto"/>
        <w:left w:val="none" w:sz="0" w:space="0" w:color="auto"/>
        <w:bottom w:val="none" w:sz="0" w:space="0" w:color="auto"/>
        <w:right w:val="none" w:sz="0" w:space="0" w:color="auto"/>
      </w:divBdr>
    </w:div>
    <w:div w:id="1829007387">
      <w:bodyDiv w:val="1"/>
      <w:marLeft w:val="0"/>
      <w:marRight w:val="0"/>
      <w:marTop w:val="0"/>
      <w:marBottom w:val="0"/>
      <w:divBdr>
        <w:top w:val="none" w:sz="0" w:space="0" w:color="auto"/>
        <w:left w:val="none" w:sz="0" w:space="0" w:color="auto"/>
        <w:bottom w:val="none" w:sz="0" w:space="0" w:color="auto"/>
        <w:right w:val="none" w:sz="0" w:space="0" w:color="auto"/>
      </w:divBdr>
    </w:div>
    <w:div w:id="1882010640">
      <w:bodyDiv w:val="1"/>
      <w:marLeft w:val="0"/>
      <w:marRight w:val="0"/>
      <w:marTop w:val="0"/>
      <w:marBottom w:val="0"/>
      <w:divBdr>
        <w:top w:val="none" w:sz="0" w:space="0" w:color="auto"/>
        <w:left w:val="none" w:sz="0" w:space="0" w:color="auto"/>
        <w:bottom w:val="none" w:sz="0" w:space="0" w:color="auto"/>
        <w:right w:val="none" w:sz="0" w:space="0" w:color="auto"/>
      </w:divBdr>
    </w:div>
    <w:div w:id="1901750209">
      <w:bodyDiv w:val="1"/>
      <w:marLeft w:val="0"/>
      <w:marRight w:val="0"/>
      <w:marTop w:val="0"/>
      <w:marBottom w:val="0"/>
      <w:divBdr>
        <w:top w:val="none" w:sz="0" w:space="0" w:color="auto"/>
        <w:left w:val="none" w:sz="0" w:space="0" w:color="auto"/>
        <w:bottom w:val="none" w:sz="0" w:space="0" w:color="auto"/>
        <w:right w:val="none" w:sz="0" w:space="0" w:color="auto"/>
      </w:divBdr>
    </w:div>
    <w:div w:id="1909419689">
      <w:bodyDiv w:val="1"/>
      <w:marLeft w:val="0"/>
      <w:marRight w:val="0"/>
      <w:marTop w:val="0"/>
      <w:marBottom w:val="0"/>
      <w:divBdr>
        <w:top w:val="none" w:sz="0" w:space="0" w:color="auto"/>
        <w:left w:val="none" w:sz="0" w:space="0" w:color="auto"/>
        <w:bottom w:val="none" w:sz="0" w:space="0" w:color="auto"/>
        <w:right w:val="none" w:sz="0" w:space="0" w:color="auto"/>
      </w:divBdr>
    </w:div>
    <w:div w:id="1937210075">
      <w:bodyDiv w:val="1"/>
      <w:marLeft w:val="0"/>
      <w:marRight w:val="0"/>
      <w:marTop w:val="0"/>
      <w:marBottom w:val="0"/>
      <w:divBdr>
        <w:top w:val="none" w:sz="0" w:space="0" w:color="auto"/>
        <w:left w:val="none" w:sz="0" w:space="0" w:color="auto"/>
        <w:bottom w:val="none" w:sz="0" w:space="0" w:color="auto"/>
        <w:right w:val="none" w:sz="0" w:space="0" w:color="auto"/>
      </w:divBdr>
    </w:div>
    <w:div w:id="1949072671">
      <w:bodyDiv w:val="1"/>
      <w:marLeft w:val="0"/>
      <w:marRight w:val="0"/>
      <w:marTop w:val="0"/>
      <w:marBottom w:val="0"/>
      <w:divBdr>
        <w:top w:val="none" w:sz="0" w:space="0" w:color="auto"/>
        <w:left w:val="none" w:sz="0" w:space="0" w:color="auto"/>
        <w:bottom w:val="none" w:sz="0" w:space="0" w:color="auto"/>
        <w:right w:val="none" w:sz="0" w:space="0" w:color="auto"/>
      </w:divBdr>
    </w:div>
    <w:div w:id="1955357655">
      <w:bodyDiv w:val="1"/>
      <w:marLeft w:val="0"/>
      <w:marRight w:val="0"/>
      <w:marTop w:val="0"/>
      <w:marBottom w:val="0"/>
      <w:divBdr>
        <w:top w:val="none" w:sz="0" w:space="0" w:color="auto"/>
        <w:left w:val="none" w:sz="0" w:space="0" w:color="auto"/>
        <w:bottom w:val="none" w:sz="0" w:space="0" w:color="auto"/>
        <w:right w:val="none" w:sz="0" w:space="0" w:color="auto"/>
      </w:divBdr>
    </w:div>
    <w:div w:id="1964462787">
      <w:bodyDiv w:val="1"/>
      <w:marLeft w:val="0"/>
      <w:marRight w:val="0"/>
      <w:marTop w:val="0"/>
      <w:marBottom w:val="0"/>
      <w:divBdr>
        <w:top w:val="none" w:sz="0" w:space="0" w:color="auto"/>
        <w:left w:val="none" w:sz="0" w:space="0" w:color="auto"/>
        <w:bottom w:val="none" w:sz="0" w:space="0" w:color="auto"/>
        <w:right w:val="none" w:sz="0" w:space="0" w:color="auto"/>
      </w:divBdr>
    </w:div>
    <w:div w:id="1972780753">
      <w:bodyDiv w:val="1"/>
      <w:marLeft w:val="0"/>
      <w:marRight w:val="0"/>
      <w:marTop w:val="0"/>
      <w:marBottom w:val="0"/>
      <w:divBdr>
        <w:top w:val="none" w:sz="0" w:space="0" w:color="auto"/>
        <w:left w:val="none" w:sz="0" w:space="0" w:color="auto"/>
        <w:bottom w:val="none" w:sz="0" w:space="0" w:color="auto"/>
        <w:right w:val="none" w:sz="0" w:space="0" w:color="auto"/>
      </w:divBdr>
    </w:div>
    <w:div w:id="1976372937">
      <w:bodyDiv w:val="1"/>
      <w:marLeft w:val="0"/>
      <w:marRight w:val="0"/>
      <w:marTop w:val="0"/>
      <w:marBottom w:val="0"/>
      <w:divBdr>
        <w:top w:val="none" w:sz="0" w:space="0" w:color="auto"/>
        <w:left w:val="none" w:sz="0" w:space="0" w:color="auto"/>
        <w:bottom w:val="none" w:sz="0" w:space="0" w:color="auto"/>
        <w:right w:val="none" w:sz="0" w:space="0" w:color="auto"/>
      </w:divBdr>
    </w:div>
    <w:div w:id="1988780458">
      <w:bodyDiv w:val="1"/>
      <w:marLeft w:val="0"/>
      <w:marRight w:val="0"/>
      <w:marTop w:val="0"/>
      <w:marBottom w:val="0"/>
      <w:divBdr>
        <w:top w:val="none" w:sz="0" w:space="0" w:color="auto"/>
        <w:left w:val="none" w:sz="0" w:space="0" w:color="auto"/>
        <w:bottom w:val="none" w:sz="0" w:space="0" w:color="auto"/>
        <w:right w:val="none" w:sz="0" w:space="0" w:color="auto"/>
      </w:divBdr>
    </w:div>
    <w:div w:id="2008483365">
      <w:bodyDiv w:val="1"/>
      <w:marLeft w:val="0"/>
      <w:marRight w:val="0"/>
      <w:marTop w:val="0"/>
      <w:marBottom w:val="0"/>
      <w:divBdr>
        <w:top w:val="none" w:sz="0" w:space="0" w:color="auto"/>
        <w:left w:val="none" w:sz="0" w:space="0" w:color="auto"/>
        <w:bottom w:val="none" w:sz="0" w:space="0" w:color="auto"/>
        <w:right w:val="none" w:sz="0" w:space="0" w:color="auto"/>
      </w:divBdr>
    </w:div>
    <w:div w:id="2033608349">
      <w:bodyDiv w:val="1"/>
      <w:marLeft w:val="0"/>
      <w:marRight w:val="0"/>
      <w:marTop w:val="0"/>
      <w:marBottom w:val="0"/>
      <w:divBdr>
        <w:top w:val="none" w:sz="0" w:space="0" w:color="auto"/>
        <w:left w:val="none" w:sz="0" w:space="0" w:color="auto"/>
        <w:bottom w:val="none" w:sz="0" w:space="0" w:color="auto"/>
        <w:right w:val="none" w:sz="0" w:space="0" w:color="auto"/>
      </w:divBdr>
    </w:div>
    <w:div w:id="2034575646">
      <w:bodyDiv w:val="1"/>
      <w:marLeft w:val="0"/>
      <w:marRight w:val="0"/>
      <w:marTop w:val="0"/>
      <w:marBottom w:val="0"/>
      <w:divBdr>
        <w:top w:val="none" w:sz="0" w:space="0" w:color="auto"/>
        <w:left w:val="none" w:sz="0" w:space="0" w:color="auto"/>
        <w:bottom w:val="none" w:sz="0" w:space="0" w:color="auto"/>
        <w:right w:val="none" w:sz="0" w:space="0" w:color="auto"/>
      </w:divBdr>
    </w:div>
    <w:div w:id="2046248960">
      <w:bodyDiv w:val="1"/>
      <w:marLeft w:val="0"/>
      <w:marRight w:val="0"/>
      <w:marTop w:val="0"/>
      <w:marBottom w:val="0"/>
      <w:divBdr>
        <w:top w:val="none" w:sz="0" w:space="0" w:color="auto"/>
        <w:left w:val="none" w:sz="0" w:space="0" w:color="auto"/>
        <w:bottom w:val="none" w:sz="0" w:space="0" w:color="auto"/>
        <w:right w:val="none" w:sz="0" w:space="0" w:color="auto"/>
      </w:divBdr>
    </w:div>
    <w:div w:id="2075006420">
      <w:bodyDiv w:val="1"/>
      <w:marLeft w:val="0"/>
      <w:marRight w:val="0"/>
      <w:marTop w:val="0"/>
      <w:marBottom w:val="0"/>
      <w:divBdr>
        <w:top w:val="none" w:sz="0" w:space="0" w:color="auto"/>
        <w:left w:val="none" w:sz="0" w:space="0" w:color="auto"/>
        <w:bottom w:val="none" w:sz="0" w:space="0" w:color="auto"/>
        <w:right w:val="none" w:sz="0" w:space="0" w:color="auto"/>
      </w:divBdr>
      <w:divsChild>
        <w:div w:id="366837098">
          <w:marLeft w:val="0"/>
          <w:marRight w:val="0"/>
          <w:marTop w:val="0"/>
          <w:marBottom w:val="0"/>
          <w:divBdr>
            <w:top w:val="none" w:sz="0" w:space="0" w:color="auto"/>
            <w:left w:val="none" w:sz="0" w:space="0" w:color="auto"/>
            <w:bottom w:val="none" w:sz="0" w:space="0" w:color="auto"/>
            <w:right w:val="none" w:sz="0" w:space="0" w:color="auto"/>
          </w:divBdr>
          <w:divsChild>
            <w:div w:id="548765272">
              <w:marLeft w:val="0"/>
              <w:marRight w:val="0"/>
              <w:marTop w:val="0"/>
              <w:marBottom w:val="0"/>
              <w:divBdr>
                <w:top w:val="none" w:sz="0" w:space="0" w:color="auto"/>
                <w:left w:val="none" w:sz="0" w:space="0" w:color="auto"/>
                <w:bottom w:val="none" w:sz="0" w:space="0" w:color="auto"/>
                <w:right w:val="none" w:sz="0" w:space="0" w:color="auto"/>
              </w:divBdr>
              <w:divsChild>
                <w:div w:id="175650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289918">
      <w:bodyDiv w:val="1"/>
      <w:marLeft w:val="0"/>
      <w:marRight w:val="0"/>
      <w:marTop w:val="0"/>
      <w:marBottom w:val="0"/>
      <w:divBdr>
        <w:top w:val="none" w:sz="0" w:space="0" w:color="auto"/>
        <w:left w:val="none" w:sz="0" w:space="0" w:color="auto"/>
        <w:bottom w:val="none" w:sz="0" w:space="0" w:color="auto"/>
        <w:right w:val="none" w:sz="0" w:space="0" w:color="auto"/>
      </w:divBdr>
    </w:div>
    <w:div w:id="2096397705">
      <w:bodyDiv w:val="1"/>
      <w:marLeft w:val="0"/>
      <w:marRight w:val="0"/>
      <w:marTop w:val="0"/>
      <w:marBottom w:val="0"/>
      <w:divBdr>
        <w:top w:val="none" w:sz="0" w:space="0" w:color="auto"/>
        <w:left w:val="none" w:sz="0" w:space="0" w:color="auto"/>
        <w:bottom w:val="none" w:sz="0" w:space="0" w:color="auto"/>
        <w:right w:val="none" w:sz="0" w:space="0" w:color="auto"/>
      </w:divBdr>
    </w:div>
    <w:div w:id="2096706589">
      <w:bodyDiv w:val="1"/>
      <w:marLeft w:val="0"/>
      <w:marRight w:val="0"/>
      <w:marTop w:val="0"/>
      <w:marBottom w:val="0"/>
      <w:divBdr>
        <w:top w:val="none" w:sz="0" w:space="0" w:color="auto"/>
        <w:left w:val="none" w:sz="0" w:space="0" w:color="auto"/>
        <w:bottom w:val="none" w:sz="0" w:space="0" w:color="auto"/>
        <w:right w:val="none" w:sz="0" w:space="0" w:color="auto"/>
      </w:divBdr>
      <w:divsChild>
        <w:div w:id="1540774711">
          <w:marLeft w:val="0"/>
          <w:marRight w:val="0"/>
          <w:marTop w:val="0"/>
          <w:marBottom w:val="0"/>
          <w:divBdr>
            <w:top w:val="none" w:sz="0" w:space="0" w:color="auto"/>
            <w:left w:val="none" w:sz="0" w:space="0" w:color="auto"/>
            <w:bottom w:val="none" w:sz="0" w:space="0" w:color="auto"/>
            <w:right w:val="none" w:sz="0" w:space="0" w:color="auto"/>
          </w:divBdr>
        </w:div>
        <w:div w:id="1901135489">
          <w:marLeft w:val="0"/>
          <w:marRight w:val="0"/>
          <w:marTop w:val="0"/>
          <w:marBottom w:val="0"/>
          <w:divBdr>
            <w:top w:val="none" w:sz="0" w:space="0" w:color="auto"/>
            <w:left w:val="none" w:sz="0" w:space="0" w:color="auto"/>
            <w:bottom w:val="none" w:sz="0" w:space="0" w:color="auto"/>
            <w:right w:val="none" w:sz="0" w:space="0" w:color="auto"/>
          </w:divBdr>
        </w:div>
      </w:divsChild>
    </w:div>
    <w:div w:id="2120368475">
      <w:bodyDiv w:val="1"/>
      <w:marLeft w:val="0"/>
      <w:marRight w:val="0"/>
      <w:marTop w:val="0"/>
      <w:marBottom w:val="0"/>
      <w:divBdr>
        <w:top w:val="none" w:sz="0" w:space="0" w:color="auto"/>
        <w:left w:val="none" w:sz="0" w:space="0" w:color="auto"/>
        <w:bottom w:val="none" w:sz="0" w:space="0" w:color="auto"/>
        <w:right w:val="none" w:sz="0" w:space="0" w:color="auto"/>
      </w:divBdr>
      <w:divsChild>
        <w:div w:id="744255470">
          <w:marLeft w:val="0"/>
          <w:marRight w:val="0"/>
          <w:marTop w:val="0"/>
          <w:marBottom w:val="0"/>
          <w:divBdr>
            <w:top w:val="none" w:sz="0" w:space="0" w:color="auto"/>
            <w:left w:val="none" w:sz="0" w:space="0" w:color="auto"/>
            <w:bottom w:val="none" w:sz="0" w:space="0" w:color="auto"/>
            <w:right w:val="none" w:sz="0" w:space="0" w:color="auto"/>
          </w:divBdr>
        </w:div>
        <w:div w:id="401830783">
          <w:marLeft w:val="0"/>
          <w:marRight w:val="0"/>
          <w:marTop w:val="0"/>
          <w:marBottom w:val="0"/>
          <w:divBdr>
            <w:top w:val="none" w:sz="0" w:space="0" w:color="auto"/>
            <w:left w:val="none" w:sz="0" w:space="0" w:color="auto"/>
            <w:bottom w:val="none" w:sz="0" w:space="0" w:color="auto"/>
            <w:right w:val="none" w:sz="0" w:space="0" w:color="auto"/>
          </w:divBdr>
        </w:div>
        <w:div w:id="1809858141">
          <w:marLeft w:val="0"/>
          <w:marRight w:val="0"/>
          <w:marTop w:val="0"/>
          <w:marBottom w:val="0"/>
          <w:divBdr>
            <w:top w:val="none" w:sz="0" w:space="0" w:color="auto"/>
            <w:left w:val="none" w:sz="0" w:space="0" w:color="auto"/>
            <w:bottom w:val="none" w:sz="0" w:space="0" w:color="auto"/>
            <w:right w:val="none" w:sz="0" w:space="0" w:color="auto"/>
          </w:divBdr>
        </w:div>
        <w:div w:id="3287015">
          <w:marLeft w:val="0"/>
          <w:marRight w:val="0"/>
          <w:marTop w:val="0"/>
          <w:marBottom w:val="0"/>
          <w:divBdr>
            <w:top w:val="none" w:sz="0" w:space="0" w:color="auto"/>
            <w:left w:val="none" w:sz="0" w:space="0" w:color="auto"/>
            <w:bottom w:val="none" w:sz="0" w:space="0" w:color="auto"/>
            <w:right w:val="none" w:sz="0" w:space="0" w:color="auto"/>
          </w:divBdr>
        </w:div>
        <w:div w:id="1800763075">
          <w:marLeft w:val="0"/>
          <w:marRight w:val="0"/>
          <w:marTop w:val="0"/>
          <w:marBottom w:val="0"/>
          <w:divBdr>
            <w:top w:val="none" w:sz="0" w:space="0" w:color="auto"/>
            <w:left w:val="none" w:sz="0" w:space="0" w:color="auto"/>
            <w:bottom w:val="none" w:sz="0" w:space="0" w:color="auto"/>
            <w:right w:val="none" w:sz="0" w:space="0" w:color="auto"/>
          </w:divBdr>
        </w:div>
        <w:div w:id="1188371698">
          <w:marLeft w:val="0"/>
          <w:marRight w:val="0"/>
          <w:marTop w:val="0"/>
          <w:marBottom w:val="0"/>
          <w:divBdr>
            <w:top w:val="none" w:sz="0" w:space="0" w:color="auto"/>
            <w:left w:val="none" w:sz="0" w:space="0" w:color="auto"/>
            <w:bottom w:val="none" w:sz="0" w:space="0" w:color="auto"/>
            <w:right w:val="none" w:sz="0" w:space="0" w:color="auto"/>
          </w:divBdr>
        </w:div>
        <w:div w:id="9841379">
          <w:marLeft w:val="0"/>
          <w:marRight w:val="0"/>
          <w:marTop w:val="0"/>
          <w:marBottom w:val="0"/>
          <w:divBdr>
            <w:top w:val="none" w:sz="0" w:space="0" w:color="auto"/>
            <w:left w:val="none" w:sz="0" w:space="0" w:color="auto"/>
            <w:bottom w:val="none" w:sz="0" w:space="0" w:color="auto"/>
            <w:right w:val="none" w:sz="0" w:space="0" w:color="auto"/>
          </w:divBdr>
        </w:div>
        <w:div w:id="1473255848">
          <w:marLeft w:val="0"/>
          <w:marRight w:val="0"/>
          <w:marTop w:val="0"/>
          <w:marBottom w:val="0"/>
          <w:divBdr>
            <w:top w:val="none" w:sz="0" w:space="0" w:color="auto"/>
            <w:left w:val="none" w:sz="0" w:space="0" w:color="auto"/>
            <w:bottom w:val="none" w:sz="0" w:space="0" w:color="auto"/>
            <w:right w:val="none" w:sz="0" w:space="0" w:color="auto"/>
          </w:divBdr>
        </w:div>
        <w:div w:id="1165051548">
          <w:marLeft w:val="0"/>
          <w:marRight w:val="0"/>
          <w:marTop w:val="0"/>
          <w:marBottom w:val="0"/>
          <w:divBdr>
            <w:top w:val="none" w:sz="0" w:space="0" w:color="auto"/>
            <w:left w:val="none" w:sz="0" w:space="0" w:color="auto"/>
            <w:bottom w:val="none" w:sz="0" w:space="0" w:color="auto"/>
            <w:right w:val="none" w:sz="0" w:space="0" w:color="auto"/>
          </w:divBdr>
        </w:div>
        <w:div w:id="2098019845">
          <w:marLeft w:val="0"/>
          <w:marRight w:val="0"/>
          <w:marTop w:val="0"/>
          <w:marBottom w:val="0"/>
          <w:divBdr>
            <w:top w:val="none" w:sz="0" w:space="0" w:color="auto"/>
            <w:left w:val="none" w:sz="0" w:space="0" w:color="auto"/>
            <w:bottom w:val="none" w:sz="0" w:space="0" w:color="auto"/>
            <w:right w:val="none" w:sz="0" w:space="0" w:color="auto"/>
          </w:divBdr>
        </w:div>
        <w:div w:id="1662194837">
          <w:marLeft w:val="0"/>
          <w:marRight w:val="0"/>
          <w:marTop w:val="0"/>
          <w:marBottom w:val="0"/>
          <w:divBdr>
            <w:top w:val="none" w:sz="0" w:space="0" w:color="auto"/>
            <w:left w:val="none" w:sz="0" w:space="0" w:color="auto"/>
            <w:bottom w:val="none" w:sz="0" w:space="0" w:color="auto"/>
            <w:right w:val="none" w:sz="0" w:space="0" w:color="auto"/>
          </w:divBdr>
        </w:div>
        <w:div w:id="892499365">
          <w:marLeft w:val="0"/>
          <w:marRight w:val="0"/>
          <w:marTop w:val="0"/>
          <w:marBottom w:val="0"/>
          <w:divBdr>
            <w:top w:val="none" w:sz="0" w:space="0" w:color="auto"/>
            <w:left w:val="none" w:sz="0" w:space="0" w:color="auto"/>
            <w:bottom w:val="none" w:sz="0" w:space="0" w:color="auto"/>
            <w:right w:val="none" w:sz="0" w:space="0" w:color="auto"/>
          </w:divBdr>
        </w:div>
        <w:div w:id="1452438655">
          <w:marLeft w:val="0"/>
          <w:marRight w:val="0"/>
          <w:marTop w:val="0"/>
          <w:marBottom w:val="0"/>
          <w:divBdr>
            <w:top w:val="none" w:sz="0" w:space="0" w:color="auto"/>
            <w:left w:val="none" w:sz="0" w:space="0" w:color="auto"/>
            <w:bottom w:val="none" w:sz="0" w:space="0" w:color="auto"/>
            <w:right w:val="none" w:sz="0" w:space="0" w:color="auto"/>
          </w:divBdr>
        </w:div>
        <w:div w:id="15405841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www.roads.org.mk" TargetMode="External"/><Relationship Id="rId47" Type="http://schemas.openxmlformats.org/officeDocument/2006/relationships/header" Target="header2.xml"/><Relationship Id="rId50"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mailto:saska@roads.org.mk"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1.xm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www.roads.org.mk" TargetMode="External"/><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www.gim.com.mk" TargetMode="External"/><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www.gevgelija.gov.mk" TargetMode="External"/><Relationship Id="rId48"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header" Target="header5.xml"/></Relationships>
</file>

<file path=word/_rels/header2.xml.rels><?xml version="1.0" encoding="UTF-8" standalone="yes"?>
<Relationships xmlns="http://schemas.openxmlformats.org/package/2006/relationships"><Relationship Id="rId1" Type="http://schemas.openxmlformats.org/officeDocument/2006/relationships/image" Target="media/image33.jpeg"/></Relationships>
</file>

<file path=word/_rels/header3.xml.rels><?xml version="1.0" encoding="UTF-8" standalone="yes"?>
<Relationships xmlns="http://schemas.openxmlformats.org/package/2006/relationships"><Relationship Id="rId1" Type="http://schemas.openxmlformats.org/officeDocument/2006/relationships/image" Target="media/image33.jpeg"/></Relationships>
</file>

<file path=word/_rels/header4.xml.rels><?xml version="1.0" encoding="UTF-8" standalone="yes"?>
<Relationships xmlns="http://schemas.openxmlformats.org/package/2006/relationships"><Relationship Id="rId1" Type="http://schemas.openxmlformats.org/officeDocument/2006/relationships/image" Target="media/image33.jpeg"/></Relationships>
</file>

<file path=word/_rels/header5.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257DD2-CC33-42AD-A478-17518C9B24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17925</Words>
  <Characters>102179</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
    </vt:vector>
  </TitlesOfParts>
  <Company>The World Bank Group</Company>
  <LinksUpToDate>false</LinksUpToDate>
  <CharactersWithSpaces>119865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Vesna Miloshevska</dc:creator>
  <cp:lastModifiedBy>dobrinka</cp:lastModifiedBy>
  <cp:revision>2</cp:revision>
  <cp:lastPrinted>2014-03-10T07:32:00Z</cp:lastPrinted>
  <dcterms:created xsi:type="dcterms:W3CDTF">2019-05-28T11:36:00Z</dcterms:created>
  <dcterms:modified xsi:type="dcterms:W3CDTF">2019-05-28T11:36:00Z</dcterms:modified>
</cp:coreProperties>
</file>