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b/>
          <w:bCs/>
          <w:color w:val="003366"/>
          <w:sz w:val="24"/>
          <w:szCs w:val="24"/>
        </w:rPr>
        <w:t> ДАНОК НА ПРОМЕТ НА НЕДВИЖНОСТИ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6F8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ДАНОЧНА ПРИЈАВА</w:t>
      </w:r>
    </w:p>
    <w:p w:rsidR="00CD76AC" w:rsidRDefault="00CD76AC" w:rsidP="00CD76AC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C3E50"/>
        </w:rPr>
      </w:pPr>
      <w:r w:rsidRPr="00CD76AC">
        <w:rPr>
          <w:rFonts w:ascii="Arial" w:hAnsi="Arial" w:cs="Arial"/>
          <w:color w:val="2C3E50"/>
        </w:rPr>
        <w:t xml:space="preserve">На остварениот промет на недвижности се плаќа данок на промет на недвижности. </w:t>
      </w:r>
    </w:p>
    <w:p w:rsidR="00CD76AC" w:rsidRPr="00CD76AC" w:rsidRDefault="00CD76AC" w:rsidP="00CD76AC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C3E50"/>
        </w:rPr>
      </w:pPr>
      <w:r w:rsidRPr="00CD76AC">
        <w:rPr>
          <w:rFonts w:ascii="Arial" w:hAnsi="Arial" w:cs="Arial"/>
          <w:color w:val="2C3E50"/>
        </w:rPr>
        <w:t>Под промет на недвижности, во смисла на овој закон, се смета преносот со и без надоместок на правото на сопственост, како и друг начин на стекнување на недвижности со и без надоместок меѓу правни и физички лица.</w:t>
      </w:r>
    </w:p>
    <w:p w:rsidR="00CD76AC" w:rsidRDefault="00CD76AC" w:rsidP="00CD76AC">
      <w:pPr>
        <w:pStyle w:val="NormalWeb"/>
        <w:spacing w:before="240" w:beforeAutospacing="0" w:after="240" w:afterAutospacing="0"/>
        <w:jc w:val="both"/>
        <w:rPr>
          <w:rFonts w:ascii="Helvetica" w:hAnsi="Helvetica"/>
          <w:color w:val="2C3E50"/>
          <w:sz w:val="20"/>
          <w:szCs w:val="20"/>
        </w:rPr>
      </w:pPr>
      <w:r w:rsidRPr="00CD76AC">
        <w:rPr>
          <w:rFonts w:ascii="Arial" w:hAnsi="Arial" w:cs="Arial"/>
          <w:color w:val="2C3E50"/>
        </w:rPr>
        <w:t>Под промет на недвижности не се смета физичката делба на недвижниот имот</w:t>
      </w:r>
      <w:r>
        <w:rPr>
          <w:rFonts w:ascii="Helvetica" w:hAnsi="Helvetica"/>
          <w:color w:val="2C3E50"/>
          <w:sz w:val="20"/>
          <w:szCs w:val="20"/>
        </w:rPr>
        <w:t>.</w:t>
      </w:r>
    </w:p>
    <w:p w:rsidR="00CD76AC" w:rsidRPr="00CD76AC" w:rsidRDefault="00CD76AC" w:rsidP="00CD76AC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C3E50"/>
        </w:rPr>
      </w:pPr>
      <w:r w:rsidRPr="00CD76AC">
        <w:rPr>
          <w:rFonts w:ascii="Arial" w:hAnsi="Arial" w:cs="Arial"/>
          <w:color w:val="2C3E50"/>
        </w:rPr>
        <w:t>Основа на данокот на промет на недвижности е пазарната вредност на недвижноста во моментот на настанувањето на обврската.</w:t>
      </w:r>
    </w:p>
    <w:p w:rsidR="00AE6F82" w:rsidRPr="00AE6F82" w:rsidRDefault="00AE6F82" w:rsidP="00CD7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Образец на даночна приј</w:t>
      </w:r>
      <w:r w:rsidR="00CD76AC">
        <w:rPr>
          <w:rFonts w:ascii="Arial" w:eastAsia="Times New Roman" w:hAnsi="Arial" w:cs="Arial"/>
          <w:color w:val="000000"/>
          <w:sz w:val="24"/>
          <w:szCs w:val="24"/>
        </w:rPr>
        <w:t xml:space="preserve">ава се пополнува и поднесува </w:t>
      </w:r>
      <w:r w:rsidR="00CD76AC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во архивата или одделението за финансиски прашања во општина Богданци 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 xml:space="preserve">со уплатени административни такси  во износ од </w:t>
      </w:r>
      <w:r w:rsidR="00CD76AC">
        <w:rPr>
          <w:rFonts w:ascii="Arial" w:eastAsia="Times New Roman" w:hAnsi="Arial" w:cs="Arial"/>
          <w:color w:val="000000"/>
          <w:sz w:val="24"/>
          <w:szCs w:val="24"/>
          <w:lang w:val="mk-MK"/>
        </w:rPr>
        <w:t>5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>0 денари</w:t>
      </w:r>
      <w:r w:rsidR="00CD76AC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за барање и 250,00 денари за решението 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>од подносителот на пријавата  на сметка: 840-1</w:t>
      </w:r>
      <w:r>
        <w:rPr>
          <w:rFonts w:ascii="Arial" w:eastAsia="Times New Roman" w:hAnsi="Arial" w:cs="Arial"/>
          <w:color w:val="000000"/>
          <w:sz w:val="24"/>
          <w:szCs w:val="24"/>
        </w:rPr>
        <w:t>04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>-03182 и приходна шифра 722 -315.</w:t>
      </w:r>
    </w:p>
    <w:p w:rsidR="00AE6F82" w:rsidRPr="00AE6F82" w:rsidRDefault="00AE6F82" w:rsidP="00CD7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ДАНОЧНА ОСНОВА                                                                            </w:t>
      </w:r>
    </w:p>
    <w:p w:rsidR="00AE6F82" w:rsidRPr="00CD76AC" w:rsidRDefault="00AE6F82" w:rsidP="00CD7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 xml:space="preserve">Претставува пазарната вредност на  недвижниот имот утврдена од овластен проценител според Методологија за утврдување на пазарната вредност на недвижниот </w:t>
      </w:r>
      <w:r w:rsidR="00CD76AC">
        <w:rPr>
          <w:rFonts w:ascii="Arial" w:eastAsia="Times New Roman" w:hAnsi="Arial" w:cs="Arial"/>
          <w:color w:val="000000"/>
          <w:sz w:val="24"/>
          <w:szCs w:val="24"/>
          <w:lang w:val="mk-MK"/>
        </w:rPr>
        <w:t>.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ДАНОЧНИ СТАПКИ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 xml:space="preserve">Стапката на данокот на промет изнесува </w:t>
      </w:r>
      <w:r w:rsidR="00C634D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 xml:space="preserve"> %.</w:t>
      </w:r>
    </w:p>
    <w:p w:rsidR="00CD76AC" w:rsidRDefault="00CD76AC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E6F8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ДОНЕСУВАЊЕ РЕШЕНИЕ</w:t>
      </w:r>
    </w:p>
    <w:p w:rsidR="00E31C4F" w:rsidRPr="00E31C4F" w:rsidRDefault="00E31C4F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  <w:r w:rsidRPr="00E31C4F">
        <w:rPr>
          <w:rFonts w:ascii="Arial" w:hAnsi="Arial" w:cs="Arial"/>
          <w:color w:val="2C3E50"/>
          <w:sz w:val="24"/>
          <w:szCs w:val="24"/>
        </w:rPr>
        <w:t>Градоначалникот на општината, донесуваат решение за висината на данокот на промет на недвижности во рок не подолг од десет дена од денот на приемот на даночната пријава и на даночниот обврзник, односно на купувачот на недвижноста му доставуваат решение за утврдениот данок.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Решение за данок на промет се донесува во рок не подолг од </w:t>
      </w:r>
      <w:r w:rsidRPr="00AE6F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> дена.</w:t>
      </w:r>
    </w:p>
    <w:p w:rsidR="00CD76AC" w:rsidRDefault="00CD76AC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</w:p>
    <w:p w:rsidR="004E7400" w:rsidRDefault="004E7400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РОК НА ПЛАЌАЊЕ</w:t>
      </w:r>
    </w:p>
    <w:p w:rsidR="00AE6F82" w:rsidRPr="00CD76AC" w:rsidRDefault="00E31C4F" w:rsidP="00E31C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  <w:r w:rsidRPr="00E31C4F">
        <w:rPr>
          <w:rFonts w:ascii="Arial" w:hAnsi="Arial" w:cs="Arial"/>
          <w:color w:val="2C3E50"/>
          <w:sz w:val="24"/>
          <w:szCs w:val="24"/>
        </w:rPr>
        <w:t>Данокот на наследство и подароци и данокот на промет на недвижности се плаќаат во рок од 15 дена од денот на доставувањето на решението за утврдената даночна обврска</w:t>
      </w:r>
      <w:r>
        <w:rPr>
          <w:rFonts w:ascii="Helvetica" w:hAnsi="Helvetica"/>
          <w:color w:val="2C3E50"/>
          <w:sz w:val="20"/>
          <w:szCs w:val="20"/>
        </w:rPr>
        <w:t>.</w:t>
      </w:r>
    </w:p>
    <w:p w:rsidR="00AE6F82" w:rsidRPr="00CD76AC" w:rsidRDefault="00CD76AC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>ТУЖБА</w:t>
      </w:r>
    </w:p>
    <w:p w:rsidR="00E31C4F" w:rsidRPr="00E31C4F" w:rsidRDefault="00E31C4F" w:rsidP="00E31C4F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C3E50"/>
          <w:sz w:val="20"/>
          <w:szCs w:val="20"/>
        </w:rPr>
      </w:pPr>
      <w:r w:rsidRPr="00E31C4F">
        <w:rPr>
          <w:rFonts w:ascii="Arial" w:hAnsi="Arial" w:cs="Arial"/>
          <w:color w:val="2C3E50"/>
        </w:rPr>
        <w:t>Против решението на градоначалникот на општината, на градоначалникот на општините во градот Скопје и на градоначалникот на градот Скопје може да се поведе управен спор пред надлежниот суд</w:t>
      </w:r>
      <w:r w:rsidRPr="00E31C4F">
        <w:rPr>
          <w:rFonts w:ascii="Arial" w:hAnsi="Arial" w:cs="Arial"/>
          <w:color w:val="2C3E50"/>
          <w:sz w:val="20"/>
          <w:szCs w:val="20"/>
        </w:rPr>
        <w:t>.</w:t>
      </w:r>
    </w:p>
    <w:p w:rsidR="00E31C4F" w:rsidRPr="00E31C4F" w:rsidRDefault="00E31C4F" w:rsidP="00E31C4F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C3E50"/>
        </w:rPr>
      </w:pPr>
      <w:r w:rsidRPr="00E31C4F">
        <w:rPr>
          <w:rFonts w:ascii="Arial" w:hAnsi="Arial" w:cs="Arial"/>
          <w:color w:val="2C3E50"/>
        </w:rPr>
        <w:t xml:space="preserve"> Тужбата не ја одлага наплатата на утврдениот данок.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6F82" w:rsidRPr="00AE6F82" w:rsidRDefault="00AE6F82" w:rsidP="00AE6F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b/>
          <w:bCs/>
          <w:color w:val="FF0000"/>
          <w:sz w:val="24"/>
          <w:szCs w:val="24"/>
        </w:rPr>
        <w:t>ПРОЦЕДУРА 3: ИЗДАВАЊЕ НА РЕШЕНИЕ ЗА ДАНОК НА ПРОМЕТ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СПИСОК НА ПОТРЕБНИ ДОКУМЕНТИ: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– Даночна пријава за утврдување данок на промет,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 xml:space="preserve">– Договор за купопродажба (најмалку во 5 </w:t>
      </w:r>
      <w:r w:rsidR="00CD76AC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или 6 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>оригинал примероци),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 xml:space="preserve">– Договор за физичка делба (најмалку во 5 </w:t>
      </w:r>
      <w:r w:rsidR="00CD76AC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ли 6 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>оригинал примероци),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 xml:space="preserve">– Договор за размена (најмалку во 5 </w:t>
      </w:r>
      <w:r w:rsidR="00CD76AC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или 6 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>оригинал примероци),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– Судска прес</w:t>
      </w:r>
      <w:r w:rsidR="00CD76AC">
        <w:rPr>
          <w:rFonts w:ascii="Arial" w:eastAsia="Times New Roman" w:hAnsi="Arial" w:cs="Arial"/>
          <w:color w:val="000000"/>
          <w:sz w:val="24"/>
          <w:szCs w:val="24"/>
        </w:rPr>
        <w:t>уда – најмалку 3 примероци</w:t>
      </w:r>
      <w:r w:rsidR="00CD76AC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оригинал </w:t>
      </w:r>
      <w:r w:rsidR="00CD76AC">
        <w:rPr>
          <w:rFonts w:ascii="Arial" w:eastAsia="Times New Roman" w:hAnsi="Arial" w:cs="Arial"/>
          <w:color w:val="000000"/>
          <w:sz w:val="24"/>
          <w:szCs w:val="24"/>
        </w:rPr>
        <w:t xml:space="preserve"> или 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 xml:space="preserve"> копии заверени на нотар,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– Имотен лист од Агенција за катастар на недвижности (оригинален и не постар од 6 месеци),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– Согласност за користење на лични податоци,</w:t>
      </w:r>
    </w:p>
    <w:p w:rsidR="00AE6F82" w:rsidRPr="00CD76AC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– Уверение за платени даноци со уплат</w:t>
      </w:r>
      <w:r w:rsidR="00CD76AC">
        <w:rPr>
          <w:rFonts w:ascii="Arial" w:eastAsia="Times New Roman" w:hAnsi="Arial" w:cs="Arial"/>
          <w:color w:val="000000"/>
          <w:sz w:val="24"/>
          <w:szCs w:val="24"/>
        </w:rPr>
        <w:t xml:space="preserve">ена административна такса </w:t>
      </w:r>
    </w:p>
    <w:p w:rsidR="00AE6F82" w:rsidRPr="004E7400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mk-MK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– Уплатница на име –Административни такси за списи и дејствија на уплатна сметка 840-1</w:t>
      </w:r>
      <w:r>
        <w:rPr>
          <w:rFonts w:ascii="Arial" w:eastAsia="Times New Roman" w:hAnsi="Arial" w:cs="Arial"/>
          <w:color w:val="000000"/>
          <w:sz w:val="24"/>
          <w:szCs w:val="24"/>
        </w:rPr>
        <w:t>04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 xml:space="preserve">-03182, приходна шифра 722315, програма 00, во износ од </w:t>
      </w:r>
      <w:r w:rsidR="00CD76AC">
        <w:rPr>
          <w:rFonts w:ascii="Arial" w:eastAsia="Times New Roman" w:hAnsi="Arial" w:cs="Arial"/>
          <w:color w:val="000000"/>
          <w:sz w:val="24"/>
          <w:szCs w:val="24"/>
          <w:lang w:val="mk-MK"/>
        </w:rPr>
        <w:t>50,00</w:t>
      </w:r>
      <w:r w:rsidR="004E7400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денари за барање и </w:t>
      </w:r>
      <w:r w:rsidR="00CD76AC">
        <w:rPr>
          <w:rFonts w:ascii="Arial" w:eastAsia="Times New Roman" w:hAnsi="Arial" w:cs="Arial"/>
          <w:color w:val="000000"/>
          <w:sz w:val="24"/>
          <w:szCs w:val="24"/>
          <w:lang w:val="mk-MK"/>
        </w:rPr>
        <w:t>250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>,00 ден</w:t>
      </w:r>
      <w:r w:rsidR="004E7400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за решението.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– Скица од катастар доколку постои.</w:t>
      </w:r>
    </w:p>
    <w:p w:rsidR="00CD76AC" w:rsidRDefault="00AE6F82" w:rsidP="004E74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 xml:space="preserve">По поднесување на потребната документација, проценител од Општината излегува на лице место, и врши проценка по Методологија за утврдување на пазарна вредност на недвижниот имот </w:t>
      </w:r>
      <w:r w:rsidR="00CD76AC">
        <w:rPr>
          <w:rFonts w:ascii="Arial" w:eastAsia="Times New Roman" w:hAnsi="Arial" w:cs="Arial"/>
          <w:color w:val="000000"/>
          <w:sz w:val="24"/>
          <w:szCs w:val="24"/>
          <w:lang w:val="mk-MK"/>
        </w:rPr>
        <w:t>.</w:t>
      </w:r>
    </w:p>
    <w:p w:rsidR="004E7400" w:rsidRDefault="004E7400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ПЛАЌАЊЕ НА ПРЕСМЕТАН ДАНОК НА ПРОМЕТ НА НЕДВИЖНОСТИ И ПРАВА: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Налог ПП-50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> се врши уплата на следната жиро сметка: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Назив на примач: Трезорска сметка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Бр.на жиро с-ката:100000000063095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Депонент: Народна банка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Уплатна с-ка:840-104</w:t>
      </w:r>
      <w:r w:rsidRPr="00AE6F82">
        <w:rPr>
          <w:rFonts w:ascii="Arial" w:eastAsia="Times New Roman" w:hAnsi="Arial" w:cs="Arial"/>
          <w:color w:val="000000"/>
          <w:sz w:val="24"/>
          <w:szCs w:val="24"/>
        </w:rPr>
        <w:t>-02400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Приходна шифра:713311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Програма:00</w:t>
      </w:r>
    </w:p>
    <w:p w:rsidR="00AE6F82" w:rsidRPr="00AE6F82" w:rsidRDefault="00AE6F82" w:rsidP="00AE6F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E6F82">
        <w:rPr>
          <w:rFonts w:ascii="Arial" w:eastAsia="Times New Roman" w:hAnsi="Arial" w:cs="Arial"/>
          <w:color w:val="000000"/>
          <w:sz w:val="24"/>
          <w:szCs w:val="24"/>
        </w:rPr>
        <w:t>Цел на доказната: </w:t>
      </w:r>
      <w:r w:rsidRPr="00AE6F8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ДАНОК НА ПРОМЕТ НА НЕДВИЖНОСТИ.</w:t>
      </w:r>
    </w:p>
    <w:sectPr w:rsidR="00AE6F82" w:rsidRPr="00AE6F82" w:rsidSect="00094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589"/>
    <w:multiLevelType w:val="multilevel"/>
    <w:tmpl w:val="CD1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391E99"/>
    <w:multiLevelType w:val="multilevel"/>
    <w:tmpl w:val="9D7C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F66C0"/>
    <w:multiLevelType w:val="multilevel"/>
    <w:tmpl w:val="21F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>
    <w:useFELayout/>
  </w:compat>
  <w:rsids>
    <w:rsidRoot w:val="00AE6F82"/>
    <w:rsid w:val="000947D4"/>
    <w:rsid w:val="004E7400"/>
    <w:rsid w:val="005145D6"/>
    <w:rsid w:val="005A6A20"/>
    <w:rsid w:val="009A4DEC"/>
    <w:rsid w:val="00AE6F82"/>
    <w:rsid w:val="00C634D9"/>
    <w:rsid w:val="00CD76AC"/>
    <w:rsid w:val="00E31C4F"/>
    <w:rsid w:val="00E3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F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6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F9789-1EE1-493E-B561-C4C0EC1B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2024-03-20T13:04:00Z</dcterms:created>
  <dcterms:modified xsi:type="dcterms:W3CDTF">2024-03-20T13:04:00Z</dcterms:modified>
</cp:coreProperties>
</file>